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3C8E" w:rsidP="00493C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ACMEQD405 Perform routine dental correction and oral care using manual instruments</w:t>
      </w:r>
      <w:r>
        <w:fldChar w:fldCharType="end"/>
      </w:r>
    </w:p>
    <w:p w:rsidR="00493C8E" w:rsidP="00493C8E">
      <w:pPr>
        <w:pStyle w:val="Version"/>
        <w:sectPr w:rsidSect="00A82B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2B5B" w:rsidP="00A82B5B">
      <w:pPr>
        <w:pStyle w:val="SuperHeading"/>
      </w:pPr>
      <w:r w:rsidRPr="00A82B5B">
        <w:t>Assessment Requirements for ACMEQD405 Perform routine dental correction and oral care using manual instruments</w:t>
      </w:r>
    </w:p>
    <w:p w:rsidR="00000000" w:rsidRPr="00A82B5B" w:rsidP="00A82B5B">
      <w:pPr>
        <w:pStyle w:val="Heading1"/>
      </w:pPr>
      <w:bookmarkStart w:id="1" w:name="O_860533"/>
      <w:bookmarkEnd w:id="1"/>
      <w:r w:rsidRPr="00A82B5B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A82B5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B5B" w:rsidP="00A82B5B">
            <w:pPr>
              <w:pStyle w:val="BodyText"/>
            </w:pPr>
            <w:r w:rsidRPr="00A82B5B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5B">
            <w:pPr>
              <w:pStyle w:val="BodyText"/>
              <w:rPr>
                <w:lang w:val="en-NZ"/>
              </w:rPr>
            </w:pPr>
            <w:r w:rsidRPr="00A82B5B">
              <w:rPr>
                <w:rStyle w:val="SpecialBold"/>
              </w:rPr>
              <w:t>Comments</w:t>
            </w:r>
          </w:p>
        </w:tc>
      </w:tr>
      <w:tr w:rsidTr="00A82B5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5B">
            <w:pPr>
              <w:pStyle w:val="BodyText"/>
              <w:rPr>
                <w:lang w:val="en-NZ"/>
              </w:rPr>
            </w:pPr>
            <w:r w:rsidRPr="00A82B5B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B5B" w:rsidP="00A82B5B">
            <w:pPr>
              <w:pStyle w:val="BodyText"/>
            </w:pPr>
            <w:r w:rsidRPr="00A82B5B">
              <w:t>This version released with ACM Animal Care and Management Training Package Version 1.0.</w:t>
            </w:r>
          </w:p>
        </w:tc>
      </w:tr>
    </w:tbl>
    <w:p w:rsidR="00000000" w:rsidRPr="00A82B5B" w:rsidP="00A82B5B">
      <w:pPr>
        <w:pStyle w:val="BodyText"/>
      </w:pPr>
    </w:p>
    <w:p w:rsidR="00000000" w:rsidRPr="00A82B5B" w:rsidP="00A82B5B">
      <w:pPr>
        <w:pStyle w:val="AllowPageBreak"/>
      </w:pPr>
    </w:p>
    <w:p w:rsidR="00000000" w:rsidRPr="00A82B5B" w:rsidP="00A82B5B">
      <w:pPr>
        <w:pStyle w:val="Heading1"/>
      </w:pPr>
      <w:bookmarkStart w:id="2" w:name="O_860534"/>
      <w:bookmarkEnd w:id="2"/>
      <w:r w:rsidRPr="00A82B5B">
        <w:t>Performance Evidence</w:t>
      </w:r>
    </w:p>
    <w:p w:rsidR="00000000" w:rsidRPr="00A82B5B" w:rsidP="00493C8E">
      <w:pPr>
        <w:pStyle w:val="BodyText"/>
      </w:pPr>
      <w:r w:rsidRPr="00A82B5B">
        <w:t>An individual demonstrating competency must satisfy all the elements and performance criteria in this unit. There must be eviden</w:t>
      </w:r>
      <w:r w:rsidRPr="00A82B5B">
        <w:t>ce that the individual has performed routine dental correction and oral care using manual instruments on at least six different horses or other equines, including:</w:t>
      </w:r>
    </w:p>
    <w:p w:rsidR="00000000" w:rsidRPr="00A82B5B" w:rsidP="00A82B5B">
      <w:pPr>
        <w:pStyle w:val="ListBullet"/>
      </w:pPr>
      <w:r w:rsidRPr="00A82B5B">
        <w:t xml:space="preserve">preparing for treatment including assessing equine temperament and behaviour </w:t>
      </w:r>
    </w:p>
    <w:p w:rsidR="00000000" w:rsidRPr="00A82B5B" w:rsidP="00A82B5B">
      <w:pPr>
        <w:pStyle w:val="ListBullet"/>
      </w:pPr>
      <w:r w:rsidRPr="00A82B5B">
        <w:t>advising owne</w:t>
      </w:r>
      <w:r w:rsidRPr="00A82B5B">
        <w:t>r to organise sedation if required, strictly according to relevant State and Territory legislation, regulations and industry standards</w:t>
      </w:r>
    </w:p>
    <w:p w:rsidR="00000000" w:rsidRPr="00A82B5B" w:rsidP="00A82B5B">
      <w:pPr>
        <w:pStyle w:val="ListBullet"/>
      </w:pPr>
      <w:r w:rsidRPr="00A82B5B">
        <w:t>instructing the carer on their role and safety procedures in handling the horse or other equine during treatment</w:t>
      </w:r>
    </w:p>
    <w:p w:rsidR="00000000" w:rsidRPr="00A82B5B" w:rsidP="00A82B5B">
      <w:pPr>
        <w:pStyle w:val="ListBullet"/>
      </w:pPr>
      <w:r w:rsidRPr="00A82B5B">
        <w:t xml:space="preserve">conduct </w:t>
      </w:r>
      <w:r w:rsidRPr="00A82B5B">
        <w:t>a professional and thorough visual and manual examination of the head and oral cavity of each equine to formulate an assessment and treatment plan</w:t>
      </w:r>
    </w:p>
    <w:p w:rsidR="00000000" w:rsidRPr="00A82B5B" w:rsidP="00A82B5B">
      <w:pPr>
        <w:pStyle w:val="ListBullet"/>
      </w:pPr>
      <w:r w:rsidRPr="00A82B5B">
        <w:t>using appropriate techniques with manual instrument</w:t>
      </w:r>
      <w:r w:rsidRPr="00A82B5B">
        <w:t>s restore dental and oral structures to an acceptable condition, considering functionality and comfort according to the treatment plan and oral inspection report for each equine</w:t>
      </w:r>
    </w:p>
    <w:p w:rsidR="00000000" w:rsidRPr="00A82B5B" w:rsidP="00A82B5B">
      <w:pPr>
        <w:pStyle w:val="ListBullet"/>
      </w:pPr>
      <w:r w:rsidRPr="00A82B5B">
        <w:t>complying with all safety, animal welfare and infection control and hygiene pr</w:t>
      </w:r>
      <w:r w:rsidRPr="00A82B5B">
        <w:t>otocols and monitoring for update alerts</w:t>
      </w:r>
    </w:p>
    <w:p w:rsidR="00000000" w:rsidRPr="00A82B5B" w:rsidP="00A82B5B">
      <w:pPr>
        <w:pStyle w:val="ListBullet"/>
      </w:pPr>
      <w:r w:rsidRPr="00A82B5B">
        <w:t xml:space="preserve">explaining procedures and post-treatment management to owner or carer and others </w:t>
      </w:r>
    </w:p>
    <w:p w:rsidR="00000000" w:rsidRPr="00A82B5B" w:rsidP="00A82B5B">
      <w:pPr>
        <w:pStyle w:val="ListBullet"/>
      </w:pPr>
      <w:r w:rsidRPr="00A82B5B">
        <w:t>updating dental and other relevant records for each equine</w:t>
      </w:r>
    </w:p>
    <w:p w:rsidR="00000000" w:rsidRPr="00A82B5B" w:rsidP="00A82B5B">
      <w:pPr>
        <w:pStyle w:val="ListBullet"/>
      </w:pPr>
      <w:r w:rsidRPr="00A82B5B">
        <w:t>performing the activities outlined in the performance criteria of this uni</w:t>
      </w:r>
      <w:r w:rsidRPr="00A82B5B">
        <w:t>t during, and contributing to, an overall period of at least 120 hours of work supervised by supervised by an equine dental service provider who is a dental association member and/or a qualified equine dental service provider and/or is currently commercial</w:t>
      </w:r>
      <w:r w:rsidRPr="00A82B5B">
        <w:t>ly active in providing equine dental services.</w:t>
      </w:r>
    </w:p>
    <w:p w:rsidR="00000000" w:rsidRPr="00A82B5B" w:rsidP="00A82B5B">
      <w:pPr>
        <w:pStyle w:val="AllowPageBreak"/>
      </w:pPr>
    </w:p>
    <w:p w:rsidR="00000000" w:rsidRPr="00A82B5B" w:rsidP="00A82B5B">
      <w:pPr>
        <w:pStyle w:val="Heading1"/>
      </w:pPr>
      <w:bookmarkStart w:id="3" w:name="O_860535"/>
      <w:bookmarkEnd w:id="3"/>
      <w:r w:rsidRPr="00A82B5B">
        <w:t>Knowledge Evidence</w:t>
      </w:r>
    </w:p>
    <w:p w:rsidR="00000000" w:rsidRPr="00A82B5B" w:rsidP="00493C8E">
      <w:pPr>
        <w:pStyle w:val="BodyText"/>
      </w:pPr>
      <w:r w:rsidRPr="00A82B5B">
        <w:t>An individual must be able to demonstrate the knowledge required to perform the tasks outlined in the elements and performance criteria of this unit. This includes knowledge</w:t>
      </w:r>
      <w:r w:rsidRPr="00A82B5B">
        <w:t xml:space="preserve"> of:</w:t>
      </w:r>
    </w:p>
    <w:p w:rsidR="00000000" w:rsidRPr="00A82B5B" w:rsidP="00A82B5B">
      <w:pPr>
        <w:pStyle w:val="ListBullet"/>
      </w:pPr>
      <w:r w:rsidRPr="00A82B5B">
        <w:t>principles and practices for performing routine dental correction and oral care using manual instruments</w:t>
      </w:r>
    </w:p>
    <w:p w:rsidR="00000000" w:rsidRPr="00A82B5B" w:rsidP="00A82B5B">
      <w:pPr>
        <w:pStyle w:val="ListBullet"/>
      </w:pPr>
      <w:r w:rsidRPr="00A82B5B">
        <w:t>anatomy and physiology of the equine head and oral structures including features and functions of the equine mouth and its structures including n</w:t>
      </w:r>
      <w:r w:rsidRPr="00A82B5B">
        <w:t xml:space="preserve">ormal and abnormal functions </w:t>
      </w:r>
    </w:p>
    <w:p w:rsidR="00000000" w:rsidRPr="00A82B5B" w:rsidP="00A82B5B">
      <w:pPr>
        <w:pStyle w:val="ListBullet"/>
      </w:pPr>
      <w:r w:rsidRPr="00A82B5B">
        <w:t>appropriate industry and state/territory equine dental codes of conduct and standards of practice</w:t>
      </w:r>
    </w:p>
    <w:p w:rsidR="00000000" w:rsidRPr="00A82B5B" w:rsidP="00A82B5B">
      <w:pPr>
        <w:pStyle w:val="ListBullet"/>
      </w:pPr>
      <w:r w:rsidRPr="00A82B5B">
        <w:t>appropriate terminology used to describe dental conditions, treatment and oral features</w:t>
      </w:r>
    </w:p>
    <w:p w:rsidR="00000000" w:rsidRPr="00A82B5B" w:rsidP="00A82B5B">
      <w:pPr>
        <w:pStyle w:val="ListBullet"/>
      </w:pPr>
      <w:r w:rsidRPr="00A82B5B">
        <w:t>charting systems used to record equine d</w:t>
      </w:r>
      <w:r w:rsidRPr="00A82B5B">
        <w:t>ental information</w:t>
      </w:r>
    </w:p>
    <w:p w:rsidR="00000000" w:rsidRPr="00A82B5B" w:rsidP="00A82B5B">
      <w:pPr>
        <w:pStyle w:val="ListBullet"/>
      </w:pPr>
      <w:r w:rsidRPr="00A82B5B">
        <w:t>clinical signs and effects of the categories of sedative drugs used with equines</w:t>
      </w:r>
    </w:p>
    <w:p w:rsidR="00000000" w:rsidRPr="00A82B5B" w:rsidP="00A82B5B">
      <w:pPr>
        <w:pStyle w:val="ListBullet"/>
      </w:pPr>
      <w:r w:rsidRPr="00A82B5B">
        <w:t>contagious and zoonotic disease signs and symptoms, prophylaxis and biosecurity protocols</w:t>
      </w:r>
    </w:p>
    <w:p w:rsidR="00000000" w:rsidRPr="00A82B5B" w:rsidP="00A82B5B">
      <w:pPr>
        <w:pStyle w:val="ListBullet"/>
      </w:pPr>
      <w:r w:rsidRPr="00A82B5B">
        <w:t>features of normal or correctly formed, healthy and well-maintained</w:t>
      </w:r>
      <w:r w:rsidRPr="00A82B5B">
        <w:t xml:space="preserve"> equine dental and oral structures</w:t>
      </w:r>
    </w:p>
    <w:p w:rsidR="00000000" w:rsidRPr="00A82B5B" w:rsidP="00A82B5B">
      <w:pPr>
        <w:pStyle w:val="ListBullet"/>
      </w:pPr>
      <w:r w:rsidRPr="00A82B5B">
        <w:t>features of manual instruments used in equine dental care related to purpose, operation, quality, longevity and cost</w:t>
      </w:r>
    </w:p>
    <w:p w:rsidR="00000000" w:rsidRPr="00A82B5B" w:rsidP="00A82B5B">
      <w:pPr>
        <w:pStyle w:val="ListBullet"/>
      </w:pPr>
      <w:r w:rsidRPr="00A82B5B">
        <w:t>equine ailments and injuries that may impact on dental health</w:t>
      </w:r>
    </w:p>
    <w:p w:rsidR="00000000" w:rsidRPr="00A82B5B" w:rsidP="00A82B5B">
      <w:pPr>
        <w:pStyle w:val="ListBullet"/>
      </w:pPr>
      <w:r w:rsidRPr="00A82B5B">
        <w:t xml:space="preserve">equine behaviour and other signs that may </w:t>
      </w:r>
      <w:r w:rsidRPr="00A82B5B">
        <w:t>indicate dental or oral problems</w:t>
      </w:r>
    </w:p>
    <w:p w:rsidR="00000000" w:rsidRPr="00A82B5B" w:rsidP="00A82B5B">
      <w:pPr>
        <w:pStyle w:val="ListBullet"/>
      </w:pPr>
      <w:r w:rsidRPr="00A82B5B">
        <w:t>indicators of equine distress, pain, illness,  and pathology</w:t>
      </w:r>
    </w:p>
    <w:p w:rsidR="00000000" w:rsidRPr="00A82B5B" w:rsidP="00A82B5B">
      <w:pPr>
        <w:pStyle w:val="ListBullet"/>
      </w:pPr>
      <w:r w:rsidRPr="00A82B5B">
        <w:t>adherence to instrument manufacturer instructions and maintenance specifications</w:t>
      </w:r>
    </w:p>
    <w:p w:rsidR="00000000" w:rsidRPr="00A82B5B" w:rsidP="00A82B5B">
      <w:pPr>
        <w:pStyle w:val="ListBullet"/>
      </w:pPr>
      <w:r w:rsidRPr="00A82B5B">
        <w:t>usefulness life span, maintenance of and indicators of wear or redundancy of manual equine dental instruments</w:t>
      </w:r>
    </w:p>
    <w:p w:rsidR="00000000" w:rsidRPr="00A82B5B" w:rsidP="00A82B5B">
      <w:pPr>
        <w:pStyle w:val="ListBullet"/>
      </w:pPr>
      <w:r w:rsidRPr="00A82B5B">
        <w:t>normal and abnormal features of equine dental and oral structures including physiology and effect of diet</w:t>
      </w:r>
    </w:p>
    <w:p w:rsidR="00000000" w:rsidRPr="00A82B5B" w:rsidP="00A82B5B">
      <w:pPr>
        <w:pStyle w:val="ListBullet"/>
      </w:pPr>
      <w:r w:rsidRPr="00A82B5B">
        <w:t>parameters of treatment which may requir</w:t>
      </w:r>
      <w:r w:rsidRPr="00A82B5B">
        <w:t>e referral to a registered veterinarian or other appropriate service provider, including:</w:t>
      </w:r>
    </w:p>
    <w:p w:rsidR="00000000" w:rsidRPr="00A82B5B" w:rsidP="00A82B5B">
      <w:pPr>
        <w:pStyle w:val="ListBullet2"/>
      </w:pPr>
      <w:r w:rsidRPr="00A82B5B">
        <w:t xml:space="preserve">advanced or staged corrective treatment </w:t>
      </w:r>
    </w:p>
    <w:p w:rsidR="00000000" w:rsidRPr="00A82B5B" w:rsidP="00A82B5B">
      <w:pPr>
        <w:pStyle w:val="ListBullet2"/>
      </w:pPr>
      <w:r w:rsidRPr="00A82B5B">
        <w:t>retained deciduous caps with periodontal attachments</w:t>
      </w:r>
    </w:p>
    <w:p w:rsidR="00000000" w:rsidRPr="00A82B5B" w:rsidP="00A82B5B">
      <w:pPr>
        <w:pStyle w:val="ListBullet2"/>
      </w:pPr>
      <w:r w:rsidRPr="00A82B5B">
        <w:t xml:space="preserve">permanent cheek teeth that are mobile indicating significant pathology </w:t>
      </w:r>
    </w:p>
    <w:p w:rsidR="00000000" w:rsidRPr="00A82B5B" w:rsidP="00A82B5B">
      <w:pPr>
        <w:pStyle w:val="ListBullet2"/>
      </w:pPr>
      <w:r w:rsidRPr="00A82B5B">
        <w:t xml:space="preserve">tooth fragments for extraction or further investigation </w:t>
      </w:r>
    </w:p>
    <w:p w:rsidR="00000000" w:rsidRPr="00A82B5B" w:rsidP="00A82B5B">
      <w:pPr>
        <w:pStyle w:val="ListBullet2"/>
      </w:pPr>
      <w:r w:rsidRPr="00A82B5B">
        <w:t>teeth extractions</w:t>
      </w:r>
    </w:p>
    <w:p w:rsidR="00000000" w:rsidRPr="00A82B5B" w:rsidP="00A82B5B">
      <w:pPr>
        <w:pStyle w:val="ListBullet2"/>
      </w:pPr>
      <w:r w:rsidRPr="00A82B5B">
        <w:t>periodontal disease</w:t>
      </w:r>
    </w:p>
    <w:p w:rsidR="00000000" w:rsidRPr="00A82B5B" w:rsidP="00A82B5B">
      <w:pPr>
        <w:pStyle w:val="ListBullet2"/>
      </w:pPr>
      <w:r w:rsidRPr="00A82B5B">
        <w:t>endodontic disease</w:t>
      </w:r>
    </w:p>
    <w:p w:rsidR="00000000" w:rsidRPr="00A82B5B" w:rsidP="00A82B5B">
      <w:pPr>
        <w:pStyle w:val="ListBullet2"/>
      </w:pPr>
      <w:r w:rsidRPr="00A82B5B">
        <w:t>other investigative procedures and/or health problems</w:t>
      </w:r>
    </w:p>
    <w:p w:rsidR="00000000" w:rsidRPr="00A82B5B" w:rsidP="00A82B5B">
      <w:pPr>
        <w:pStyle w:val="ListBullet"/>
      </w:pPr>
      <w:r w:rsidRPr="00A82B5B">
        <w:t>potential consequences of unskilled or inappropriate dental techniques and treatments:</w:t>
      </w:r>
    </w:p>
    <w:p w:rsidR="00000000" w:rsidRPr="00A82B5B" w:rsidP="00A82B5B">
      <w:pPr>
        <w:pStyle w:val="ListBullet2"/>
      </w:pPr>
      <w:r w:rsidRPr="00A82B5B">
        <w:t>damage to or severing of nerves or blood vessels, such as palatine artery, including epistaxis</w:t>
      </w:r>
    </w:p>
    <w:p w:rsidR="00000000" w:rsidRPr="00A82B5B" w:rsidP="00A82B5B">
      <w:pPr>
        <w:pStyle w:val="ListBullet2"/>
      </w:pPr>
      <w:r w:rsidRPr="00A82B5B">
        <w:t xml:space="preserve">lacerated oral tissues, fracture of teeth or of the bones of the skull </w:t>
      </w:r>
    </w:p>
    <w:p w:rsidR="00000000" w:rsidRPr="00A82B5B" w:rsidP="00A82B5B">
      <w:pPr>
        <w:pStyle w:val="ListBullet2"/>
      </w:pPr>
      <w:r w:rsidRPr="00A82B5B">
        <w:t>pulpitis or pulp necrosis (tooth death) due to pulp exposure, or near exposure, or ther</w:t>
      </w:r>
      <w:r w:rsidRPr="00A82B5B">
        <w:t>mal or mechanical damage</w:t>
      </w:r>
    </w:p>
    <w:p w:rsidR="00000000" w:rsidRPr="00A82B5B" w:rsidP="00A82B5B">
      <w:pPr>
        <w:pStyle w:val="ListBullet2"/>
      </w:pPr>
      <w:r w:rsidRPr="00A82B5B">
        <w:t>absence of referral when appropriate</w:t>
      </w:r>
    </w:p>
    <w:p w:rsidR="00000000" w:rsidRPr="00A82B5B" w:rsidP="00A82B5B">
      <w:pPr>
        <w:pStyle w:val="ListBullet"/>
      </w:pPr>
      <w:r w:rsidRPr="00A82B5B">
        <w:t>principles and regulations concerning animal welfare</w:t>
      </w:r>
    </w:p>
    <w:p w:rsidR="00000000" w:rsidRPr="00A82B5B" w:rsidP="00A82B5B">
      <w:pPr>
        <w:pStyle w:val="ListBullet"/>
      </w:pPr>
      <w:r w:rsidRPr="00A82B5B">
        <w:t>post-dental treatment monitoring, management and care</w:t>
      </w:r>
    </w:p>
    <w:p w:rsidR="00000000" w:rsidRPr="00A82B5B" w:rsidP="00A82B5B">
      <w:pPr>
        <w:pStyle w:val="ListBullet"/>
      </w:pPr>
      <w:r w:rsidRPr="00A82B5B">
        <w:t>protocols, legal and ethical considerations in consulting with registered veterinarians and other relevant persons</w:t>
      </w:r>
    </w:p>
    <w:p w:rsidR="00000000" w:rsidRPr="00A82B5B" w:rsidP="00A82B5B">
      <w:pPr>
        <w:pStyle w:val="ListBullet"/>
      </w:pPr>
      <w:r w:rsidRPr="00A82B5B">
        <w:t xml:space="preserve">appropriate industry and state or territory legislation covering equine dental codes of conduct and standards of practice </w:t>
      </w:r>
    </w:p>
    <w:p w:rsidR="00000000" w:rsidRPr="00A82B5B" w:rsidP="00A82B5B">
      <w:pPr>
        <w:pStyle w:val="ListBullet"/>
      </w:pPr>
      <w:r w:rsidRPr="00A82B5B">
        <w:t xml:space="preserve">relevant state or </w:t>
      </w:r>
      <w:r w:rsidRPr="00A82B5B">
        <w:t xml:space="preserve">territory legislation covering the supply, possession and use of restricted and controlled substances </w:t>
      </w:r>
    </w:p>
    <w:p w:rsidR="00000000" w:rsidRPr="00A82B5B" w:rsidP="00A82B5B">
      <w:pPr>
        <w:pStyle w:val="ListBullet"/>
      </w:pPr>
      <w:r w:rsidRPr="00A82B5B">
        <w:t>standard precautions for the care and treatment of all animals, regardless of their perceived or confirmed infectious status for animal care</w:t>
      </w:r>
    </w:p>
    <w:p w:rsidR="00000000" w:rsidRPr="00A82B5B" w:rsidP="00A82B5B">
      <w:pPr>
        <w:pStyle w:val="ListBullet"/>
      </w:pPr>
      <w:r w:rsidRPr="00A82B5B">
        <w:t>techniques a</w:t>
      </w:r>
      <w:r w:rsidRPr="00A82B5B">
        <w:t>nd use of manual instruments used to provide equine dental care</w:t>
      </w:r>
    </w:p>
    <w:p w:rsidR="00000000" w:rsidRPr="00A82B5B" w:rsidP="00A82B5B">
      <w:pPr>
        <w:pStyle w:val="ListBullet"/>
      </w:pPr>
      <w:r w:rsidRPr="00A82B5B">
        <w:t>techniques used to:</w:t>
      </w:r>
    </w:p>
    <w:p w:rsidR="00000000" w:rsidRPr="00A82B5B" w:rsidP="00A82B5B">
      <w:pPr>
        <w:pStyle w:val="ListBullet2"/>
      </w:pPr>
      <w:r w:rsidRPr="00A82B5B">
        <w:t>restrain equines safely for dental treatment</w:t>
      </w:r>
    </w:p>
    <w:p w:rsidR="00000000" w:rsidRPr="00A82B5B" w:rsidP="00A82B5B">
      <w:pPr>
        <w:pStyle w:val="ListBullet2"/>
      </w:pPr>
      <w:r w:rsidRPr="00A82B5B">
        <w:t>fit speculum</w:t>
      </w:r>
    </w:p>
    <w:p w:rsidR="00000000" w:rsidRPr="00A82B5B" w:rsidP="00A82B5B">
      <w:pPr>
        <w:pStyle w:val="ListBullet2"/>
      </w:pPr>
      <w:r w:rsidRPr="00A82B5B">
        <w:t>remove impacted feed, rinse mouth with water</w:t>
      </w:r>
    </w:p>
    <w:p w:rsidR="00000000" w:rsidRPr="00A82B5B" w:rsidP="00A82B5B">
      <w:pPr>
        <w:pStyle w:val="ListBullet2"/>
      </w:pPr>
      <w:r w:rsidRPr="00A82B5B">
        <w:t>examine the oral cavity both visually and digitally in order to make</w:t>
      </w:r>
      <w:r w:rsidRPr="00A82B5B">
        <w:t xml:space="preserve"> a proper assessment</w:t>
      </w:r>
    </w:p>
    <w:p w:rsidR="00000000" w:rsidRPr="00A82B5B" w:rsidP="00A82B5B">
      <w:pPr>
        <w:pStyle w:val="ListBullet2"/>
      </w:pPr>
      <w:r w:rsidRPr="00A82B5B">
        <w:t>file (float) teeth with manual instruments within professionally accepted parameters</w:t>
      </w:r>
    </w:p>
    <w:p w:rsidR="00000000" w:rsidRPr="00A82B5B" w:rsidP="00A82B5B">
      <w:pPr>
        <w:pStyle w:val="ListBullet2"/>
      </w:pPr>
      <w:r w:rsidRPr="00A82B5B">
        <w:t>install bit comfort areas</w:t>
      </w:r>
    </w:p>
    <w:p w:rsidR="00000000" w:rsidRPr="00A82B5B" w:rsidP="00A82B5B">
      <w:pPr>
        <w:pStyle w:val="ListBullet2"/>
      </w:pPr>
      <w:r w:rsidRPr="00A82B5B">
        <w:t>remove supra-gingival calculus (tartar)</w:t>
      </w:r>
    </w:p>
    <w:p w:rsidR="00000000" w:rsidRPr="00A82B5B" w:rsidP="00A82B5B">
      <w:pPr>
        <w:pStyle w:val="ListBullet2"/>
      </w:pPr>
      <w:r w:rsidRPr="00A82B5B">
        <w:t xml:space="preserve">remove impacted feed </w:t>
      </w:r>
    </w:p>
    <w:p w:rsidR="00000000" w:rsidRPr="00A82B5B" w:rsidP="00A82B5B">
      <w:pPr>
        <w:pStyle w:val="ListBullet2"/>
      </w:pPr>
      <w:r w:rsidRPr="00A82B5B">
        <w:t xml:space="preserve">remove retained but digitally loose deciduous teeth (caps) </w:t>
      </w:r>
    </w:p>
    <w:p w:rsidR="00000000" w:rsidRPr="00A82B5B" w:rsidP="00A82B5B">
      <w:pPr>
        <w:pStyle w:val="ListBullet"/>
      </w:pPr>
      <w:r w:rsidRPr="00A82B5B">
        <w:t xml:space="preserve">relevant legislation, regulations and codes of practice for veterinary practices and restricted dental practices </w:t>
      </w:r>
    </w:p>
    <w:p w:rsidR="00000000" w:rsidRPr="00A82B5B" w:rsidP="00A82B5B">
      <w:pPr>
        <w:pStyle w:val="ListBullet"/>
      </w:pPr>
      <w:r w:rsidRPr="00A82B5B">
        <w:t>key requirements of work health and safety regulations and guidelines relating to:</w:t>
      </w:r>
    </w:p>
    <w:p w:rsidR="00000000" w:rsidRPr="00A82B5B" w:rsidP="00A82B5B">
      <w:pPr>
        <w:pStyle w:val="ListBullet2"/>
      </w:pPr>
      <w:r w:rsidRPr="00A82B5B">
        <w:t xml:space="preserve">risk assessment and control </w:t>
      </w:r>
    </w:p>
    <w:p w:rsidR="00000000" w:rsidRPr="00A82B5B" w:rsidP="00A82B5B">
      <w:pPr>
        <w:pStyle w:val="ListBullet2"/>
      </w:pPr>
      <w:r w:rsidRPr="00A82B5B">
        <w:t xml:space="preserve">safe handling techniques for </w:t>
      </w:r>
      <w:r w:rsidRPr="00A82B5B">
        <w:t>catching, handling, controlling and restraining equines</w:t>
      </w:r>
    </w:p>
    <w:p w:rsidR="00000000" w:rsidRPr="00A82B5B" w:rsidP="00A82B5B">
      <w:pPr>
        <w:pStyle w:val="ListBullet2"/>
      </w:pPr>
      <w:r w:rsidRPr="00A82B5B">
        <w:t>safe work practices</w:t>
      </w:r>
    </w:p>
    <w:p w:rsidR="00000000" w:rsidRPr="00A82B5B" w:rsidP="00A82B5B">
      <w:pPr>
        <w:pStyle w:val="ListBullet2"/>
      </w:pPr>
      <w:r w:rsidRPr="00A82B5B">
        <w:t xml:space="preserve">storage of chemicals and medicines </w:t>
      </w:r>
    </w:p>
    <w:p w:rsidR="00000000" w:rsidRPr="00A82B5B" w:rsidP="00A82B5B">
      <w:pPr>
        <w:pStyle w:val="ListBullet2"/>
      </w:pPr>
      <w:r w:rsidRPr="00A82B5B">
        <w:t xml:space="preserve">personal protective equipment </w:t>
      </w:r>
    </w:p>
    <w:p w:rsidR="00000000" w:rsidRPr="00A82B5B" w:rsidP="00A82B5B">
      <w:pPr>
        <w:pStyle w:val="ListBullet"/>
      </w:pPr>
      <w:r w:rsidRPr="00A82B5B">
        <w:t>key requirements of biosecurity standards, relevant to:</w:t>
      </w:r>
    </w:p>
    <w:p w:rsidR="00000000" w:rsidRPr="00A82B5B" w:rsidP="00A82B5B">
      <w:pPr>
        <w:pStyle w:val="ListBullet2"/>
      </w:pPr>
      <w:r w:rsidRPr="00A82B5B">
        <w:t>hygiene standards - cleaning, disinfection or sterilisa</w:t>
      </w:r>
      <w:r w:rsidRPr="00A82B5B">
        <w:t xml:space="preserve">tion of equipment and materials </w:t>
      </w:r>
    </w:p>
    <w:p w:rsidR="00000000" w:rsidRPr="00A82B5B" w:rsidP="00A82B5B">
      <w:pPr>
        <w:pStyle w:val="ListBullet2"/>
      </w:pPr>
      <w:r w:rsidRPr="00A82B5B">
        <w:t xml:space="preserve">provision, use and wearing of personal protective equipment for operator and assistants </w:t>
      </w:r>
    </w:p>
    <w:p w:rsidR="00000000" w:rsidRPr="00A82B5B" w:rsidP="00A82B5B">
      <w:pPr>
        <w:pStyle w:val="ListBullet2"/>
      </w:pPr>
      <w:r w:rsidRPr="00A82B5B">
        <w:t>safe waste management and disposal</w:t>
      </w:r>
    </w:p>
    <w:p w:rsidR="00000000" w:rsidRPr="00A82B5B" w:rsidP="00A82B5B">
      <w:pPr>
        <w:pStyle w:val="ListBullet2"/>
      </w:pPr>
      <w:r w:rsidRPr="00A82B5B">
        <w:t xml:space="preserve">equine diseases, notifiable diseases and quarantine procedures </w:t>
      </w:r>
    </w:p>
    <w:p w:rsidR="00493C8E" w:rsidP="00A82B5B">
      <w:pPr>
        <w:pStyle w:val="ListBullet"/>
      </w:pPr>
      <w:r w:rsidRPr="00A82B5B">
        <w:t>k</w:t>
      </w:r>
      <w:r w:rsidRPr="00A82B5B">
        <w:t>ey requirements of animal welfare standards, policies and procedures relevant to the safe, humane and ethical care of horses or other equines.</w:t>
      </w:r>
    </w:p>
    <w:p w:rsidR="00493C8E" w:rsidP="00A82B5B">
      <w:pPr>
        <w:pStyle w:val="ListBullet"/>
      </w:pPr>
    </w:p>
    <w:p w:rsidR="00000000" w:rsidRPr="00A82B5B" w:rsidP="00A82B5B">
      <w:pPr>
        <w:pStyle w:val="Heading1"/>
      </w:pPr>
      <w:bookmarkStart w:id="4" w:name="O_860536"/>
      <w:bookmarkEnd w:id="4"/>
      <w:r w:rsidRPr="00A82B5B">
        <w:t>Assessment Conditions</w:t>
      </w:r>
    </w:p>
    <w:p w:rsidR="00000000" w:rsidRPr="00A82B5B" w:rsidP="00493C8E">
      <w:pPr>
        <w:pStyle w:val="BodyText"/>
      </w:pPr>
      <w:r w:rsidRPr="00A82B5B">
        <w:t>Assessment of this unit must take place under the following conditions:</w:t>
      </w:r>
    </w:p>
    <w:p w:rsidR="00000000" w:rsidRPr="00A82B5B" w:rsidP="00A82B5B">
      <w:pPr>
        <w:pStyle w:val="ListBullet"/>
      </w:pPr>
      <w:r w:rsidRPr="00A82B5B">
        <w:t>physical conditions:</w:t>
      </w:r>
    </w:p>
    <w:p w:rsidR="00000000" w:rsidRPr="00A82B5B" w:rsidP="00A82B5B">
      <w:pPr>
        <w:pStyle w:val="ListBullet2"/>
      </w:pPr>
      <w:r w:rsidRPr="00A82B5B">
        <w:t>a workplace or an environment that accurately reflects performance in a real workplace setting</w:t>
      </w:r>
    </w:p>
    <w:p w:rsidR="00000000" w:rsidRPr="00A82B5B" w:rsidP="00A82B5B">
      <w:pPr>
        <w:pStyle w:val="ListBullet"/>
      </w:pPr>
      <w:r w:rsidRPr="00A82B5B">
        <w:t>resources, equipment and materials:</w:t>
      </w:r>
    </w:p>
    <w:p w:rsidR="00000000" w:rsidRPr="00A82B5B" w:rsidP="00A82B5B">
      <w:pPr>
        <w:pStyle w:val="ListBullet2"/>
      </w:pPr>
      <w:r w:rsidRPr="00A82B5B">
        <w:t>various live horses or other equines with a range of dental correction and oral care needs assessed a</w:t>
      </w:r>
      <w:r w:rsidRPr="00A82B5B">
        <w:t>s suitable for the skill level of the candidate</w:t>
      </w:r>
    </w:p>
    <w:p w:rsidR="00000000" w:rsidRPr="00A82B5B" w:rsidP="00A82B5B">
      <w:pPr>
        <w:pStyle w:val="ListBullet2"/>
      </w:pPr>
      <w:r w:rsidRPr="00A82B5B">
        <w:t xml:space="preserve">appropriate tack, materials and equipment for carrying out an oral inspection </w:t>
      </w:r>
    </w:p>
    <w:p w:rsidR="00000000" w:rsidRPr="00A82B5B" w:rsidP="00A82B5B">
      <w:pPr>
        <w:pStyle w:val="ListBullet2"/>
      </w:pPr>
      <w:r w:rsidRPr="00A82B5B">
        <w:t>personal protective equipment correctly fitted and applicable for tasks for candidate</w:t>
      </w:r>
    </w:p>
    <w:p w:rsidR="00000000" w:rsidRPr="00A82B5B" w:rsidP="00A82B5B">
      <w:pPr>
        <w:pStyle w:val="ListBullet"/>
      </w:pPr>
      <w:r w:rsidRPr="00A82B5B">
        <w:t>relationships:</w:t>
      </w:r>
    </w:p>
    <w:p w:rsidR="00000000" w:rsidRPr="00A82B5B" w:rsidP="00A82B5B">
      <w:pPr>
        <w:pStyle w:val="ListBullet2"/>
      </w:pPr>
      <w:r w:rsidRPr="00A82B5B">
        <w:t>interactions with owners o</w:t>
      </w:r>
      <w:r w:rsidRPr="00A82B5B">
        <w:t>r carers of horses or other equines</w:t>
      </w:r>
    </w:p>
    <w:p w:rsidR="00000000" w:rsidRPr="00A82B5B" w:rsidP="00A82B5B">
      <w:pPr>
        <w:pStyle w:val="ListBullet2"/>
      </w:pPr>
      <w:r w:rsidRPr="00A82B5B">
        <w:t>interactions with registered veterinarians.</w:t>
      </w:r>
    </w:p>
    <w:p w:rsidR="00000000" w:rsidRPr="00A82B5B" w:rsidP="00A82B5B">
      <w:pPr>
        <w:pStyle w:val="BodyText"/>
      </w:pPr>
    </w:p>
    <w:p w:rsidR="00000000" w:rsidRPr="00A82B5B" w:rsidP="00493C8E">
      <w:pPr>
        <w:pStyle w:val="BodyText"/>
      </w:pPr>
      <w:r w:rsidRPr="00A82B5B">
        <w:t xml:space="preserve">Training and assessment strategies must show evidence of the use of guidance provided in the </w:t>
      </w:r>
      <w:r w:rsidRPr="00A82B5B">
        <w:rPr>
          <w:rStyle w:val="Emphasis"/>
        </w:rPr>
        <w:t>Companion Volume: User Guide: Safety in Equine Training</w:t>
      </w:r>
      <w:r w:rsidRPr="00A82B5B">
        <w:t>.</w:t>
      </w:r>
    </w:p>
    <w:p w:rsidR="00000000" w:rsidRPr="00A82B5B" w:rsidP="00493C8E">
      <w:pPr>
        <w:pStyle w:val="BodyText"/>
      </w:pPr>
      <w:r w:rsidRPr="00A82B5B">
        <w:t>Assessors of this unit must satisfy the requirements for assessors in applicable vocational education and training legislation, frameworks and/or standards.</w:t>
      </w:r>
    </w:p>
    <w:p w:rsidR="00000000" w:rsidRPr="00A82B5B" w:rsidP="00A82B5B">
      <w:pPr>
        <w:pStyle w:val="Heading1"/>
      </w:pPr>
      <w:bookmarkStart w:id="5" w:name="O_860539"/>
      <w:bookmarkEnd w:id="5"/>
      <w:r w:rsidRPr="00A82B5B">
        <w:t>Links</w:t>
      </w:r>
    </w:p>
    <w:p w:rsidR="00000000" w:rsidRPr="00A82B5B" w:rsidP="00493C8E">
      <w:pPr>
        <w:pStyle w:val="BodyText"/>
      </w:pPr>
      <w:r w:rsidRPr="00A82B5B">
        <w:t>Companion Volumes, including Implementation Guides, are available at VETNet:</w:t>
      </w:r>
      <w:r w:rsidRPr="00A82B5B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D79D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82B5B" w:rsidP="00A82B5B"/>
    <w:sectPr w:rsidSect="00A82B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5B" w:rsidRPr="00493C8E" w:rsidP="00493C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8E" w:rsidP="00A82B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3C8E" w:rsidP="00A82B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93C8E" w:rsidP="00A82B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2B5B" w:rsidRPr="00493C8E" w:rsidP="00493C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8E" w:rsidRPr="002D2AF8" w:rsidP="00A82B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ACMEQD405 Perform routine dental correction and oral care using manual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493C8E" w:rsidP="00A82B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C493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A27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1249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B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B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B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B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B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B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B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B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B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B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B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B5B"/>
  </w:style>
  <w:style w:type="character" w:customStyle="1" w:styleId="Heading1Char">
    <w:name w:val="Heading 1 Char"/>
    <w:basedOn w:val="DefaultParagraphFont"/>
    <w:link w:val="Heading1"/>
    <w:rsid w:val="00A82B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B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B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2B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2B5B"/>
    <w:rPr>
      <w:b/>
      <w:spacing w:val="0"/>
    </w:rPr>
  </w:style>
  <w:style w:type="paragraph" w:styleId="ListBullet2">
    <w:name w:val="List Bullet 2"/>
    <w:basedOn w:val="List2"/>
    <w:rsid w:val="00A82B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2B5B"/>
    <w:rPr>
      <w:i/>
    </w:rPr>
  </w:style>
  <w:style w:type="paragraph" w:customStyle="1" w:styleId="SuperHeading">
    <w:name w:val="SuperHeading"/>
    <w:basedOn w:val="Normal"/>
    <w:rsid w:val="00A82B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B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2B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B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B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B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B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B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B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B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B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B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B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B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B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B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B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B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B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B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B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B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2B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B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B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2B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B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B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B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B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B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B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B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B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2B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B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B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B5B"/>
  </w:style>
  <w:style w:type="paragraph" w:styleId="TableofFigures">
    <w:name w:val="table of figures"/>
    <w:basedOn w:val="Normal"/>
    <w:next w:val="Normal"/>
    <w:semiHidden/>
    <w:rsid w:val="00A82B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B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2B5B"/>
    <w:rPr>
      <w:rFonts w:ascii="Wingdings" w:hAnsi="Wingdings"/>
    </w:rPr>
  </w:style>
  <w:style w:type="paragraph" w:customStyle="1" w:styleId="TableHeading">
    <w:name w:val="Table Heading"/>
    <w:basedOn w:val="HeadingBase"/>
    <w:rsid w:val="00A82B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B5B"/>
    <w:rPr>
      <w:color w:val="0033CC"/>
      <w:u w:val="none"/>
    </w:rPr>
  </w:style>
  <w:style w:type="paragraph" w:customStyle="1" w:styleId="BodyTextRight">
    <w:name w:val="Body Text Right"/>
    <w:basedOn w:val="BodyText"/>
    <w:rsid w:val="00A82B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B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B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B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B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B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B5B"/>
    <w:rPr>
      <w:sz w:val="32"/>
    </w:rPr>
  </w:style>
  <w:style w:type="paragraph" w:customStyle="1" w:styleId="HeadingProcedure">
    <w:name w:val="Heading Procedure"/>
    <w:basedOn w:val="HeadingBase"/>
    <w:next w:val="Normal"/>
    <w:rsid w:val="00A82B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B5B"/>
    <w:pPr>
      <w:spacing w:before="60" w:after="60"/>
    </w:pPr>
  </w:style>
  <w:style w:type="paragraph" w:styleId="ListContinue">
    <w:name w:val="List Continue"/>
    <w:basedOn w:val="List"/>
    <w:rsid w:val="00A82B5B"/>
    <w:pPr>
      <w:ind w:firstLine="0"/>
    </w:pPr>
  </w:style>
  <w:style w:type="paragraph" w:customStyle="1" w:styleId="ListNote">
    <w:name w:val="List Note"/>
    <w:basedOn w:val="List"/>
    <w:rsid w:val="00A82B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B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B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B5B"/>
    <w:rPr>
      <w:rFonts w:ascii="Courier New" w:hAnsi="Courier New"/>
    </w:rPr>
  </w:style>
  <w:style w:type="paragraph" w:customStyle="1" w:styleId="NoteBullet">
    <w:name w:val="Note Bullet"/>
    <w:basedOn w:val="Note"/>
    <w:rsid w:val="00A82B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B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B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B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B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2B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B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B5B"/>
    <w:rPr>
      <w:b/>
      <w:smallCaps/>
    </w:rPr>
  </w:style>
  <w:style w:type="paragraph" w:customStyle="1" w:styleId="TableListNumber">
    <w:name w:val="Table List Number"/>
    <w:basedOn w:val="ListNumber"/>
    <w:rsid w:val="00A82B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B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B5B"/>
    <w:pPr>
      <w:numPr>
        <w:numId w:val="9"/>
      </w:numPr>
    </w:pPr>
  </w:style>
  <w:style w:type="paragraph" w:customStyle="1" w:styleId="ListAlpha2">
    <w:name w:val="List Alpha 2"/>
    <w:basedOn w:val="List2"/>
    <w:rsid w:val="00A82B5B"/>
    <w:pPr>
      <w:numPr>
        <w:numId w:val="8"/>
      </w:numPr>
    </w:pPr>
  </w:style>
  <w:style w:type="paragraph" w:styleId="List2">
    <w:name w:val="List 2"/>
    <w:basedOn w:val="BodyText"/>
    <w:rsid w:val="00A82B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B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B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B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B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B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2B5B"/>
    <w:pPr>
      <w:numPr>
        <w:numId w:val="4"/>
      </w:numPr>
    </w:pPr>
  </w:style>
  <w:style w:type="paragraph" w:styleId="ListContinue2">
    <w:name w:val="List Continue 2"/>
    <w:basedOn w:val="List2"/>
    <w:rsid w:val="00A82B5B"/>
    <w:pPr>
      <w:ind w:firstLine="0"/>
    </w:pPr>
  </w:style>
  <w:style w:type="paragraph" w:styleId="ListContinue3">
    <w:name w:val="List Continue 3"/>
    <w:basedOn w:val="List3"/>
    <w:rsid w:val="00A82B5B"/>
    <w:pPr>
      <w:ind w:left="1021" w:firstLine="0"/>
    </w:pPr>
  </w:style>
  <w:style w:type="paragraph" w:styleId="ListContinue4">
    <w:name w:val="List Continue 4"/>
    <w:basedOn w:val="List4"/>
    <w:rsid w:val="00A82B5B"/>
    <w:pPr>
      <w:ind w:firstLine="0"/>
    </w:pPr>
  </w:style>
  <w:style w:type="paragraph" w:styleId="ListContinue5">
    <w:name w:val="List Continue 5"/>
    <w:basedOn w:val="List5"/>
    <w:rsid w:val="00A82B5B"/>
    <w:pPr>
      <w:ind w:firstLine="0"/>
    </w:pPr>
  </w:style>
  <w:style w:type="paragraph" w:styleId="ListNumber3">
    <w:name w:val="List Number 3"/>
    <w:basedOn w:val="List3"/>
    <w:rsid w:val="00A82B5B"/>
    <w:pPr>
      <w:numPr>
        <w:numId w:val="5"/>
      </w:numPr>
    </w:pPr>
  </w:style>
  <w:style w:type="paragraph" w:styleId="ListNumber4">
    <w:name w:val="List Number 4"/>
    <w:basedOn w:val="List4"/>
    <w:rsid w:val="00A82B5B"/>
    <w:pPr>
      <w:numPr>
        <w:numId w:val="6"/>
      </w:numPr>
    </w:pPr>
  </w:style>
  <w:style w:type="paragraph" w:styleId="ListNumber5">
    <w:name w:val="List Number 5"/>
    <w:basedOn w:val="List5"/>
    <w:rsid w:val="00A82B5B"/>
    <w:pPr>
      <w:numPr>
        <w:numId w:val="7"/>
      </w:numPr>
    </w:pPr>
  </w:style>
  <w:style w:type="paragraph" w:styleId="BlockText">
    <w:name w:val="Block Text"/>
    <w:basedOn w:val="Normal"/>
    <w:rsid w:val="00A82B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B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B5B"/>
    <w:rPr>
      <w:sz w:val="16"/>
      <w:vertAlign w:val="superscript"/>
    </w:rPr>
  </w:style>
  <w:style w:type="character" w:customStyle="1" w:styleId="Symbols">
    <w:name w:val="Symbols"/>
    <w:basedOn w:val="DefaultParagraphFont"/>
    <w:rsid w:val="00A82B5B"/>
    <w:rPr>
      <w:rFonts w:ascii="Symbol" w:hAnsi="Symbol"/>
    </w:rPr>
  </w:style>
  <w:style w:type="character" w:customStyle="1" w:styleId="MenuOptions">
    <w:name w:val="Menu Options"/>
    <w:basedOn w:val="DefaultParagraphFont"/>
    <w:rsid w:val="00A82B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B5B"/>
    <w:rPr>
      <w:b/>
    </w:rPr>
  </w:style>
  <w:style w:type="character" w:customStyle="1" w:styleId="Underlined">
    <w:name w:val="Underlined"/>
    <w:basedOn w:val="DefaultParagraphFont"/>
    <w:rsid w:val="00A82B5B"/>
    <w:rPr>
      <w:u w:val="single"/>
    </w:rPr>
  </w:style>
  <w:style w:type="paragraph" w:customStyle="1" w:styleId="TableBodyTextRight">
    <w:name w:val="Table Body Text Right"/>
    <w:basedOn w:val="TableBodyText"/>
    <w:rsid w:val="00A82B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B5B"/>
    <w:rPr>
      <w:sz w:val="18"/>
    </w:rPr>
  </w:style>
  <w:style w:type="paragraph" w:customStyle="1" w:styleId="BodySmallRight">
    <w:name w:val="Body Small Right"/>
    <w:basedOn w:val="BodyTextRight"/>
    <w:rsid w:val="00A82B5B"/>
    <w:rPr>
      <w:sz w:val="18"/>
      <w:szCs w:val="18"/>
    </w:rPr>
  </w:style>
  <w:style w:type="paragraph" w:customStyle="1" w:styleId="MarginEdition">
    <w:name w:val="Margin Edition"/>
    <w:basedOn w:val="MarginNote"/>
    <w:rsid w:val="00A82B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B5B"/>
    <w:rPr>
      <w:sz w:val="2"/>
      <w:szCs w:val="2"/>
    </w:rPr>
  </w:style>
  <w:style w:type="character" w:customStyle="1" w:styleId="Small">
    <w:name w:val="Small"/>
    <w:basedOn w:val="DefaultParagraphFont"/>
    <w:rsid w:val="00A82B5B"/>
    <w:rPr>
      <w:sz w:val="16"/>
    </w:rPr>
  </w:style>
  <w:style w:type="paragraph" w:customStyle="1" w:styleId="WideTable">
    <w:name w:val="Wide Table"/>
    <w:basedOn w:val="Normal"/>
    <w:rsid w:val="00A82B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B5B"/>
  </w:style>
  <w:style w:type="paragraph" w:styleId="Quote">
    <w:name w:val="Quote"/>
    <w:basedOn w:val="Heading1"/>
    <w:link w:val="QuoteChar"/>
    <w:qFormat/>
    <w:rsid w:val="00A82B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B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B5B"/>
    <w:pPr>
      <w:pageBreakBefore/>
    </w:pPr>
  </w:style>
  <w:style w:type="paragraph" w:customStyle="1" w:styleId="Border">
    <w:name w:val="Border"/>
    <w:basedOn w:val="Normal"/>
    <w:qFormat/>
    <w:rsid w:val="00A82B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B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B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B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B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B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B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B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B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B5B"/>
    <w:rPr>
      <w:u w:val="single"/>
    </w:rPr>
  </w:style>
  <w:style w:type="character" w:customStyle="1" w:styleId="BoldandItalics">
    <w:name w:val="Bold and Italics"/>
    <w:qFormat/>
    <w:rsid w:val="00A82B5B"/>
    <w:rPr>
      <w:b/>
      <w:i/>
      <w:u w:val="none"/>
    </w:rPr>
  </w:style>
  <w:style w:type="paragraph" w:styleId="BalloonText">
    <w:name w:val="Balloon Text"/>
    <w:basedOn w:val="Normal"/>
    <w:link w:val="BalloonTextChar"/>
    <w:rsid w:val="00A82B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B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B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B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B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B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2B5B"/>
    <w:pPr>
      <w:spacing w:before="0" w:after="0"/>
    </w:pPr>
  </w:style>
  <w:style w:type="paragraph" w:customStyle="1" w:styleId="BodyTextBold">
    <w:name w:val="Body Text Bold"/>
    <w:basedOn w:val="BodyText"/>
    <w:qFormat/>
    <w:rsid w:val="00A82B5B"/>
    <w:rPr>
      <w:b/>
    </w:rPr>
  </w:style>
  <w:style w:type="character" w:styleId="Hyperlink">
    <w:name w:val="Hyperlink"/>
    <w:basedOn w:val="DefaultParagraphFont"/>
    <w:uiPriority w:val="99"/>
    <w:unhideWhenUsed/>
    <w:rsid w:val="00493C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1071</Words>
  <Characters>6782</Characters>
  <Application>Microsoft Office Word</Application>
  <DocSecurity>0</DocSecurity>
  <Lines>147</Lines>
  <Paragraphs>110</Paragraphs>
  <ScaleCrop>false</ScaleCrop>
  <Company>Author-it Software Corporation Ltd.</Company>
  <LinksUpToDate>false</LinksUpToDate>
  <CharactersWithSpaces>7743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ACMEQD405 Perform routine dental correction and oral care using manual instruments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2021-07-23T04:46:00Z</dcterms:created>
  <dcterms:modified xsi:type="dcterms:W3CDTF">2021-07-23T04:46:00Z</dcterms:modified>
</cp:coreProperties>
</file>