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0F1C" w:rsidP="00FE0F1C">
      <w:pPr>
        <w:pStyle w:val="Title"/>
      </w:pPr>
      <w:r>
        <w:fldChar w:fldCharType="begin"/>
      </w:r>
      <w:r>
        <w:instrText xml:space="preserve"> TITLE   \* MERGEFORMAT </w:instrText>
      </w:r>
      <w:r>
        <w:fldChar w:fldCharType="separate"/>
      </w:r>
      <w:r>
        <w:t>ACMEQD401 Work within an equine dental service provision framework</w:t>
      </w:r>
      <w:r>
        <w:fldChar w:fldCharType="end"/>
      </w:r>
    </w:p>
    <w:p w:rsidR="00FE0F1C" w:rsidP="00FE0F1C">
      <w:pPr>
        <w:pStyle w:val="Version"/>
        <w:sectPr w:rsidSect="00AC5E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5EB5" w:rsidP="00AC5EB5">
      <w:pPr>
        <w:pStyle w:val="SuperHeading"/>
      </w:pPr>
      <w:r w:rsidRPr="00AC5EB5">
        <w:t>ACMEQD401 Work within an equine dental service provision framework</w:t>
      </w:r>
    </w:p>
    <w:p w:rsidR="00000000" w:rsidRPr="00AC5EB5" w:rsidP="00AC5EB5">
      <w:pPr>
        <w:pStyle w:val="Heading1"/>
      </w:pPr>
      <w:bookmarkStart w:id="1" w:name="O_860333"/>
      <w:bookmarkEnd w:id="1"/>
      <w:r w:rsidRPr="00AC5EB5">
        <w:t>Modification History</w:t>
      </w:r>
    </w:p>
    <w:tbl>
      <w:tblPr>
        <w:tblW w:w="9520" w:type="dxa"/>
        <w:tblLayout w:type="fixed"/>
        <w:tblCellMar>
          <w:left w:w="62" w:type="dxa"/>
          <w:right w:w="62" w:type="dxa"/>
        </w:tblCellMar>
        <w:tblLook w:val="0000"/>
      </w:tblPr>
      <w:tblGrid>
        <w:gridCol w:w="2581"/>
        <w:gridCol w:w="6939"/>
      </w:tblGrid>
      <w:tr w:rsidTr="00AC5EB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EB5" w:rsidP="00AC5EB5">
            <w:pPr>
              <w:pStyle w:val="BodyText"/>
            </w:pPr>
            <w:r w:rsidRPr="00AC5EB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EB5">
            <w:pPr>
              <w:pStyle w:val="BodyText"/>
              <w:rPr>
                <w:lang w:val="en-NZ"/>
              </w:rPr>
            </w:pPr>
            <w:r w:rsidRPr="00AC5EB5">
              <w:rPr>
                <w:rStyle w:val="SpecialBold"/>
              </w:rPr>
              <w:t>Comments</w:t>
            </w:r>
          </w:p>
        </w:tc>
      </w:tr>
      <w:tr w:rsidTr="00AC5EB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EB5">
            <w:pPr>
              <w:pStyle w:val="BodyText"/>
              <w:rPr>
                <w:lang w:val="en-NZ"/>
              </w:rPr>
            </w:pPr>
            <w:r w:rsidRPr="00AC5EB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EB5" w:rsidP="00AC5EB5">
            <w:pPr>
              <w:pStyle w:val="BodyText"/>
            </w:pPr>
            <w:r w:rsidRPr="00AC5EB5">
              <w:t>This version released with ACM Animal Care and Management Training Package Version 1.0.</w:t>
            </w:r>
          </w:p>
        </w:tc>
      </w:tr>
    </w:tbl>
    <w:p w:rsidR="00000000" w:rsidRPr="00AC5EB5" w:rsidP="00AC5EB5">
      <w:pPr>
        <w:pStyle w:val="BodyText"/>
      </w:pPr>
    </w:p>
    <w:p w:rsidR="00000000" w:rsidRPr="00AC5EB5" w:rsidP="00AC5EB5">
      <w:pPr>
        <w:pStyle w:val="AllowPageBreak"/>
      </w:pPr>
    </w:p>
    <w:p w:rsidR="00000000" w:rsidRPr="00AC5EB5" w:rsidP="00AC5EB5">
      <w:pPr>
        <w:pStyle w:val="Heading1"/>
      </w:pPr>
      <w:bookmarkStart w:id="2" w:name="O_860334"/>
      <w:bookmarkEnd w:id="2"/>
      <w:r w:rsidRPr="00AC5EB5">
        <w:t>Application</w:t>
      </w:r>
    </w:p>
    <w:p w:rsidR="00000000" w:rsidRPr="00AC5EB5" w:rsidP="00FE0F1C">
      <w:pPr>
        <w:pStyle w:val="BodyText"/>
      </w:pPr>
      <w:r w:rsidRPr="00AC5EB5">
        <w:t>This unit of competency describes the skills and knowledge required to work as an equine dental service provider. It covers the legal requirements and ethical principles and responsibilities and an overview of industry best practice techniques and procedur</w:t>
      </w:r>
      <w:r w:rsidRPr="00AC5EB5">
        <w:t xml:space="preserve">es used in evidenced based equine dentistry. </w:t>
      </w:r>
    </w:p>
    <w:p w:rsidR="00000000" w:rsidRPr="00AC5EB5" w:rsidP="00FE0F1C">
      <w:pPr>
        <w:pStyle w:val="BodyText"/>
      </w:pPr>
      <w:r w:rsidRPr="00AC5EB5">
        <w:t xml:space="preserve">The unit applies to individuals who work in equine allied health provider fields providing equine dental treatment and other services across various equine industry sectors. </w:t>
      </w:r>
    </w:p>
    <w:p w:rsidR="00000000" w:rsidRPr="00AC5EB5" w:rsidP="00FE0F1C">
      <w:pPr>
        <w:pStyle w:val="BodyText"/>
      </w:pPr>
      <w:r w:rsidRPr="00AC5EB5">
        <w:t>Legislative and regulatory requir</w:t>
      </w:r>
      <w:r w:rsidRPr="00AC5EB5">
        <w:t xml:space="preserve">ements, including work health and safety and animal welfare, apply to the scope of work of equine dental service providers, and vary according to state/territory jurisdictions. Users must check with the relevant regulatory authority before delivery. </w:t>
      </w:r>
    </w:p>
    <w:p w:rsidR="00000000" w:rsidRPr="00AC5EB5" w:rsidP="00FE0F1C">
      <w:pPr>
        <w:pStyle w:val="BodyText"/>
      </w:pPr>
      <w:r w:rsidRPr="00AC5EB5">
        <w:t>NOTE</w:t>
      </w:r>
      <w:r w:rsidRPr="00AC5EB5">
        <w:t xml:space="preserve">: The terms </w:t>
      </w:r>
      <w:r>
        <w:t>‘</w:t>
      </w:r>
      <w:r w:rsidRPr="00AC5EB5">
        <w:t>occupational health and safety</w:t>
      </w:r>
      <w:r>
        <w:t>’</w:t>
      </w:r>
      <w:r w:rsidRPr="00AC5EB5">
        <w:t xml:space="preserve"> (OHS) and </w:t>
      </w:r>
      <w:r>
        <w:t>‘</w:t>
      </w:r>
      <w:r w:rsidRPr="00AC5EB5">
        <w:t>work health and safety</w:t>
      </w:r>
      <w:r>
        <w:t>’</w:t>
      </w:r>
      <w:r w:rsidRPr="00AC5EB5">
        <w:t xml:space="preserve"> (WHS) generally have the same meaning in the workplace. In jurisdictions where the national model WHS legislation has not been implemented, RTOs must contextualise the unit of </w:t>
      </w:r>
      <w:r w:rsidRPr="00AC5EB5">
        <w:t>competency by referring to current OHS legislative requirements.</w:t>
      </w:r>
    </w:p>
    <w:p w:rsidR="00000000" w:rsidRPr="00AC5EB5" w:rsidP="00AC5EB5">
      <w:pPr>
        <w:pStyle w:val="Heading1"/>
      </w:pPr>
      <w:bookmarkStart w:id="3" w:name="O_860335"/>
      <w:bookmarkEnd w:id="3"/>
      <w:r w:rsidRPr="00AC5EB5">
        <w:t>Pre-requisite Unit</w:t>
      </w:r>
    </w:p>
    <w:p w:rsidR="00000000" w:rsidRPr="00AC5EB5" w:rsidP="00FE0F1C">
      <w:pPr>
        <w:pStyle w:val="BodyText"/>
      </w:pPr>
      <w:r w:rsidRPr="00AC5EB5">
        <w:t>Nil</w:t>
      </w:r>
    </w:p>
    <w:p w:rsidR="00000000" w:rsidRPr="00AC5EB5" w:rsidP="00AC5EB5">
      <w:pPr>
        <w:pStyle w:val="Heading1"/>
      </w:pPr>
      <w:bookmarkStart w:id="4" w:name="O_860337"/>
      <w:bookmarkEnd w:id="4"/>
      <w:r w:rsidRPr="00AC5EB5">
        <w:t>Unit Sector</w:t>
      </w:r>
    </w:p>
    <w:p w:rsidR="00000000" w:rsidRPr="00AC5EB5" w:rsidP="00FE0F1C">
      <w:pPr>
        <w:pStyle w:val="BodyText"/>
      </w:pPr>
      <w:r w:rsidRPr="00AC5EB5">
        <w:t>Equine Dentistry (EQD)</w:t>
      </w:r>
    </w:p>
    <w:p w:rsidR="00000000" w:rsidRPr="00AC5EB5" w:rsidP="00AC5EB5">
      <w:pPr>
        <w:pStyle w:val="Heading1"/>
      </w:pPr>
      <w:bookmarkStart w:id="5" w:name="O_860338"/>
      <w:bookmarkEnd w:id="5"/>
      <w:r w:rsidRPr="00AC5EB5">
        <w:t>Elements and Performance Criteria</w:t>
      </w:r>
    </w:p>
    <w:tbl>
      <w:tblPr>
        <w:tblW w:w="9468" w:type="dxa"/>
        <w:tblLayout w:type="fixed"/>
        <w:tblCellMar>
          <w:left w:w="62" w:type="dxa"/>
          <w:right w:w="62" w:type="dxa"/>
        </w:tblCellMar>
        <w:tblLook w:val="0000"/>
      </w:tblPr>
      <w:tblGrid>
        <w:gridCol w:w="2566"/>
        <w:gridCol w:w="6902"/>
      </w:tblGrid>
      <w:tr w:rsidTr="00FE0F1C">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C5EB5" w:rsidP="00AC5EB5">
            <w:pPr>
              <w:pStyle w:val="BodyText"/>
            </w:pPr>
            <w:r w:rsidRPr="00AC5EB5">
              <w:rPr>
                <w:rStyle w:val="SpecialBold"/>
              </w:rPr>
              <w:t>Element</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C5EB5">
            <w:pPr>
              <w:pStyle w:val="BodyText"/>
              <w:rPr>
                <w:lang w:val="en-NZ"/>
              </w:rPr>
            </w:pPr>
            <w:r w:rsidRPr="00AC5EB5">
              <w:rPr>
                <w:rStyle w:val="SpecialBold"/>
              </w:rPr>
              <w:t>Performance Criteria</w:t>
            </w:r>
          </w:p>
        </w:tc>
      </w:tr>
      <w:tr w:rsidTr="00FE0F1C">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C5EB5" w:rsidP="00AC5EB5">
            <w:pPr>
              <w:pStyle w:val="BodyText"/>
            </w:pPr>
            <w:r w:rsidRPr="00AC5EB5">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C5EB5">
            <w:pPr>
              <w:pStyle w:val="BodyText"/>
              <w:rPr>
                <w:lang w:val="en-NZ"/>
              </w:rPr>
            </w:pPr>
            <w:r w:rsidRPr="00AC5EB5">
              <w:rPr>
                <w:rStyle w:val="Emphasis"/>
              </w:rPr>
              <w:t>Performance criteria describe the performance needed to demonstrate achievement of the element.</w:t>
            </w:r>
          </w:p>
        </w:tc>
      </w:tr>
      <w:tr w:rsidTr="00FE0F1C">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EB5">
            <w:pPr>
              <w:pStyle w:val="BodyText"/>
              <w:rPr>
                <w:lang w:val="en-NZ"/>
              </w:rPr>
            </w:pPr>
            <w:r w:rsidRPr="00AC5EB5">
              <w:t>1. Commit to the principles and practices of equine dentistry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EB5" w:rsidP="00AC5EB5">
            <w:pPr>
              <w:pStyle w:val="BodyText"/>
            </w:pPr>
            <w:r w:rsidRPr="00AC5EB5">
              <w:t>1.1 Develop knowledge of good practice techniques and p</w:t>
            </w:r>
            <w:r w:rsidRPr="00AC5EB5">
              <w:t>rocedures used in the equine dentistry and allied health provider fields</w:t>
            </w:r>
          </w:p>
          <w:p w:rsidR="00000000" w:rsidRPr="00AC5EB5" w:rsidP="00AC5EB5">
            <w:pPr>
              <w:pStyle w:val="BodyText"/>
            </w:pPr>
            <w:r w:rsidRPr="00AC5EB5">
              <w:t>1.2 Develop, apply and maintain administrative support services including records and charts for all cases</w:t>
            </w:r>
          </w:p>
          <w:p w:rsidR="00000000" w:rsidRPr="00AC5EB5" w:rsidP="00AC5EB5">
            <w:pPr>
              <w:pStyle w:val="BodyText"/>
            </w:pPr>
            <w:r w:rsidRPr="00AC5EB5">
              <w:t>1.3 Identify and comply with animal welfare and work health and safety requi</w:t>
            </w:r>
            <w:r w:rsidRPr="00AC5EB5">
              <w:t>rements in conducting equine dental services within professional and personal scope</w:t>
            </w:r>
          </w:p>
          <w:p w:rsidR="00000000" w:rsidRPr="00AC5EB5" w:rsidP="00AC5EB5">
            <w:pPr>
              <w:pStyle w:val="BodyText"/>
            </w:pPr>
            <w:r w:rsidRPr="00AC5EB5">
              <w:t>1.4 Identify and comply with industry standards of practice and codes of conduct</w:t>
            </w:r>
          </w:p>
          <w:p w:rsidR="00000000" w:rsidRPr="00AC5EB5" w:rsidP="00AC5EB5">
            <w:pPr>
              <w:pStyle w:val="BodyText"/>
            </w:pPr>
            <w:r w:rsidRPr="00AC5EB5">
              <w:t xml:space="preserve">1.5 Comply with national, State or Territory veterinary surgeon or practitioner legislation and regulations </w:t>
            </w:r>
          </w:p>
          <w:p w:rsidR="00000000" w:rsidP="00AC5EB5">
            <w:pPr>
              <w:pStyle w:val="BodyText"/>
              <w:rPr>
                <w:lang w:val="en-NZ"/>
              </w:rPr>
            </w:pPr>
            <w:r w:rsidRPr="00AC5EB5">
              <w:t>1.6 Develop, document and promote policies and procedures for animal management and environmentally sustainable work practices</w:t>
            </w:r>
          </w:p>
        </w:tc>
      </w:tr>
      <w:tr w:rsidTr="00FE0F1C">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EB5">
            <w:pPr>
              <w:pStyle w:val="BodyText"/>
              <w:rPr>
                <w:lang w:val="en-NZ"/>
              </w:rPr>
            </w:pPr>
            <w:r w:rsidRPr="00AC5EB5">
              <w:t>2. Develop an indus</w:t>
            </w:r>
            <w:r w:rsidRPr="00AC5EB5">
              <w:t>try network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EB5" w:rsidP="00AC5EB5">
            <w:pPr>
              <w:pStyle w:val="BodyText"/>
            </w:pPr>
            <w:r w:rsidRPr="00AC5EB5">
              <w:t>2.1 Identify equine industry health service providers and evaluate options for horse or other equine health care</w:t>
            </w:r>
          </w:p>
          <w:p w:rsidR="00000000" w:rsidRPr="00AC5EB5" w:rsidP="00AC5EB5">
            <w:pPr>
              <w:pStyle w:val="BodyText"/>
            </w:pPr>
            <w:r w:rsidRPr="00AC5EB5">
              <w:t xml:space="preserve">2.2 Develop a network for sharing of information, collaboration and consultation in the care of equines with other equine industry </w:t>
            </w:r>
            <w:r w:rsidRPr="00AC5EB5">
              <w:t xml:space="preserve">health service providers </w:t>
            </w:r>
          </w:p>
          <w:p w:rsidR="00000000" w:rsidP="00AC5EB5">
            <w:pPr>
              <w:pStyle w:val="BodyText"/>
              <w:rPr>
                <w:lang w:val="en-NZ"/>
              </w:rPr>
            </w:pPr>
            <w:r w:rsidRPr="00AC5EB5">
              <w:t>2.3 Refer owners or carers to registered veterinarians or other appropriate service providers when service required is outside scope of practice</w:t>
            </w:r>
          </w:p>
        </w:tc>
      </w:tr>
      <w:tr w:rsidTr="00FE0F1C">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EB5">
            <w:pPr>
              <w:pStyle w:val="BodyText"/>
              <w:rPr>
                <w:lang w:val="en-NZ"/>
              </w:rPr>
            </w:pPr>
            <w:r w:rsidRPr="00AC5EB5">
              <w:t>3. Represent equine dentistry practices available to the community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EB5" w:rsidP="00AC5EB5">
            <w:pPr>
              <w:pStyle w:val="BodyText"/>
            </w:pPr>
            <w:r w:rsidRPr="00AC5EB5">
              <w:t>3.1 Explain to ow</w:t>
            </w:r>
            <w:r w:rsidRPr="00AC5EB5">
              <w:t xml:space="preserve">ners, carers and members of the public the need for and importance of regular equine dental care </w:t>
            </w:r>
          </w:p>
          <w:p w:rsidR="00000000" w:rsidRPr="00AC5EB5" w:rsidP="00AC5EB5">
            <w:pPr>
              <w:pStyle w:val="BodyText"/>
            </w:pPr>
            <w:r w:rsidRPr="00AC5EB5">
              <w:t>3.2 Explain to the public the qualifications of equine dental service providers, their scope of practice and services provided</w:t>
            </w:r>
          </w:p>
        </w:tc>
      </w:tr>
    </w:tbl>
    <w:p w:rsidR="00000000" w:rsidRPr="00AC5EB5" w:rsidP="00AC5EB5">
      <w:pPr>
        <w:pStyle w:val="List"/>
      </w:pPr>
    </w:p>
    <w:p w:rsidR="00000000" w:rsidRPr="00AC5EB5" w:rsidP="00AC5EB5">
      <w:pPr>
        <w:pStyle w:val="AllowPageBreak"/>
      </w:pPr>
    </w:p>
    <w:p w:rsidR="00000000" w:rsidRPr="00AC5EB5" w:rsidP="00AC5EB5">
      <w:pPr>
        <w:pStyle w:val="Heading1"/>
      </w:pPr>
      <w:bookmarkStart w:id="6" w:name="O_860339"/>
      <w:bookmarkEnd w:id="6"/>
      <w:r w:rsidRPr="00AC5EB5">
        <w:t>Foundation S</w:t>
      </w:r>
      <w:r w:rsidRPr="00AC5EB5">
        <w:t>kills</w:t>
      </w:r>
    </w:p>
    <w:p w:rsidR="00000000" w:rsidRPr="00FE0F1C" w:rsidP="00FE0F1C">
      <w:pPr>
        <w:pStyle w:val="BodyText"/>
        <w:rPr>
          <w:i/>
        </w:rPr>
      </w:pPr>
      <w:r w:rsidRPr="00FE0F1C">
        <w:rPr>
          <w:rStyle w:val="Emphasis"/>
        </w:rPr>
        <w:t>This section describes those language, literacy, numeracy and employment skills that are essential for performance in this unit of competency but are not explicit in the performance criteria.</w:t>
      </w:r>
    </w:p>
    <w:tbl>
      <w:tblPr>
        <w:tblW w:w="9468" w:type="dxa"/>
        <w:tblLayout w:type="fixed"/>
        <w:tblCellMar>
          <w:left w:w="62" w:type="dxa"/>
          <w:right w:w="62" w:type="dxa"/>
        </w:tblCellMar>
        <w:tblLook w:val="0000"/>
      </w:tblPr>
      <w:tblGrid>
        <w:gridCol w:w="2566"/>
        <w:gridCol w:w="6902"/>
      </w:tblGrid>
      <w:tr w:rsidTr="00AC5EB5">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EB5" w:rsidP="00AC5EB5">
            <w:pPr>
              <w:pStyle w:val="BodyText"/>
            </w:pPr>
            <w:r w:rsidRPr="00AC5EB5">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EB5">
            <w:pPr>
              <w:pStyle w:val="BodyText"/>
              <w:rPr>
                <w:lang w:val="en-NZ"/>
              </w:rPr>
            </w:pPr>
            <w:r w:rsidRPr="00AC5EB5">
              <w:rPr>
                <w:rStyle w:val="SpecialBold"/>
              </w:rPr>
              <w:t>Description</w:t>
            </w:r>
          </w:p>
        </w:tc>
      </w:tr>
      <w:tr w:rsidTr="00AC5EB5">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EB5">
            <w:pPr>
              <w:pStyle w:val="BodyText"/>
              <w:rPr>
                <w:lang w:val="en-NZ"/>
              </w:rPr>
            </w:pPr>
            <w:r w:rsidRPr="00AC5EB5">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EB5">
            <w:pPr>
              <w:pStyle w:val="ListBullet"/>
              <w:rPr>
                <w:lang w:val="en-NZ"/>
              </w:rPr>
            </w:pPr>
            <w:r w:rsidRPr="00AC5EB5">
              <w:t>Interpret dental information provided in equine treatment records and veterinary advice</w:t>
            </w:r>
          </w:p>
        </w:tc>
      </w:tr>
      <w:tr w:rsidTr="00AC5EB5">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EB5">
            <w:pPr>
              <w:pStyle w:val="BodyText"/>
              <w:rPr>
                <w:lang w:val="en-NZ"/>
              </w:rPr>
            </w:pPr>
            <w:r w:rsidRPr="00AC5EB5">
              <w:t>Writing</w:t>
            </w:r>
            <w:r w:rsidRPr="00AC5EB5">
              <w:tab/>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EB5">
            <w:pPr>
              <w:pStyle w:val="ListBullet"/>
              <w:rPr>
                <w:lang w:val="en-NZ"/>
              </w:rPr>
            </w:pPr>
            <w:r w:rsidRPr="00AC5EB5">
              <w:t>Record dental conditions and treatments accurately and use clear language and accurate terminology in written reports or correspondence</w:t>
            </w:r>
          </w:p>
        </w:tc>
      </w:tr>
      <w:tr w:rsidTr="00AC5EB5">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EB5">
            <w:pPr>
              <w:pStyle w:val="BodyText"/>
              <w:rPr>
                <w:lang w:val="en-NZ"/>
              </w:rPr>
            </w:pPr>
            <w:r w:rsidRPr="00AC5EB5">
              <w:t xml:space="preserve">Oral communication </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EB5">
            <w:pPr>
              <w:pStyle w:val="ListBullet"/>
              <w:rPr>
                <w:lang w:val="en-NZ"/>
              </w:rPr>
            </w:pPr>
            <w:r w:rsidRPr="00AC5EB5">
              <w:t>Use industry medical terminology and concepts appropriate for the audience when explaining equine dental conditions and procedures</w:t>
            </w:r>
          </w:p>
        </w:tc>
      </w:tr>
      <w:tr w:rsidTr="00AC5EB5">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EB5" w:rsidP="00AC5EB5">
            <w:pPr>
              <w:pStyle w:val="BodyText"/>
            </w:pPr>
            <w:r w:rsidRPr="00AC5EB5">
              <w:t>Navigate the world of work</w:t>
            </w:r>
          </w:p>
          <w:p w:rsidR="00000000" w:rsidP="00AC5EB5">
            <w:pPr>
              <w:pStyle w:val="BodyText"/>
              <w:rPr>
                <w:lang w:val="en-NZ"/>
              </w:rPr>
            </w:pP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EB5">
            <w:pPr>
              <w:pStyle w:val="ListBullet"/>
              <w:rPr>
                <w:lang w:val="en-NZ"/>
              </w:rPr>
            </w:pPr>
            <w:r w:rsidRPr="00AC5EB5">
              <w:t xml:space="preserve">Take responsibility for complying with and keeping up to date with regulatory requirements, </w:t>
            </w:r>
            <w:r w:rsidRPr="00AC5EB5">
              <w:t>codes of practice, standards and workplace procedures relating to safety, biosecurity and animal welfare</w:t>
            </w:r>
          </w:p>
        </w:tc>
      </w:tr>
      <w:tr w:rsidTr="00AC5EB5">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EB5">
            <w:pPr>
              <w:pStyle w:val="BodyText"/>
              <w:rPr>
                <w:lang w:val="en-NZ"/>
              </w:rPr>
            </w:pPr>
            <w:r w:rsidRPr="00AC5EB5">
              <w:t>Interact with others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EB5" w:rsidP="00AC5EB5">
            <w:pPr>
              <w:pStyle w:val="ListBullet"/>
            </w:pPr>
            <w:r w:rsidRPr="00AC5EB5">
              <w:t>Build and maintain connections with a range of other health professionals to share information and resources and obtain advice a</w:t>
            </w:r>
            <w:r w:rsidRPr="00AC5EB5">
              <w:t>nd services</w:t>
            </w:r>
          </w:p>
          <w:p w:rsidR="00000000" w:rsidP="00AC5EB5">
            <w:pPr>
              <w:pStyle w:val="ListBullet"/>
              <w:rPr>
                <w:lang w:val="en-NZ"/>
              </w:rPr>
            </w:pPr>
            <w:r w:rsidRPr="00AC5EB5">
              <w:t>Follow accepted industry practices and protocols for working collaboratively with and conveying information to others</w:t>
            </w:r>
          </w:p>
        </w:tc>
      </w:tr>
      <w:tr w:rsidTr="00AC5EB5">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EB5">
            <w:pPr>
              <w:pStyle w:val="BodyText"/>
              <w:rPr>
                <w:lang w:val="en-NZ"/>
              </w:rPr>
            </w:pPr>
            <w:r w:rsidRPr="00AC5EB5">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EB5" w:rsidP="00AC5EB5">
            <w:pPr>
              <w:pStyle w:val="ListBullet"/>
            </w:pPr>
            <w:r w:rsidRPr="00AC5EB5">
              <w:t>Plan, sequence and prioritise equine dental activities to achieve positive outcomes</w:t>
            </w:r>
          </w:p>
        </w:tc>
      </w:tr>
    </w:tbl>
    <w:p w:rsidR="00000000" w:rsidRPr="00AC5EB5" w:rsidP="00AC5EB5">
      <w:pPr>
        <w:pStyle w:val="BodyText"/>
      </w:pPr>
    </w:p>
    <w:p w:rsidR="00000000" w:rsidRPr="00AC5EB5" w:rsidP="00AC5EB5">
      <w:pPr>
        <w:pStyle w:val="AllowPageBreak"/>
      </w:pPr>
    </w:p>
    <w:p w:rsidR="00000000" w:rsidRPr="00AC5EB5" w:rsidP="00AC5EB5">
      <w:pPr>
        <w:pStyle w:val="Heading1"/>
      </w:pPr>
      <w:bookmarkStart w:id="7" w:name="O_860341"/>
      <w:bookmarkEnd w:id="7"/>
      <w:r w:rsidRPr="00AC5EB5">
        <w:t>Uni</w:t>
      </w:r>
      <w:r w:rsidRPr="00AC5EB5">
        <w:t>t Mapping Information</w:t>
      </w:r>
    </w:p>
    <w:tbl>
      <w:tblPr>
        <w:tblW w:w="9468" w:type="dxa"/>
        <w:tblLayout w:type="fixed"/>
        <w:tblCellMar>
          <w:left w:w="62" w:type="dxa"/>
          <w:right w:w="62" w:type="dxa"/>
        </w:tblCellMar>
        <w:tblLook w:val="0000"/>
      </w:tblPr>
      <w:tblGrid>
        <w:gridCol w:w="1861"/>
        <w:gridCol w:w="2116"/>
        <w:gridCol w:w="2396"/>
        <w:gridCol w:w="3095"/>
      </w:tblGrid>
      <w:tr w:rsidTr="00AC5EB5">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EB5" w:rsidP="00AC5EB5">
            <w:pPr>
              <w:pStyle w:val="BodyText"/>
            </w:pPr>
            <w:r w:rsidRPr="00AC5EB5">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EB5" w:rsidP="00AC5EB5">
            <w:pPr>
              <w:pStyle w:val="BodyText"/>
            </w:pPr>
            <w:r w:rsidRPr="00AC5EB5">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EB5" w:rsidP="00AC5EB5">
            <w:pPr>
              <w:pStyle w:val="BodyText"/>
            </w:pPr>
            <w:r w:rsidRPr="00AC5EB5">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EB5">
            <w:pPr>
              <w:pStyle w:val="BodyText"/>
              <w:rPr>
                <w:lang w:val="en-NZ"/>
              </w:rPr>
            </w:pPr>
            <w:r w:rsidRPr="00AC5EB5">
              <w:rPr>
                <w:rStyle w:val="SpecialBold"/>
              </w:rPr>
              <w:t>Equivalence status</w:t>
            </w:r>
          </w:p>
        </w:tc>
      </w:tr>
      <w:tr w:rsidTr="00AC5EB5">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EB5">
            <w:pPr>
              <w:pStyle w:val="BodyText"/>
              <w:rPr>
                <w:lang w:val="en-NZ"/>
              </w:rPr>
            </w:pPr>
            <w:r w:rsidRPr="00AC5EB5">
              <w:t>ACMEQD401 Work within an equine dental service provision framework</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EB5">
            <w:pPr>
              <w:pStyle w:val="BodyText"/>
              <w:rPr>
                <w:lang w:val="en-NZ"/>
              </w:rPr>
            </w:pPr>
            <w:r w:rsidRPr="00AC5EB5">
              <w:t>ACMEQD401A Work within an equine dental service provision framework</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EB5" w:rsidP="00AC5EB5">
            <w:pPr>
              <w:pStyle w:val="BodyText"/>
            </w:pPr>
            <w:r w:rsidRPr="00AC5EB5">
              <w:t>Updated to meet Standards for Training Packages.</w:t>
            </w:r>
          </w:p>
          <w:p w:rsidR="00000000" w:rsidP="00AC5EB5">
            <w:pPr>
              <w:pStyle w:val="BodyText"/>
              <w:rPr>
                <w:lang w:val="en-NZ"/>
              </w:rPr>
            </w:pPr>
            <w:r w:rsidRPr="00AC5EB5">
              <w:t>Work placement requirement included.</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EB5" w:rsidP="00AC5EB5">
            <w:pPr>
              <w:pStyle w:val="BodyText"/>
            </w:pPr>
            <w:r w:rsidRPr="00AC5EB5">
              <w:t xml:space="preserve">No equivalent unit </w:t>
            </w:r>
          </w:p>
        </w:tc>
      </w:tr>
    </w:tbl>
    <w:p w:rsidR="00000000" w:rsidRPr="00AC5EB5" w:rsidP="00AC5EB5">
      <w:pPr>
        <w:pStyle w:val="BodyText"/>
      </w:pPr>
    </w:p>
    <w:p w:rsidR="00000000" w:rsidRPr="00AC5EB5" w:rsidP="00AC5EB5">
      <w:pPr>
        <w:pStyle w:val="AllowPageBreak"/>
      </w:pPr>
    </w:p>
    <w:p w:rsidR="00000000" w:rsidRPr="00AC5EB5" w:rsidP="00AC5EB5">
      <w:pPr>
        <w:pStyle w:val="Heading1"/>
      </w:pPr>
      <w:bookmarkStart w:id="8" w:name="O_860348"/>
      <w:bookmarkEnd w:id="8"/>
      <w:r w:rsidRPr="00AC5EB5">
        <w:t>Links</w:t>
      </w:r>
    </w:p>
    <w:p w:rsidR="00000000" w:rsidRPr="00AC5EB5" w:rsidP="00FE0F1C">
      <w:pPr>
        <w:pStyle w:val="BodyText"/>
      </w:pPr>
      <w:r w:rsidRPr="00AC5EB5">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93384A">
        <w:rPr>
          <w:rStyle w:val="Hyperlink"/>
        </w:rPr>
        <w:t>https://vetnet.gov.au/Pages/TrainingDocs.aspx?q=b75f4b23-54c9-4cc9-a5db-d3502d154103</w:t>
      </w:r>
      <w:r>
        <w:fldChar w:fldCharType="end"/>
      </w:r>
    </w:p>
    <w:p w:rsidR="00000000" w:rsidRPr="00AC5EB5" w:rsidP="00AC5EB5"/>
    <w:sectPr w:rsidSect="00AC5E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E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EB5" w:rsidRPr="00FE0F1C" w:rsidP="00FE0F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E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F1C" w:rsidP="00AC5E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0F1C" w:rsidP="00AC5EB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FE0F1C" w:rsidP="00AC5E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E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F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5EB5" w:rsidRPr="00FE0F1C" w:rsidP="00FE0F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E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F1C" w:rsidRPr="002D2AF8" w:rsidP="00AC5EB5">
    <w:pPr>
      <w:pStyle w:val="Header"/>
      <w:framePr w:wrap="around"/>
    </w:pPr>
    <w:r>
      <w:fldChar w:fldCharType="begin"/>
    </w:r>
    <w:r>
      <w:instrText xml:space="preserve"> TITLE   \* MERGEFORMAT </w:instrText>
    </w:r>
    <w:r>
      <w:fldChar w:fldCharType="separate"/>
    </w:r>
    <w:r>
      <w:t>ACMEQD401 Work within an equine dental service provision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July 2021</w:t>
    </w:r>
    <w:r>
      <w:fldChar w:fldCharType="end"/>
    </w:r>
  </w:p>
  <w:p w:rsidR="00FE0F1C" w:rsidP="00AC5E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9AAA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8EC1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E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5EB5"/>
    <w:pPr>
      <w:spacing w:before="360" w:after="60"/>
      <w:outlineLvl w:val="0"/>
    </w:pPr>
    <w:rPr>
      <w:sz w:val="32"/>
    </w:rPr>
  </w:style>
  <w:style w:type="paragraph" w:styleId="Heading2">
    <w:name w:val="heading 2"/>
    <w:basedOn w:val="HeadingBase"/>
    <w:next w:val="BodyText"/>
    <w:link w:val="Heading2Char"/>
    <w:qFormat/>
    <w:rsid w:val="00AC5EB5"/>
    <w:pPr>
      <w:keepLines/>
      <w:spacing w:before="240" w:after="120"/>
      <w:outlineLvl w:val="1"/>
    </w:pPr>
    <w:rPr>
      <w:sz w:val="28"/>
      <w:szCs w:val="40"/>
    </w:rPr>
  </w:style>
  <w:style w:type="paragraph" w:styleId="Heading3">
    <w:name w:val="heading 3"/>
    <w:basedOn w:val="HeadingBase"/>
    <w:next w:val="BodyText"/>
    <w:link w:val="Heading3Char"/>
    <w:qFormat/>
    <w:rsid w:val="00AC5EB5"/>
    <w:pPr>
      <w:spacing w:before="180" w:after="120"/>
      <w:outlineLvl w:val="2"/>
    </w:pPr>
    <w:rPr>
      <w:spacing w:val="-10"/>
      <w:kern w:val="32"/>
    </w:rPr>
  </w:style>
  <w:style w:type="paragraph" w:styleId="Heading4">
    <w:name w:val="heading 4"/>
    <w:basedOn w:val="HeadingBase"/>
    <w:next w:val="BodyText"/>
    <w:link w:val="Heading4Char"/>
    <w:qFormat/>
    <w:rsid w:val="00AC5EB5"/>
    <w:pPr>
      <w:spacing w:before="160" w:after="120"/>
      <w:outlineLvl w:val="3"/>
    </w:pPr>
    <w:rPr>
      <w:sz w:val="22"/>
    </w:rPr>
  </w:style>
  <w:style w:type="paragraph" w:styleId="Heading5">
    <w:name w:val="heading 5"/>
    <w:basedOn w:val="HeadingBase"/>
    <w:next w:val="Normal"/>
    <w:link w:val="Heading5Char"/>
    <w:qFormat/>
    <w:rsid w:val="00AC5EB5"/>
    <w:pPr>
      <w:spacing w:before="80"/>
      <w:outlineLvl w:val="4"/>
    </w:pPr>
    <w:rPr>
      <w:color w:val="918585"/>
      <w:sz w:val="20"/>
    </w:rPr>
  </w:style>
  <w:style w:type="paragraph" w:styleId="Heading6">
    <w:name w:val="heading 6"/>
    <w:basedOn w:val="HeadingBase"/>
    <w:next w:val="Normal"/>
    <w:link w:val="Heading6Char"/>
    <w:qFormat/>
    <w:rsid w:val="00AC5EB5"/>
    <w:pPr>
      <w:spacing w:before="60"/>
      <w:outlineLvl w:val="5"/>
    </w:pPr>
    <w:rPr>
      <w:color w:val="918585"/>
      <w:sz w:val="20"/>
    </w:rPr>
  </w:style>
  <w:style w:type="paragraph" w:styleId="Heading7">
    <w:name w:val="heading 7"/>
    <w:basedOn w:val="Normal"/>
    <w:next w:val="Normal"/>
    <w:link w:val="Heading7Char"/>
    <w:qFormat/>
    <w:rsid w:val="00AC5EB5"/>
    <w:pPr>
      <w:ind w:left="720"/>
      <w:outlineLvl w:val="6"/>
    </w:pPr>
    <w:rPr>
      <w:i/>
    </w:rPr>
  </w:style>
  <w:style w:type="paragraph" w:styleId="Heading8">
    <w:name w:val="heading 8"/>
    <w:basedOn w:val="Normal"/>
    <w:next w:val="Normal"/>
    <w:link w:val="Heading8Char"/>
    <w:qFormat/>
    <w:rsid w:val="00AC5EB5"/>
    <w:pPr>
      <w:ind w:left="720"/>
      <w:outlineLvl w:val="7"/>
    </w:pPr>
    <w:rPr>
      <w:i/>
    </w:rPr>
  </w:style>
  <w:style w:type="paragraph" w:styleId="Heading9">
    <w:name w:val="heading 9"/>
    <w:basedOn w:val="Normal"/>
    <w:next w:val="Normal"/>
    <w:link w:val="Heading9Char"/>
    <w:qFormat/>
    <w:rsid w:val="00AC5EB5"/>
    <w:pPr>
      <w:ind w:left="720"/>
      <w:outlineLvl w:val="8"/>
    </w:pPr>
    <w:rPr>
      <w:i/>
    </w:rPr>
  </w:style>
  <w:style w:type="character" w:default="1" w:styleId="DefaultParagraphFont">
    <w:name w:val="Default Paragraph Font"/>
    <w:uiPriority w:val="1"/>
    <w:unhideWhenUsed/>
    <w:rsid w:val="00AC5E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5EB5"/>
  </w:style>
  <w:style w:type="character" w:customStyle="1" w:styleId="Heading1Char">
    <w:name w:val="Heading 1 Char"/>
    <w:basedOn w:val="DefaultParagraphFont"/>
    <w:link w:val="Heading1"/>
    <w:rsid w:val="00AC5EB5"/>
    <w:rPr>
      <w:rFonts w:ascii="Times New Roman" w:eastAsia="Times New Roman" w:hAnsi="Times New Roman" w:cs="Times New Roman"/>
      <w:b/>
      <w:sz w:val="32"/>
      <w:szCs w:val="20"/>
      <w:lang w:eastAsia="en-US"/>
    </w:rPr>
  </w:style>
  <w:style w:type="paragraph" w:styleId="BodyText">
    <w:name w:val="Body Text"/>
    <w:basedOn w:val="Normal"/>
    <w:link w:val="BodyTextChar"/>
    <w:rsid w:val="00AC5E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5EB5"/>
    <w:rPr>
      <w:rFonts w:ascii="Times New Roman" w:eastAsia="Times New Roman" w:hAnsi="Times New Roman" w:cs="Times New Roman"/>
      <w:sz w:val="24"/>
      <w:lang w:eastAsia="en-US"/>
    </w:rPr>
  </w:style>
  <w:style w:type="paragraph" w:styleId="List">
    <w:name w:val="List"/>
    <w:basedOn w:val="BodyText"/>
    <w:next w:val="BodyText"/>
    <w:rsid w:val="00AC5EB5"/>
    <w:pPr>
      <w:tabs>
        <w:tab w:val="left" w:pos="340"/>
      </w:tabs>
      <w:spacing w:before="60" w:after="60"/>
      <w:ind w:left="340" w:hanging="340"/>
    </w:pPr>
  </w:style>
  <w:style w:type="paragraph" w:styleId="ListBullet">
    <w:name w:val="List Bullet"/>
    <w:basedOn w:val="List"/>
    <w:rsid w:val="00AC5EB5"/>
    <w:pPr>
      <w:numPr>
        <w:numId w:val="11"/>
      </w:numPr>
      <w:tabs>
        <w:tab w:val="clear" w:pos="340"/>
      </w:tabs>
      <w:spacing w:before="40" w:after="40"/>
    </w:pPr>
  </w:style>
  <w:style w:type="character" w:customStyle="1" w:styleId="SpecialBold">
    <w:name w:val="Special Bold"/>
    <w:basedOn w:val="DefaultParagraphFont"/>
    <w:rsid w:val="00AC5EB5"/>
    <w:rPr>
      <w:b/>
      <w:spacing w:val="0"/>
    </w:rPr>
  </w:style>
  <w:style w:type="character" w:styleId="Emphasis">
    <w:name w:val="Emphasis"/>
    <w:basedOn w:val="DefaultParagraphFont"/>
    <w:qFormat/>
    <w:rsid w:val="00AC5EB5"/>
    <w:rPr>
      <w:i/>
    </w:rPr>
  </w:style>
  <w:style w:type="paragraph" w:customStyle="1" w:styleId="SuperHeading">
    <w:name w:val="SuperHeading"/>
    <w:basedOn w:val="Normal"/>
    <w:rsid w:val="00AC5EB5"/>
    <w:pPr>
      <w:spacing w:before="240" w:after="120"/>
      <w:outlineLvl w:val="0"/>
    </w:pPr>
    <w:rPr>
      <w:rFonts w:ascii="Times New Roman" w:hAnsi="Times New Roman"/>
      <w:b/>
      <w:sz w:val="32"/>
    </w:rPr>
  </w:style>
  <w:style w:type="paragraph" w:customStyle="1" w:styleId="AllowPageBreak">
    <w:name w:val="AllowPageBreak"/>
    <w:rsid w:val="00AC5E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5E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5E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5E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5E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5E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5E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5E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5EB5"/>
    <w:rPr>
      <w:rFonts w:ascii="Courier New" w:eastAsia="Times New Roman" w:hAnsi="Courier New" w:cs="Times New Roman"/>
      <w:i/>
      <w:szCs w:val="20"/>
      <w:lang w:eastAsia="en-US"/>
    </w:rPr>
  </w:style>
  <w:style w:type="paragraph" w:customStyle="1" w:styleId="HeadingBase">
    <w:name w:val="Heading Base"/>
    <w:rsid w:val="00AC5E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5EB5"/>
    <w:pPr>
      <w:tabs>
        <w:tab w:val="right" w:leader="dot" w:pos="9072"/>
      </w:tabs>
      <w:ind w:left="567"/>
    </w:pPr>
    <w:rPr>
      <w:szCs w:val="22"/>
    </w:rPr>
  </w:style>
  <w:style w:type="paragraph" w:customStyle="1" w:styleId="TOCBase">
    <w:name w:val="TOC Base"/>
    <w:rsid w:val="00AC5E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5EB5"/>
    <w:pPr>
      <w:tabs>
        <w:tab w:val="right" w:leader="dot" w:pos="9072"/>
      </w:tabs>
      <w:spacing w:before="40" w:after="40"/>
      <w:ind w:left="284"/>
    </w:pPr>
    <w:rPr>
      <w:rFonts w:ascii="Times New Roman" w:hAnsi="Times New Roman"/>
    </w:rPr>
  </w:style>
  <w:style w:type="paragraph" w:styleId="TOC1">
    <w:name w:val="toc 1"/>
    <w:basedOn w:val="TOCBase"/>
    <w:next w:val="Normal"/>
    <w:rsid w:val="00AC5E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5E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5EB5"/>
    <w:rPr>
      <w:rFonts w:ascii="Times New Roman" w:eastAsia="Times New Roman" w:hAnsi="Times New Roman" w:cs="Times New Roman"/>
      <w:sz w:val="16"/>
      <w:lang w:eastAsia="en-US"/>
    </w:rPr>
  </w:style>
  <w:style w:type="paragraph" w:styleId="Title">
    <w:name w:val="Title"/>
    <w:basedOn w:val="HeadingBase"/>
    <w:link w:val="TitleChar"/>
    <w:qFormat/>
    <w:rsid w:val="00AC5EB5"/>
    <w:pPr>
      <w:spacing w:before="5040"/>
      <w:jc w:val="center"/>
    </w:pPr>
    <w:rPr>
      <w:sz w:val="48"/>
      <w:szCs w:val="72"/>
      <w:lang w:val="en-US"/>
    </w:rPr>
  </w:style>
  <w:style w:type="character" w:customStyle="1" w:styleId="TitleChar">
    <w:name w:val="Title Char"/>
    <w:basedOn w:val="DefaultParagraphFont"/>
    <w:link w:val="Title"/>
    <w:rsid w:val="00AC5E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5EB5"/>
    <w:pPr>
      <w:tabs>
        <w:tab w:val="left" w:pos="3600"/>
        <w:tab w:val="left" w:pos="3958"/>
      </w:tabs>
    </w:pPr>
  </w:style>
  <w:style w:type="paragraph" w:customStyle="1" w:styleId="Note">
    <w:name w:val="Note"/>
    <w:basedOn w:val="BodyText"/>
    <w:rsid w:val="00AC5E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5EB5"/>
    <w:pPr>
      <w:framePr w:wrap="auto" w:hAnchor="text" w:y="6049"/>
    </w:pPr>
    <w:rPr>
      <w:color w:val="000000"/>
      <w:sz w:val="40"/>
    </w:rPr>
  </w:style>
  <w:style w:type="paragraph" w:customStyle="1" w:styleId="TOCTitle">
    <w:name w:val="TOCTitle"/>
    <w:basedOn w:val="Heading1"/>
    <w:rsid w:val="00AC5EB5"/>
    <w:pPr>
      <w:spacing w:after="240"/>
      <w:jc w:val="center"/>
      <w:outlineLvl w:val="9"/>
    </w:pPr>
    <w:rPr>
      <w:caps/>
    </w:rPr>
  </w:style>
  <w:style w:type="paragraph" w:customStyle="1" w:styleId="Version">
    <w:name w:val="Version"/>
    <w:rsid w:val="00AC5E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5EB5"/>
    <w:pPr>
      <w:numPr>
        <w:numId w:val="12"/>
      </w:numPr>
      <w:tabs>
        <w:tab w:val="clear" w:pos="680"/>
      </w:tabs>
    </w:pPr>
  </w:style>
  <w:style w:type="paragraph" w:styleId="Index1">
    <w:name w:val="index 1"/>
    <w:basedOn w:val="Normal"/>
    <w:next w:val="Normal"/>
    <w:semiHidden/>
    <w:rsid w:val="00AC5EB5"/>
    <w:pPr>
      <w:keepNext w:val="0"/>
      <w:tabs>
        <w:tab w:val="right" w:pos="4176"/>
      </w:tabs>
      <w:ind w:left="198" w:hanging="198"/>
    </w:pPr>
    <w:rPr>
      <w:rFonts w:ascii="Garamond" w:hAnsi="Garamond"/>
    </w:rPr>
  </w:style>
  <w:style w:type="paragraph" w:styleId="IndexHeading">
    <w:name w:val="index heading"/>
    <w:basedOn w:val="Normal"/>
    <w:next w:val="Index1"/>
    <w:semiHidden/>
    <w:rsid w:val="00AC5EB5"/>
    <w:pPr>
      <w:spacing w:before="120" w:after="120"/>
    </w:pPr>
    <w:rPr>
      <w:rFonts w:ascii="Arial" w:hAnsi="Arial"/>
      <w:b/>
      <w:color w:val="918585"/>
      <w:sz w:val="24"/>
    </w:rPr>
  </w:style>
  <w:style w:type="paragraph" w:styleId="Header">
    <w:name w:val="header"/>
    <w:basedOn w:val="Normal"/>
    <w:link w:val="HeaderChar"/>
    <w:rsid w:val="00AC5E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5EB5"/>
    <w:rPr>
      <w:rFonts w:ascii="Times New Roman" w:eastAsia="Times New Roman" w:hAnsi="Times New Roman" w:cs="Times New Roman"/>
      <w:sz w:val="16"/>
      <w:szCs w:val="20"/>
      <w:lang w:val="en-GB" w:eastAsia="en-US"/>
    </w:rPr>
  </w:style>
  <w:style w:type="paragraph" w:customStyle="1" w:styleId="Chapter">
    <w:name w:val="Chapter"/>
    <w:basedOn w:val="Normal"/>
    <w:rsid w:val="00AC5EB5"/>
    <w:pPr>
      <w:spacing w:before="240"/>
    </w:pPr>
    <w:rPr>
      <w:rFonts w:ascii="Times New Roman" w:hAnsi="Times New Roman"/>
      <w:smallCaps/>
      <w:spacing w:val="80"/>
      <w:sz w:val="28"/>
    </w:rPr>
  </w:style>
  <w:style w:type="paragraph" w:customStyle="1" w:styleId="InChapter">
    <w:name w:val="InChapter"/>
    <w:basedOn w:val="Heading3"/>
    <w:rsid w:val="00AC5EB5"/>
    <w:pPr>
      <w:spacing w:after="240"/>
      <w:outlineLvl w:val="9"/>
    </w:pPr>
    <w:rPr>
      <w:noProof/>
    </w:rPr>
  </w:style>
  <w:style w:type="paragraph" w:styleId="Index2">
    <w:name w:val="index 2"/>
    <w:basedOn w:val="Normal"/>
    <w:next w:val="Normal"/>
    <w:semiHidden/>
    <w:rsid w:val="00AC5EB5"/>
    <w:pPr>
      <w:tabs>
        <w:tab w:val="right" w:pos="4176"/>
      </w:tabs>
      <w:ind w:left="568" w:hanging="284"/>
    </w:pPr>
    <w:rPr>
      <w:rFonts w:ascii="Garamond" w:hAnsi="Garamond"/>
    </w:rPr>
  </w:style>
  <w:style w:type="paragraph" w:customStyle="1" w:styleId="Byline">
    <w:name w:val="Byline"/>
    <w:rsid w:val="00AC5E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5EB5"/>
    <w:pPr>
      <w:tabs>
        <w:tab w:val="clear" w:pos="3600"/>
        <w:tab w:val="clear" w:pos="3958"/>
      </w:tabs>
      <w:jc w:val="right"/>
    </w:pPr>
  </w:style>
  <w:style w:type="paragraph" w:styleId="Caption">
    <w:name w:val="caption"/>
    <w:basedOn w:val="BodyText"/>
    <w:next w:val="Normal"/>
    <w:qFormat/>
    <w:rsid w:val="00AC5EB5"/>
    <w:pPr>
      <w:framePr w:w="2268" w:hSpace="181" w:vSpace="181" w:wrap="around" w:vAnchor="text" w:hAnchor="page" w:x="1135" w:y="285" w:anchorLock="1"/>
    </w:pPr>
    <w:rPr>
      <w:i/>
    </w:rPr>
  </w:style>
  <w:style w:type="paragraph" w:customStyle="1" w:styleId="MiniTOCTitle">
    <w:name w:val="MiniTOCTitle"/>
    <w:basedOn w:val="Heading4"/>
    <w:rsid w:val="00AC5EB5"/>
    <w:pPr>
      <w:spacing w:before="240"/>
      <w:outlineLvl w:val="9"/>
    </w:pPr>
    <w:rPr>
      <w:noProof/>
      <w:sz w:val="24"/>
    </w:rPr>
  </w:style>
  <w:style w:type="paragraph" w:customStyle="1" w:styleId="MiniTOCItem">
    <w:name w:val="MiniTOCItem"/>
    <w:basedOn w:val="ListBullet"/>
    <w:rsid w:val="00AC5EB5"/>
    <w:pPr>
      <w:numPr>
        <w:numId w:val="0"/>
      </w:numPr>
      <w:tabs>
        <w:tab w:val="right" w:leader="dot" w:pos="6521"/>
      </w:tabs>
      <w:spacing w:before="0" w:after="0"/>
    </w:pPr>
  </w:style>
  <w:style w:type="paragraph" w:customStyle="1" w:styleId="TOFTitle">
    <w:name w:val="TOFTitle"/>
    <w:basedOn w:val="TOCTitle"/>
    <w:rsid w:val="00AC5EB5"/>
  </w:style>
  <w:style w:type="paragraph" w:styleId="TableofFigures">
    <w:name w:val="table of figures"/>
    <w:basedOn w:val="Normal"/>
    <w:next w:val="Normal"/>
    <w:semiHidden/>
    <w:rsid w:val="00AC5EB5"/>
    <w:pPr>
      <w:tabs>
        <w:tab w:val="right" w:leader="dot" w:pos="9072"/>
      </w:tabs>
      <w:ind w:left="970" w:hanging="403"/>
    </w:pPr>
    <w:rPr>
      <w:rFonts w:ascii="Times New Roman" w:hAnsi="Times New Roman"/>
      <w:b/>
    </w:rPr>
  </w:style>
  <w:style w:type="paragraph" w:styleId="ListNumber">
    <w:name w:val="List Number"/>
    <w:basedOn w:val="List"/>
    <w:rsid w:val="00AC5EB5"/>
    <w:pPr>
      <w:numPr>
        <w:numId w:val="14"/>
      </w:numPr>
      <w:tabs>
        <w:tab w:val="clear" w:pos="340"/>
      </w:tabs>
    </w:pPr>
  </w:style>
  <w:style w:type="character" w:customStyle="1" w:styleId="WingdingSymbols">
    <w:name w:val="Wingding Symbols"/>
    <w:rsid w:val="00AC5EB5"/>
    <w:rPr>
      <w:rFonts w:ascii="Wingdings" w:hAnsi="Wingdings"/>
    </w:rPr>
  </w:style>
  <w:style w:type="paragraph" w:customStyle="1" w:styleId="TableHeading">
    <w:name w:val="Table Heading"/>
    <w:basedOn w:val="HeadingBase"/>
    <w:rsid w:val="00AC5EB5"/>
    <w:pPr>
      <w:keepLines/>
      <w:pBdr>
        <w:bottom w:val="single" w:sz="6" w:space="1" w:color="918585"/>
      </w:pBdr>
      <w:spacing w:before="240"/>
    </w:pPr>
  </w:style>
  <w:style w:type="character" w:customStyle="1" w:styleId="HotSpot">
    <w:name w:val="HotSpot"/>
    <w:rsid w:val="00AC5EB5"/>
    <w:rPr>
      <w:color w:val="0033CC"/>
      <w:u w:val="none"/>
    </w:rPr>
  </w:style>
  <w:style w:type="paragraph" w:customStyle="1" w:styleId="BodyTextRight">
    <w:name w:val="Body Text Right"/>
    <w:basedOn w:val="BodyText"/>
    <w:rsid w:val="00AC5EB5"/>
    <w:pPr>
      <w:spacing w:before="0" w:after="0"/>
      <w:jc w:val="right"/>
    </w:pPr>
  </w:style>
  <w:style w:type="paragraph" w:styleId="Index3">
    <w:name w:val="index 3"/>
    <w:basedOn w:val="ListNumber2"/>
    <w:next w:val="Normal"/>
    <w:semiHidden/>
    <w:rsid w:val="00AC5EB5"/>
    <w:pPr>
      <w:numPr>
        <w:numId w:val="0"/>
      </w:numPr>
      <w:tabs>
        <w:tab w:val="right" w:leader="dot" w:pos="4176"/>
      </w:tabs>
    </w:pPr>
  </w:style>
  <w:style w:type="paragraph" w:styleId="ListNumber2">
    <w:name w:val="List Number 2"/>
    <w:basedOn w:val="List2"/>
    <w:rsid w:val="00AC5EB5"/>
    <w:pPr>
      <w:numPr>
        <w:numId w:val="9"/>
      </w:numPr>
      <w:tabs>
        <w:tab w:val="clear" w:pos="1060"/>
      </w:tabs>
    </w:pPr>
  </w:style>
  <w:style w:type="paragraph" w:customStyle="1" w:styleId="MarginNote">
    <w:name w:val="Margin Note"/>
    <w:basedOn w:val="BodyText"/>
    <w:rsid w:val="00AC5E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5E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5E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5EB5"/>
    <w:rPr>
      <w:sz w:val="32"/>
    </w:rPr>
  </w:style>
  <w:style w:type="paragraph" w:customStyle="1" w:styleId="HeadingProcedure">
    <w:name w:val="Heading Procedure"/>
    <w:basedOn w:val="HeadingBase"/>
    <w:next w:val="Normal"/>
    <w:rsid w:val="00AC5EB5"/>
    <w:pPr>
      <w:tabs>
        <w:tab w:val="left" w:pos="0"/>
      </w:tabs>
      <w:spacing w:before="120" w:after="60"/>
    </w:pPr>
    <w:rPr>
      <w:i/>
      <w:color w:val="918585"/>
      <w:sz w:val="22"/>
    </w:rPr>
  </w:style>
  <w:style w:type="paragraph" w:customStyle="1" w:styleId="TableBodyText">
    <w:name w:val="Table Body Text"/>
    <w:basedOn w:val="BodyText"/>
    <w:rsid w:val="00AC5EB5"/>
    <w:pPr>
      <w:spacing w:before="60" w:after="60"/>
    </w:pPr>
  </w:style>
  <w:style w:type="paragraph" w:styleId="ListContinue">
    <w:name w:val="List Continue"/>
    <w:basedOn w:val="List"/>
    <w:rsid w:val="00AC5EB5"/>
    <w:pPr>
      <w:ind w:firstLine="0"/>
    </w:pPr>
  </w:style>
  <w:style w:type="paragraph" w:customStyle="1" w:styleId="ListNote">
    <w:name w:val="List Note"/>
    <w:basedOn w:val="List"/>
    <w:rsid w:val="00AC5EB5"/>
    <w:pPr>
      <w:pBdr>
        <w:top w:val="single" w:sz="6" w:space="2" w:color="918585"/>
        <w:bottom w:val="single" w:sz="6" w:space="2" w:color="918585"/>
      </w:pBdr>
      <w:tabs>
        <w:tab w:val="left" w:pos="1021"/>
      </w:tabs>
      <w:ind w:firstLine="0"/>
    </w:pPr>
  </w:style>
  <w:style w:type="paragraph" w:customStyle="1" w:styleId="Warning">
    <w:name w:val="Warning"/>
    <w:basedOn w:val="BodyText"/>
    <w:rsid w:val="00AC5EB5"/>
    <w:pPr>
      <w:shd w:val="clear" w:color="auto" w:fill="D9D9D9"/>
      <w:tabs>
        <w:tab w:val="left" w:pos="992"/>
      </w:tabs>
      <w:ind w:left="119" w:right="119"/>
    </w:pPr>
    <w:rPr>
      <w:sz w:val="20"/>
    </w:rPr>
  </w:style>
  <w:style w:type="paragraph" w:customStyle="1" w:styleId="MarginIcons">
    <w:name w:val="Margin Icons"/>
    <w:basedOn w:val="BodyText"/>
    <w:rsid w:val="00AC5E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5EB5"/>
    <w:rPr>
      <w:rFonts w:ascii="Courier New" w:hAnsi="Courier New"/>
    </w:rPr>
  </w:style>
  <w:style w:type="paragraph" w:customStyle="1" w:styleId="NoteBullet">
    <w:name w:val="Note Bullet"/>
    <w:basedOn w:val="Note"/>
    <w:rsid w:val="00AC5EB5"/>
    <w:pPr>
      <w:tabs>
        <w:tab w:val="clear" w:pos="680"/>
      </w:tabs>
      <w:spacing w:before="60" w:after="60"/>
    </w:pPr>
  </w:style>
  <w:style w:type="paragraph" w:customStyle="1" w:styleId="SubHeading2">
    <w:name w:val="SubHeading2"/>
    <w:basedOn w:val="HeadingBase"/>
    <w:rsid w:val="00AC5EB5"/>
    <w:pPr>
      <w:spacing w:before="240" w:after="60"/>
    </w:pPr>
    <w:rPr>
      <w:sz w:val="20"/>
    </w:rPr>
  </w:style>
  <w:style w:type="paragraph" w:customStyle="1" w:styleId="SubHeading1">
    <w:name w:val="SubHeading1"/>
    <w:basedOn w:val="HeadingBase"/>
    <w:rsid w:val="00AC5EB5"/>
    <w:pPr>
      <w:spacing w:before="240" w:after="60"/>
    </w:pPr>
    <w:rPr>
      <w:color w:val="918585"/>
      <w:sz w:val="22"/>
    </w:rPr>
  </w:style>
  <w:style w:type="paragraph" w:customStyle="1" w:styleId="SideHeading">
    <w:name w:val="Side Heading"/>
    <w:basedOn w:val="HeadingBase"/>
    <w:rsid w:val="00AC5E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5EB5"/>
    <w:pPr>
      <w:numPr>
        <w:numId w:val="10"/>
      </w:numPr>
    </w:pPr>
  </w:style>
  <w:style w:type="paragraph" w:styleId="PlainText">
    <w:name w:val="Plain Text"/>
    <w:basedOn w:val="Normal"/>
    <w:link w:val="PlainTextChar"/>
    <w:rsid w:val="00AC5EB5"/>
    <w:rPr>
      <w:sz w:val="20"/>
    </w:rPr>
  </w:style>
  <w:style w:type="character" w:customStyle="1" w:styleId="PlainTextChar">
    <w:name w:val="Plain Text Char"/>
    <w:basedOn w:val="DefaultParagraphFont"/>
    <w:link w:val="PlainText"/>
    <w:rsid w:val="00AC5EB5"/>
    <w:rPr>
      <w:rFonts w:ascii="Courier New" w:eastAsia="Times New Roman" w:hAnsi="Courier New" w:cs="Times New Roman"/>
      <w:sz w:val="20"/>
      <w:szCs w:val="20"/>
      <w:lang w:eastAsia="en-US"/>
    </w:rPr>
  </w:style>
  <w:style w:type="character" w:customStyle="1" w:styleId="MenuOption">
    <w:name w:val="Menu Option"/>
    <w:basedOn w:val="DefaultParagraphFont"/>
    <w:rsid w:val="00AC5EB5"/>
    <w:rPr>
      <w:b/>
      <w:smallCaps/>
    </w:rPr>
  </w:style>
  <w:style w:type="paragraph" w:customStyle="1" w:styleId="TableListNumber">
    <w:name w:val="Table List Number"/>
    <w:basedOn w:val="ListNumber"/>
    <w:rsid w:val="00AC5EB5"/>
    <w:pPr>
      <w:numPr>
        <w:numId w:val="0"/>
      </w:numPr>
    </w:pPr>
  </w:style>
  <w:style w:type="paragraph" w:styleId="TOC4">
    <w:name w:val="toc 4"/>
    <w:basedOn w:val="TOCBase"/>
    <w:next w:val="Normal"/>
    <w:semiHidden/>
    <w:rsid w:val="00AC5EB5"/>
    <w:pPr>
      <w:tabs>
        <w:tab w:val="right" w:leader="dot" w:pos="9071"/>
      </w:tabs>
      <w:ind w:left="1701"/>
    </w:pPr>
  </w:style>
  <w:style w:type="paragraph" w:customStyle="1" w:styleId="ListAlpha">
    <w:name w:val="List Alpha"/>
    <w:basedOn w:val="List"/>
    <w:rsid w:val="00AC5EB5"/>
    <w:pPr>
      <w:numPr>
        <w:numId w:val="8"/>
      </w:numPr>
    </w:pPr>
  </w:style>
  <w:style w:type="paragraph" w:customStyle="1" w:styleId="ListAlpha2">
    <w:name w:val="List Alpha 2"/>
    <w:basedOn w:val="List2"/>
    <w:rsid w:val="00AC5EB5"/>
    <w:pPr>
      <w:numPr>
        <w:numId w:val="7"/>
      </w:numPr>
    </w:pPr>
  </w:style>
  <w:style w:type="paragraph" w:styleId="List2">
    <w:name w:val="List 2"/>
    <w:basedOn w:val="BodyText"/>
    <w:rsid w:val="00AC5EB5"/>
    <w:pPr>
      <w:tabs>
        <w:tab w:val="left" w:pos="680"/>
      </w:tabs>
      <w:spacing w:before="60" w:after="60"/>
      <w:ind w:left="680" w:hanging="340"/>
    </w:pPr>
  </w:style>
  <w:style w:type="paragraph" w:styleId="List3">
    <w:name w:val="List 3"/>
    <w:basedOn w:val="BodyText"/>
    <w:rsid w:val="00AC5EB5"/>
    <w:pPr>
      <w:tabs>
        <w:tab w:val="left" w:pos="1021"/>
      </w:tabs>
      <w:spacing w:before="60" w:after="60"/>
      <w:ind w:left="1020" w:hanging="340"/>
    </w:pPr>
  </w:style>
  <w:style w:type="paragraph" w:styleId="List4">
    <w:name w:val="List 4"/>
    <w:basedOn w:val="BodyText"/>
    <w:rsid w:val="00AC5EB5"/>
    <w:pPr>
      <w:tabs>
        <w:tab w:val="left" w:pos="1361"/>
      </w:tabs>
      <w:spacing w:before="60" w:after="60"/>
      <w:ind w:left="1361" w:hanging="340"/>
    </w:pPr>
  </w:style>
  <w:style w:type="paragraph" w:styleId="List5">
    <w:name w:val="List 5"/>
    <w:basedOn w:val="BodyText"/>
    <w:rsid w:val="00AC5EB5"/>
    <w:pPr>
      <w:tabs>
        <w:tab w:val="left" w:pos="1701"/>
      </w:tabs>
      <w:spacing w:before="60" w:after="60"/>
      <w:ind w:left="1701" w:hanging="340"/>
    </w:pPr>
  </w:style>
  <w:style w:type="paragraph" w:styleId="ListBullet3">
    <w:name w:val="List Bullet 3"/>
    <w:basedOn w:val="List3"/>
    <w:rsid w:val="00AC5EB5"/>
    <w:pPr>
      <w:numPr>
        <w:numId w:val="13"/>
      </w:numPr>
      <w:tabs>
        <w:tab w:val="clear" w:pos="1021"/>
      </w:tabs>
      <w:ind w:left="1037" w:hanging="357"/>
    </w:pPr>
  </w:style>
  <w:style w:type="paragraph" w:styleId="ListBullet4">
    <w:name w:val="List Bullet 4"/>
    <w:basedOn w:val="List4"/>
    <w:rsid w:val="00AC5EB5"/>
    <w:pPr>
      <w:numPr>
        <w:numId w:val="2"/>
      </w:numPr>
      <w:tabs>
        <w:tab w:val="clear" w:pos="1361"/>
      </w:tabs>
    </w:pPr>
  </w:style>
  <w:style w:type="paragraph" w:styleId="ListBullet5">
    <w:name w:val="List Bullet 5"/>
    <w:basedOn w:val="List5"/>
    <w:rsid w:val="00AC5EB5"/>
    <w:pPr>
      <w:numPr>
        <w:numId w:val="3"/>
      </w:numPr>
    </w:pPr>
  </w:style>
  <w:style w:type="paragraph" w:styleId="ListContinue2">
    <w:name w:val="List Continue 2"/>
    <w:basedOn w:val="List2"/>
    <w:rsid w:val="00AC5EB5"/>
    <w:pPr>
      <w:ind w:firstLine="0"/>
    </w:pPr>
  </w:style>
  <w:style w:type="paragraph" w:styleId="ListContinue3">
    <w:name w:val="List Continue 3"/>
    <w:basedOn w:val="List3"/>
    <w:rsid w:val="00AC5EB5"/>
    <w:pPr>
      <w:ind w:left="1021" w:firstLine="0"/>
    </w:pPr>
  </w:style>
  <w:style w:type="paragraph" w:styleId="ListContinue4">
    <w:name w:val="List Continue 4"/>
    <w:basedOn w:val="List4"/>
    <w:rsid w:val="00AC5EB5"/>
    <w:pPr>
      <w:ind w:firstLine="0"/>
    </w:pPr>
  </w:style>
  <w:style w:type="paragraph" w:styleId="ListContinue5">
    <w:name w:val="List Continue 5"/>
    <w:basedOn w:val="List5"/>
    <w:rsid w:val="00AC5EB5"/>
    <w:pPr>
      <w:ind w:firstLine="0"/>
    </w:pPr>
  </w:style>
  <w:style w:type="paragraph" w:styleId="ListNumber3">
    <w:name w:val="List Number 3"/>
    <w:basedOn w:val="List3"/>
    <w:rsid w:val="00AC5EB5"/>
    <w:pPr>
      <w:numPr>
        <w:numId w:val="4"/>
      </w:numPr>
    </w:pPr>
  </w:style>
  <w:style w:type="paragraph" w:styleId="ListNumber4">
    <w:name w:val="List Number 4"/>
    <w:basedOn w:val="List4"/>
    <w:rsid w:val="00AC5EB5"/>
    <w:pPr>
      <w:numPr>
        <w:numId w:val="5"/>
      </w:numPr>
    </w:pPr>
  </w:style>
  <w:style w:type="paragraph" w:styleId="ListNumber5">
    <w:name w:val="List Number 5"/>
    <w:basedOn w:val="List5"/>
    <w:rsid w:val="00AC5EB5"/>
    <w:pPr>
      <w:numPr>
        <w:numId w:val="6"/>
      </w:numPr>
    </w:pPr>
  </w:style>
  <w:style w:type="paragraph" w:styleId="BlockText">
    <w:name w:val="Block Text"/>
    <w:basedOn w:val="Normal"/>
    <w:rsid w:val="00AC5EB5"/>
    <w:pPr>
      <w:spacing w:after="120"/>
      <w:ind w:left="1440" w:right="1440"/>
    </w:pPr>
  </w:style>
  <w:style w:type="character" w:customStyle="1" w:styleId="Subscript">
    <w:name w:val="Subscript"/>
    <w:basedOn w:val="DefaultParagraphFont"/>
    <w:rsid w:val="00AC5EB5"/>
    <w:rPr>
      <w:sz w:val="16"/>
      <w:vertAlign w:val="subscript"/>
    </w:rPr>
  </w:style>
  <w:style w:type="character" w:customStyle="1" w:styleId="Superscript">
    <w:name w:val="Superscript"/>
    <w:basedOn w:val="DefaultParagraphFont"/>
    <w:rsid w:val="00AC5EB5"/>
    <w:rPr>
      <w:sz w:val="16"/>
      <w:vertAlign w:val="superscript"/>
    </w:rPr>
  </w:style>
  <w:style w:type="character" w:customStyle="1" w:styleId="Symbols">
    <w:name w:val="Symbols"/>
    <w:basedOn w:val="DefaultParagraphFont"/>
    <w:rsid w:val="00AC5EB5"/>
    <w:rPr>
      <w:rFonts w:ascii="Symbol" w:hAnsi="Symbol"/>
    </w:rPr>
  </w:style>
  <w:style w:type="character" w:customStyle="1" w:styleId="MenuOptions">
    <w:name w:val="Menu Options"/>
    <w:basedOn w:val="DefaultParagraphFont"/>
    <w:rsid w:val="00AC5EB5"/>
    <w:rPr>
      <w:rFonts w:ascii="Arial Narrow" w:hAnsi="Arial Narrow"/>
      <w:smallCaps/>
    </w:rPr>
  </w:style>
  <w:style w:type="character" w:customStyle="1" w:styleId="Buttons">
    <w:name w:val="Buttons"/>
    <w:basedOn w:val="DefaultParagraphFont"/>
    <w:rsid w:val="00AC5EB5"/>
    <w:rPr>
      <w:b/>
    </w:rPr>
  </w:style>
  <w:style w:type="character" w:customStyle="1" w:styleId="Underlined">
    <w:name w:val="Underlined"/>
    <w:basedOn w:val="DefaultParagraphFont"/>
    <w:rsid w:val="00AC5EB5"/>
    <w:rPr>
      <w:u w:val="single"/>
    </w:rPr>
  </w:style>
  <w:style w:type="paragraph" w:customStyle="1" w:styleId="TableBodyTextRight">
    <w:name w:val="Table Body Text Right"/>
    <w:basedOn w:val="TableBodyText"/>
    <w:rsid w:val="00AC5EB5"/>
    <w:pPr>
      <w:widowControl w:val="0"/>
      <w:autoSpaceDE w:val="0"/>
      <w:autoSpaceDN w:val="0"/>
      <w:adjustRightInd w:val="0"/>
      <w:jc w:val="right"/>
    </w:pPr>
    <w:rPr>
      <w:rFonts w:cs="Arial"/>
      <w:szCs w:val="18"/>
    </w:rPr>
  </w:style>
  <w:style w:type="paragraph" w:customStyle="1" w:styleId="CopyrightText">
    <w:name w:val="Copyright Text"/>
    <w:basedOn w:val="BodyText"/>
    <w:rsid w:val="00AC5EB5"/>
    <w:rPr>
      <w:sz w:val="18"/>
    </w:rPr>
  </w:style>
  <w:style w:type="paragraph" w:customStyle="1" w:styleId="BodySmallRight">
    <w:name w:val="Body Small Right"/>
    <w:basedOn w:val="BodyTextRight"/>
    <w:rsid w:val="00AC5EB5"/>
    <w:rPr>
      <w:sz w:val="18"/>
      <w:szCs w:val="18"/>
    </w:rPr>
  </w:style>
  <w:style w:type="paragraph" w:customStyle="1" w:styleId="MarginEdition">
    <w:name w:val="Margin Edition"/>
    <w:basedOn w:val="MarginNote"/>
    <w:rsid w:val="00AC5EB5"/>
    <w:pPr>
      <w:spacing w:before="0" w:after="0"/>
    </w:pPr>
    <w:rPr>
      <w:rFonts w:ascii="Times New Roman" w:hAnsi="Times New Roman"/>
      <w:color w:val="999999"/>
    </w:rPr>
  </w:style>
  <w:style w:type="paragraph" w:customStyle="1" w:styleId="Spacer">
    <w:name w:val="Spacer"/>
    <w:basedOn w:val="Normal"/>
    <w:rsid w:val="00AC5EB5"/>
    <w:rPr>
      <w:sz w:val="2"/>
      <w:szCs w:val="2"/>
    </w:rPr>
  </w:style>
  <w:style w:type="character" w:customStyle="1" w:styleId="Small">
    <w:name w:val="Small"/>
    <w:basedOn w:val="DefaultParagraphFont"/>
    <w:rsid w:val="00AC5EB5"/>
    <w:rPr>
      <w:sz w:val="16"/>
    </w:rPr>
  </w:style>
  <w:style w:type="paragraph" w:customStyle="1" w:styleId="WideTable">
    <w:name w:val="Wide Table"/>
    <w:basedOn w:val="Normal"/>
    <w:rsid w:val="00AC5EB5"/>
    <w:pPr>
      <w:ind w:left="-1418"/>
    </w:pPr>
    <w:rPr>
      <w:sz w:val="2"/>
      <w:szCs w:val="2"/>
    </w:rPr>
  </w:style>
  <w:style w:type="character" w:styleId="PageNumber">
    <w:name w:val="page number"/>
    <w:basedOn w:val="DefaultParagraphFont"/>
    <w:rsid w:val="00AC5EB5"/>
  </w:style>
  <w:style w:type="paragraph" w:styleId="Quote">
    <w:name w:val="Quote"/>
    <w:basedOn w:val="Heading1"/>
    <w:link w:val="QuoteChar"/>
    <w:qFormat/>
    <w:rsid w:val="00AC5EB5"/>
    <w:rPr>
      <w:b w:val="0"/>
      <w:sz w:val="72"/>
      <w:szCs w:val="72"/>
      <w:lang w:val="en-NZ"/>
    </w:rPr>
  </w:style>
  <w:style w:type="character" w:customStyle="1" w:styleId="QuoteChar">
    <w:name w:val="Quote Char"/>
    <w:basedOn w:val="DefaultParagraphFont"/>
    <w:link w:val="Quote"/>
    <w:rsid w:val="00AC5E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5EB5"/>
    <w:pPr>
      <w:pageBreakBefore/>
    </w:pPr>
  </w:style>
  <w:style w:type="paragraph" w:customStyle="1" w:styleId="Border">
    <w:name w:val="Border"/>
    <w:basedOn w:val="Normal"/>
    <w:qFormat/>
    <w:rsid w:val="00AC5E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5EB5"/>
    <w:rPr>
      <w:b/>
      <w:bCs/>
      <w:i/>
      <w:iCs/>
      <w:color w:val="auto"/>
    </w:rPr>
  </w:style>
  <w:style w:type="paragraph" w:styleId="IntenseQuote">
    <w:name w:val="Intense Quote"/>
    <w:basedOn w:val="Normal"/>
    <w:next w:val="Normal"/>
    <w:link w:val="IntenseQuoteChar"/>
    <w:uiPriority w:val="30"/>
    <w:qFormat/>
    <w:rsid w:val="00AC5E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5E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5EB5"/>
    <w:rPr>
      <w:smallCaps/>
      <w:color w:val="auto"/>
      <w:u w:val="single"/>
    </w:rPr>
  </w:style>
  <w:style w:type="character" w:styleId="IntenseReference">
    <w:name w:val="Intense Reference"/>
    <w:basedOn w:val="DefaultParagraphFont"/>
    <w:uiPriority w:val="32"/>
    <w:qFormat/>
    <w:rsid w:val="00AC5EB5"/>
    <w:rPr>
      <w:b/>
      <w:bCs/>
      <w:smallCaps/>
      <w:color w:val="auto"/>
      <w:spacing w:val="5"/>
      <w:u w:val="single"/>
    </w:rPr>
  </w:style>
  <w:style w:type="paragraph" w:customStyle="1" w:styleId="2ColumnHeading">
    <w:name w:val="2Column Heading"/>
    <w:basedOn w:val="BodyText"/>
    <w:qFormat/>
    <w:rsid w:val="00AC5EB5"/>
    <w:pPr>
      <w:spacing w:after="60"/>
      <w:ind w:left="-2268"/>
    </w:pPr>
    <w:rPr>
      <w:b/>
    </w:rPr>
  </w:style>
  <w:style w:type="paragraph" w:customStyle="1" w:styleId="Heading1TOC">
    <w:name w:val="Heading1 TOC"/>
    <w:basedOn w:val="Normal"/>
    <w:qFormat/>
    <w:rsid w:val="00AC5EB5"/>
    <w:pPr>
      <w:spacing w:before="240" w:after="120"/>
    </w:pPr>
    <w:rPr>
      <w:rFonts w:ascii="Times New Roman" w:hAnsi="Times New Roman"/>
      <w:b/>
      <w:sz w:val="32"/>
    </w:rPr>
  </w:style>
  <w:style w:type="paragraph" w:customStyle="1" w:styleId="Heading2TOC">
    <w:name w:val="Heading2 TOC"/>
    <w:basedOn w:val="Normal"/>
    <w:qFormat/>
    <w:rsid w:val="00AC5EB5"/>
    <w:pPr>
      <w:spacing w:before="240" w:after="60"/>
    </w:pPr>
    <w:rPr>
      <w:rFonts w:ascii="Times New Roman" w:hAnsi="Times New Roman"/>
      <w:b/>
      <w:sz w:val="28"/>
    </w:rPr>
  </w:style>
  <w:style w:type="character" w:customStyle="1" w:styleId="Underline">
    <w:name w:val="Underline"/>
    <w:basedOn w:val="DefaultParagraphFont"/>
    <w:qFormat/>
    <w:rsid w:val="00AC5EB5"/>
    <w:rPr>
      <w:u w:val="single"/>
    </w:rPr>
  </w:style>
  <w:style w:type="character" w:customStyle="1" w:styleId="BoldandItalics">
    <w:name w:val="Bold and Italics"/>
    <w:qFormat/>
    <w:rsid w:val="00AC5EB5"/>
    <w:rPr>
      <w:b/>
      <w:i/>
      <w:u w:val="none"/>
    </w:rPr>
  </w:style>
  <w:style w:type="paragraph" w:styleId="BalloonText">
    <w:name w:val="Balloon Text"/>
    <w:basedOn w:val="Normal"/>
    <w:link w:val="BalloonTextChar"/>
    <w:rsid w:val="00AC5EB5"/>
    <w:rPr>
      <w:rFonts w:ascii="Tahoma" w:hAnsi="Tahoma" w:cs="Tahoma"/>
      <w:sz w:val="16"/>
      <w:szCs w:val="16"/>
    </w:rPr>
  </w:style>
  <w:style w:type="character" w:customStyle="1" w:styleId="BalloonTextChar">
    <w:name w:val="Balloon Text Char"/>
    <w:basedOn w:val="DefaultParagraphFont"/>
    <w:link w:val="BalloonText"/>
    <w:rsid w:val="00AC5E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5E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5E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5EB5"/>
    <w:rPr>
      <w:b/>
      <w:color w:val="660033"/>
      <w:spacing w:val="0"/>
    </w:rPr>
  </w:style>
  <w:style w:type="paragraph" w:customStyle="1" w:styleId="Nameditemlist">
    <w:name w:val="Named item list"/>
    <w:basedOn w:val="BodyText"/>
    <w:qFormat/>
    <w:rsid w:val="00AC5EB5"/>
    <w:pPr>
      <w:tabs>
        <w:tab w:val="left" w:pos="2835"/>
      </w:tabs>
      <w:ind w:left="2835" w:hanging="2835"/>
    </w:pPr>
  </w:style>
  <w:style w:type="paragraph" w:customStyle="1" w:styleId="BodyTextnopadding">
    <w:name w:val="Body Text no padding"/>
    <w:basedOn w:val="BodyText"/>
    <w:qFormat/>
    <w:rsid w:val="00AC5EB5"/>
    <w:pPr>
      <w:spacing w:before="0" w:after="0"/>
    </w:pPr>
  </w:style>
  <w:style w:type="paragraph" w:customStyle="1" w:styleId="BodyTextBold">
    <w:name w:val="Body Text Bold"/>
    <w:basedOn w:val="BodyText"/>
    <w:qFormat/>
    <w:rsid w:val="00AC5EB5"/>
    <w:rPr>
      <w:b/>
    </w:rPr>
  </w:style>
  <w:style w:type="character" w:styleId="Hyperlink">
    <w:name w:val="Hyperlink"/>
    <w:basedOn w:val="DefaultParagraphFont"/>
    <w:uiPriority w:val="99"/>
    <w:unhideWhenUsed/>
    <w:rsid w:val="00FE0F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707</Words>
  <Characters>4408</Characters>
  <Application>Microsoft Office Word</Application>
  <DocSecurity>0</DocSecurity>
  <Lines>152</Lines>
  <Paragraphs>77</Paragraphs>
  <ScaleCrop>false</ScaleCrop>
  <Company>Author-it Software Corporation Ltd.</Company>
  <LinksUpToDate>false</LinksUpToDate>
  <CharactersWithSpaces>5038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ACMEQD401 Work within an equine dental service provision framework</dc:title>
  <dc:subject>Approved</dc:subject>
  <dc:creator>Skills Impact</dc:creator>
  <cp:keywords>Release: 1</cp:keywords>
  <dc:description>Review Date: 12 April 2008</dc:description>
  <cp:lastModifiedBy>HSD_TPCMSd.prod</cp:lastModifiedBy>
  <cp:revision>3</cp:revision>
  <dcterms:created xsi:type="dcterms:W3CDTF">2021-07-23T04:40:00Z</dcterms:created>
  <dcterms:modified xsi:type="dcterms:W3CDTF">2021-07-23T04:40:00Z</dcterms:modified>
</cp:coreProperties>
</file>