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1BC" w:rsidP="006C21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ACMCAS408 Manage the operation of a mobile hydro-bathing facility</w:t>
      </w:r>
      <w:r>
        <w:fldChar w:fldCharType="end"/>
      </w:r>
    </w:p>
    <w:p w:rsidR="006C21BC" w:rsidP="006C21BC">
      <w:pPr>
        <w:pStyle w:val="Version"/>
        <w:sectPr w:rsidSect="00B93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0D5" w:rsidP="00B930D5">
      <w:pPr>
        <w:pStyle w:val="SuperHeading"/>
      </w:pPr>
      <w:r w:rsidRPr="00B930D5">
        <w:t>Assessment Requirements for ACMCAS408 Manage the operation of a mobile hydro-bathing facility</w:t>
      </w:r>
    </w:p>
    <w:p w:rsidR="00000000" w:rsidRPr="00B930D5" w:rsidP="00B930D5">
      <w:pPr>
        <w:pStyle w:val="Heading1"/>
      </w:pPr>
      <w:bookmarkStart w:id="1" w:name="O_858753"/>
      <w:bookmarkEnd w:id="1"/>
      <w:r w:rsidRPr="00B930D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930D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0D5" w:rsidP="00B930D5">
            <w:pPr>
              <w:pStyle w:val="BodyText"/>
            </w:pPr>
            <w:r w:rsidRPr="00B930D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0D5">
            <w:pPr>
              <w:pStyle w:val="BodyText"/>
              <w:rPr>
                <w:lang w:val="en-NZ"/>
              </w:rPr>
            </w:pPr>
            <w:r w:rsidRPr="00B930D5">
              <w:rPr>
                <w:rStyle w:val="SpecialBold"/>
              </w:rPr>
              <w:t>Comments</w:t>
            </w:r>
          </w:p>
        </w:tc>
      </w:tr>
      <w:tr w:rsidTr="00B930D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0D5">
            <w:pPr>
              <w:pStyle w:val="BodyText"/>
              <w:rPr>
                <w:lang w:val="en-NZ"/>
              </w:rPr>
            </w:pPr>
            <w:r w:rsidRPr="00B930D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0D5" w:rsidP="00B930D5">
            <w:pPr>
              <w:pStyle w:val="BodyText"/>
            </w:pPr>
            <w:r w:rsidRPr="00B930D5">
              <w:t>This version released with ACM Animal Care and Management Training Package Version 1.0.</w:t>
            </w:r>
          </w:p>
        </w:tc>
      </w:tr>
    </w:tbl>
    <w:p w:rsidR="00000000" w:rsidRPr="00B930D5" w:rsidP="00B930D5">
      <w:pPr>
        <w:pStyle w:val="BodyText"/>
      </w:pPr>
    </w:p>
    <w:p w:rsidR="00000000" w:rsidRPr="00B930D5" w:rsidP="00B930D5">
      <w:pPr>
        <w:pStyle w:val="AllowPageBreak"/>
      </w:pPr>
    </w:p>
    <w:p w:rsidR="00000000" w:rsidRPr="00B930D5" w:rsidP="00B930D5">
      <w:pPr>
        <w:pStyle w:val="Heading1"/>
      </w:pPr>
      <w:bookmarkStart w:id="2" w:name="O_858754"/>
      <w:bookmarkEnd w:id="2"/>
      <w:r w:rsidRPr="00B930D5">
        <w:t>Performance Evidence</w:t>
      </w:r>
    </w:p>
    <w:p w:rsidR="00000000" w:rsidRPr="00B930D5" w:rsidP="006C21BC">
      <w:pPr>
        <w:pStyle w:val="BodyText"/>
      </w:pPr>
      <w:r w:rsidRPr="00B930D5">
        <w:t xml:space="preserve">An individual demonstrating competency must satisfy all of the elements and performance criteria in this unit. </w:t>
      </w:r>
    </w:p>
    <w:p w:rsidR="00000000" w:rsidRPr="00B930D5" w:rsidP="006C21BC">
      <w:pPr>
        <w:pStyle w:val="BodyText"/>
      </w:pPr>
      <w:r w:rsidRPr="00B930D5">
        <w:t>There must be evidence that, on at least two occasions, the individual has in two different locations (tot</w:t>
      </w:r>
      <w:r w:rsidRPr="00B930D5">
        <w:t>al four places):</w:t>
      </w:r>
    </w:p>
    <w:p w:rsidR="00000000" w:rsidRPr="00B930D5" w:rsidP="00B930D5">
      <w:pPr>
        <w:pStyle w:val="ListBullet"/>
      </w:pPr>
      <w:r w:rsidRPr="00B930D5">
        <w:t xml:space="preserve">set up, cleaned up, and packed up a mobile hydro-bath </w:t>
      </w:r>
    </w:p>
    <w:p w:rsidR="00000000" w:rsidRPr="00B930D5" w:rsidP="00B930D5">
      <w:pPr>
        <w:pStyle w:val="ListBullet"/>
      </w:pPr>
      <w:r w:rsidRPr="00B930D5">
        <w:t>identified risks related to WHS, traffic control and animal welfare and implemented risk minimisation strategies</w:t>
      </w:r>
    </w:p>
    <w:p w:rsidR="00000000" w:rsidRPr="00B930D5" w:rsidP="00B930D5">
      <w:pPr>
        <w:pStyle w:val="ListBullet"/>
      </w:pPr>
      <w:r w:rsidRPr="00B930D5">
        <w:t>maintained high standards of hygiene and infection control</w:t>
      </w:r>
    </w:p>
    <w:p w:rsidR="00000000" w:rsidRPr="00B930D5" w:rsidP="00B930D5">
      <w:pPr>
        <w:pStyle w:val="ListBullet"/>
      </w:pPr>
      <w:r w:rsidRPr="00B930D5">
        <w:t>used safe and environmentally responsible organisational systems and procedures when working with and handling a variety of animals.</w:t>
      </w:r>
    </w:p>
    <w:p w:rsidR="00000000" w:rsidRPr="00B930D5" w:rsidP="00B930D5">
      <w:pPr>
        <w:pStyle w:val="AllowPageBreak"/>
      </w:pPr>
    </w:p>
    <w:p w:rsidR="00000000" w:rsidRPr="00B930D5" w:rsidP="00B930D5">
      <w:pPr>
        <w:pStyle w:val="Heading1"/>
      </w:pPr>
      <w:bookmarkStart w:id="3" w:name="O_858755"/>
      <w:bookmarkEnd w:id="3"/>
      <w:r w:rsidRPr="00B930D5">
        <w:t>Knowledge Evidence</w:t>
      </w:r>
    </w:p>
    <w:p w:rsidR="00000000" w:rsidRPr="00B930D5" w:rsidP="006C21BC">
      <w:pPr>
        <w:pStyle w:val="BodyText"/>
      </w:pPr>
      <w:r w:rsidRPr="00B930D5">
        <w:t>An individual must be able to demonstrate the knowledge required to perform the tasks o</w:t>
      </w:r>
      <w:r w:rsidRPr="00B930D5">
        <w:t>utlined in the elements and performance criteria of this unit. This includes knowledge of:</w:t>
      </w:r>
    </w:p>
    <w:p w:rsidR="00000000" w:rsidRPr="00B930D5" w:rsidP="00B930D5">
      <w:pPr>
        <w:pStyle w:val="ListBullet"/>
      </w:pPr>
      <w:r w:rsidRPr="00B930D5">
        <w:t>bathing materials and equipment</w:t>
      </w:r>
    </w:p>
    <w:p w:rsidR="00000000" w:rsidRPr="00B930D5" w:rsidP="00B930D5">
      <w:pPr>
        <w:pStyle w:val="ListBullet"/>
      </w:pPr>
      <w:r w:rsidRPr="00B930D5">
        <w:t>disinfectants, cleaning agents, cleaning techniques and cleaning equipment and materials used in a companion animal workplace</w:t>
      </w:r>
    </w:p>
    <w:p w:rsidR="00000000" w:rsidRPr="00B930D5" w:rsidP="00B930D5">
      <w:pPr>
        <w:pStyle w:val="ListBullet"/>
      </w:pPr>
      <w:r w:rsidRPr="00B930D5">
        <w:t>how to</w:t>
      </w:r>
      <w:r w:rsidRPr="00B930D5">
        <w:t xml:space="preserve"> use and maintain bathing and rinsing equipment</w:t>
      </w:r>
    </w:p>
    <w:p w:rsidR="00000000" w:rsidRPr="00B930D5" w:rsidP="00B930D5">
      <w:pPr>
        <w:pStyle w:val="ListBullet"/>
      </w:pPr>
      <w:r w:rsidRPr="00B930D5">
        <w:t>legislative and regulatory compliance requirements, including relevant industry codes of practice, companion animal legislation, local council regulations, microchipping, animal welfare legislation and wildli</w:t>
      </w:r>
      <w:r w:rsidRPr="00B930D5">
        <w:t>fe regulations</w:t>
      </w:r>
    </w:p>
    <w:p w:rsidR="00000000" w:rsidRPr="00B930D5" w:rsidP="00B930D5">
      <w:pPr>
        <w:pStyle w:val="ListBullet"/>
      </w:pPr>
      <w:r w:rsidRPr="00B930D5">
        <w:t>organisational policies and procedures, including WHS and emergency procedures, animal welfare requirements, hygiene standards and waste disposal regulations</w:t>
      </w:r>
    </w:p>
    <w:p w:rsidR="00000000" w:rsidRPr="00B930D5" w:rsidP="00B930D5">
      <w:pPr>
        <w:pStyle w:val="ListBullet"/>
      </w:pPr>
      <w:r w:rsidRPr="00B930D5">
        <w:t>animal welfare and ethics</w:t>
      </w:r>
    </w:p>
    <w:p w:rsidR="00000000" w:rsidRPr="00B930D5" w:rsidP="00B930D5">
      <w:pPr>
        <w:pStyle w:val="ListBullet"/>
      </w:pPr>
      <w:r w:rsidRPr="00B930D5">
        <w:t>recordkeeping systems</w:t>
      </w:r>
    </w:p>
    <w:p w:rsidR="00000000" w:rsidRPr="00B930D5" w:rsidP="00B930D5">
      <w:pPr>
        <w:pStyle w:val="ListBullet"/>
      </w:pPr>
      <w:r w:rsidRPr="00B930D5">
        <w:t xml:space="preserve">safety check procedures for mobile </w:t>
      </w:r>
      <w:r w:rsidRPr="00B930D5">
        <w:t>unit</w:t>
      </w:r>
    </w:p>
    <w:p w:rsidR="00000000" w:rsidRPr="00B930D5" w:rsidP="00B930D5">
      <w:pPr>
        <w:pStyle w:val="ListBullet"/>
      </w:pPr>
      <w:r w:rsidRPr="00B930D5">
        <w:t>standards, guidelines and approaches to environmental sustainability relevant to the animal care industry.</w:t>
      </w:r>
    </w:p>
    <w:p w:rsidR="00000000" w:rsidRPr="00B930D5" w:rsidP="00B930D5">
      <w:pPr>
        <w:pStyle w:val="AllowPageBreak"/>
      </w:pPr>
    </w:p>
    <w:p w:rsidR="00000000" w:rsidRPr="00B930D5" w:rsidP="00B930D5">
      <w:pPr>
        <w:pStyle w:val="Heading1"/>
      </w:pPr>
      <w:bookmarkStart w:id="4" w:name="O_858756"/>
      <w:bookmarkEnd w:id="4"/>
      <w:r w:rsidRPr="00B930D5">
        <w:t>Assessment Conditions</w:t>
      </w:r>
    </w:p>
    <w:p w:rsidR="00000000" w:rsidRPr="00B930D5" w:rsidP="006C21BC">
      <w:pPr>
        <w:pStyle w:val="BodyText"/>
      </w:pPr>
      <w:r w:rsidRPr="00B930D5">
        <w:t xml:space="preserve">Assessment of skills must take place under the following conditions: </w:t>
      </w:r>
    </w:p>
    <w:p w:rsidR="00000000" w:rsidRPr="00B930D5" w:rsidP="00B930D5">
      <w:pPr>
        <w:pStyle w:val="ListBullet"/>
      </w:pPr>
      <w:r w:rsidRPr="00B930D5">
        <w:t>physical conditions:</w:t>
      </w:r>
    </w:p>
    <w:p w:rsidR="00000000" w:rsidRPr="00B930D5" w:rsidP="00B930D5">
      <w:pPr>
        <w:pStyle w:val="ListBullet2"/>
      </w:pPr>
      <w:r w:rsidRPr="00B930D5">
        <w:t xml:space="preserve">skills must </w:t>
      </w:r>
      <w:r w:rsidRPr="00B930D5">
        <w:t>be demonstrated in a workplace setting or an environment that accurately represents workplace conditions</w:t>
      </w:r>
    </w:p>
    <w:p w:rsidR="00000000" w:rsidRPr="00B930D5" w:rsidP="00B930D5">
      <w:pPr>
        <w:pStyle w:val="ListBullet"/>
      </w:pPr>
      <w:r w:rsidRPr="00B930D5">
        <w:t>resources, equipment and materials:</w:t>
      </w:r>
    </w:p>
    <w:p w:rsidR="00000000" w:rsidRPr="00B930D5" w:rsidP="00B930D5">
      <w:pPr>
        <w:pStyle w:val="ListBullet2"/>
      </w:pPr>
      <w:r w:rsidRPr="00B930D5">
        <w:t>a mobile hydro-bath</w:t>
      </w:r>
    </w:p>
    <w:p w:rsidR="00000000" w:rsidRPr="00B930D5" w:rsidP="00B930D5">
      <w:pPr>
        <w:pStyle w:val="ListBullet2"/>
      </w:pPr>
      <w:r w:rsidRPr="00B930D5">
        <w:t xml:space="preserve">access to water </w:t>
      </w:r>
    </w:p>
    <w:p w:rsidR="00000000" w:rsidRPr="00B930D5" w:rsidP="00B930D5">
      <w:pPr>
        <w:pStyle w:val="ListBullet2"/>
      </w:pPr>
      <w:r w:rsidRPr="00B930D5">
        <w:t>access to power to operate the hydro-bath</w:t>
      </w:r>
    </w:p>
    <w:p w:rsidR="00000000" w:rsidRPr="00B930D5" w:rsidP="00B930D5">
      <w:pPr>
        <w:pStyle w:val="ListBullet2"/>
      </w:pPr>
      <w:r w:rsidRPr="00B930D5">
        <w:t>cleaning products and materials used for cleaning a hydro-bath.</w:t>
      </w:r>
    </w:p>
    <w:p w:rsidR="00000000" w:rsidRPr="00B930D5" w:rsidP="00B930D5">
      <w:pPr>
        <w:pStyle w:val="BodyText"/>
      </w:pPr>
    </w:p>
    <w:p w:rsidR="00000000" w:rsidRPr="00B930D5" w:rsidP="006C21BC">
      <w:pPr>
        <w:pStyle w:val="BodyText"/>
      </w:pPr>
      <w:r w:rsidRPr="00B930D5">
        <w:t>Assessors of this unit must satisfy the requirements for assessors in applicable vocational education and training legislation, frameworks and/or standards.</w:t>
      </w:r>
    </w:p>
    <w:p w:rsidR="00000000" w:rsidRPr="00B930D5" w:rsidP="00B930D5">
      <w:pPr>
        <w:pStyle w:val="Heading1"/>
      </w:pPr>
      <w:bookmarkStart w:id="5" w:name="O_858771"/>
      <w:bookmarkEnd w:id="5"/>
      <w:r w:rsidRPr="00B930D5">
        <w:t>Links</w:t>
      </w:r>
    </w:p>
    <w:p w:rsidR="00000000" w:rsidRPr="00B930D5" w:rsidP="006C21BC">
      <w:pPr>
        <w:pStyle w:val="BodyText"/>
      </w:pPr>
      <w:r w:rsidRPr="00B930D5">
        <w:t>Companion V</w:t>
      </w:r>
      <w:r w:rsidRPr="00B930D5">
        <w:t xml:space="preserve">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975FC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B930D5" w:rsidP="00B930D5"/>
    <w:sectPr w:rsidSect="00B930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D5" w:rsidRPr="006C21BC" w:rsidP="006C21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BC" w:rsidP="00B93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1BC" w:rsidP="00B93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21BC" w:rsidP="00B93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0D5" w:rsidRPr="006C21BC" w:rsidP="006C21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BC" w:rsidRPr="002D2AF8" w:rsidP="00B93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ACMCAS408 Manage the operation of a mobile hydro-bathing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6C21BC" w:rsidP="00B93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5CDD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52B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548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0D5"/>
  </w:style>
  <w:style w:type="character" w:customStyle="1" w:styleId="Heading1Char">
    <w:name w:val="Heading 1 Char"/>
    <w:basedOn w:val="DefaultParagraphFont"/>
    <w:link w:val="Heading1"/>
    <w:rsid w:val="00B93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0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0D5"/>
    <w:rPr>
      <w:b/>
      <w:spacing w:val="0"/>
    </w:rPr>
  </w:style>
  <w:style w:type="paragraph" w:styleId="ListBullet2">
    <w:name w:val="List Bullet 2"/>
    <w:basedOn w:val="List2"/>
    <w:rsid w:val="00B930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3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0D5"/>
    <w:rPr>
      <w:i/>
    </w:rPr>
  </w:style>
  <w:style w:type="paragraph" w:styleId="Caption">
    <w:name w:val="caption"/>
    <w:basedOn w:val="BodyText"/>
    <w:next w:val="Normal"/>
    <w:qFormat/>
    <w:rsid w:val="00B93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0D5"/>
  </w:style>
  <w:style w:type="paragraph" w:styleId="TableofFigures">
    <w:name w:val="table of figures"/>
    <w:basedOn w:val="Normal"/>
    <w:next w:val="Normal"/>
    <w:semiHidden/>
    <w:rsid w:val="00B93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0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30D5"/>
    <w:rPr>
      <w:rFonts w:ascii="Wingdings" w:hAnsi="Wingdings"/>
    </w:rPr>
  </w:style>
  <w:style w:type="paragraph" w:customStyle="1" w:styleId="TableHeading">
    <w:name w:val="Table Heading"/>
    <w:basedOn w:val="HeadingBase"/>
    <w:rsid w:val="00B93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0D5"/>
    <w:rPr>
      <w:color w:val="0033CC"/>
      <w:u w:val="none"/>
    </w:rPr>
  </w:style>
  <w:style w:type="paragraph" w:customStyle="1" w:styleId="BodyTextRight">
    <w:name w:val="Body Text Right"/>
    <w:basedOn w:val="BodyText"/>
    <w:rsid w:val="00B93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0D5"/>
    <w:rPr>
      <w:sz w:val="32"/>
    </w:rPr>
  </w:style>
  <w:style w:type="paragraph" w:customStyle="1" w:styleId="HeadingProcedure">
    <w:name w:val="Heading Procedure"/>
    <w:basedOn w:val="HeadingBase"/>
    <w:next w:val="Normal"/>
    <w:rsid w:val="00B93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0D5"/>
    <w:pPr>
      <w:spacing w:before="60" w:after="60"/>
    </w:pPr>
  </w:style>
  <w:style w:type="paragraph" w:styleId="ListContinue">
    <w:name w:val="List Continue"/>
    <w:basedOn w:val="List"/>
    <w:rsid w:val="00B930D5"/>
    <w:pPr>
      <w:ind w:firstLine="0"/>
    </w:pPr>
  </w:style>
  <w:style w:type="paragraph" w:customStyle="1" w:styleId="ListNote">
    <w:name w:val="List Note"/>
    <w:basedOn w:val="List"/>
    <w:rsid w:val="00B93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0D5"/>
    <w:rPr>
      <w:rFonts w:ascii="Courier New" w:hAnsi="Courier New"/>
    </w:rPr>
  </w:style>
  <w:style w:type="paragraph" w:customStyle="1" w:styleId="NoteBullet">
    <w:name w:val="Note Bullet"/>
    <w:basedOn w:val="Note"/>
    <w:rsid w:val="00B93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0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0D5"/>
    <w:rPr>
      <w:b/>
      <w:smallCaps/>
    </w:rPr>
  </w:style>
  <w:style w:type="paragraph" w:customStyle="1" w:styleId="TableListNumber">
    <w:name w:val="Table List Number"/>
    <w:basedOn w:val="ListNumber"/>
    <w:rsid w:val="00B93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0D5"/>
    <w:pPr>
      <w:numPr>
        <w:numId w:val="9"/>
      </w:numPr>
    </w:pPr>
  </w:style>
  <w:style w:type="paragraph" w:customStyle="1" w:styleId="ListAlpha2">
    <w:name w:val="List Alpha 2"/>
    <w:basedOn w:val="List2"/>
    <w:rsid w:val="00B930D5"/>
    <w:pPr>
      <w:numPr>
        <w:numId w:val="8"/>
      </w:numPr>
    </w:pPr>
  </w:style>
  <w:style w:type="paragraph" w:styleId="List2">
    <w:name w:val="List 2"/>
    <w:basedOn w:val="BodyText"/>
    <w:rsid w:val="00B93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0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0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30D5"/>
    <w:pPr>
      <w:numPr>
        <w:numId w:val="4"/>
      </w:numPr>
    </w:pPr>
  </w:style>
  <w:style w:type="paragraph" w:styleId="ListContinue2">
    <w:name w:val="List Continue 2"/>
    <w:basedOn w:val="List2"/>
    <w:rsid w:val="00B930D5"/>
    <w:pPr>
      <w:ind w:firstLine="0"/>
    </w:pPr>
  </w:style>
  <w:style w:type="paragraph" w:styleId="ListContinue3">
    <w:name w:val="List Continue 3"/>
    <w:basedOn w:val="List3"/>
    <w:rsid w:val="00B930D5"/>
    <w:pPr>
      <w:ind w:left="1021" w:firstLine="0"/>
    </w:pPr>
  </w:style>
  <w:style w:type="paragraph" w:styleId="ListContinue4">
    <w:name w:val="List Continue 4"/>
    <w:basedOn w:val="List4"/>
    <w:rsid w:val="00B930D5"/>
    <w:pPr>
      <w:ind w:firstLine="0"/>
    </w:pPr>
  </w:style>
  <w:style w:type="paragraph" w:styleId="ListContinue5">
    <w:name w:val="List Continue 5"/>
    <w:basedOn w:val="List5"/>
    <w:rsid w:val="00B930D5"/>
    <w:pPr>
      <w:ind w:firstLine="0"/>
    </w:pPr>
  </w:style>
  <w:style w:type="paragraph" w:styleId="ListNumber3">
    <w:name w:val="List Number 3"/>
    <w:basedOn w:val="List3"/>
    <w:rsid w:val="00B930D5"/>
    <w:pPr>
      <w:numPr>
        <w:numId w:val="5"/>
      </w:numPr>
    </w:pPr>
  </w:style>
  <w:style w:type="paragraph" w:styleId="ListNumber4">
    <w:name w:val="List Number 4"/>
    <w:basedOn w:val="List4"/>
    <w:rsid w:val="00B930D5"/>
    <w:pPr>
      <w:numPr>
        <w:numId w:val="6"/>
      </w:numPr>
    </w:pPr>
  </w:style>
  <w:style w:type="paragraph" w:styleId="ListNumber5">
    <w:name w:val="List Number 5"/>
    <w:basedOn w:val="List5"/>
    <w:rsid w:val="00B930D5"/>
    <w:pPr>
      <w:numPr>
        <w:numId w:val="7"/>
      </w:numPr>
    </w:pPr>
  </w:style>
  <w:style w:type="paragraph" w:styleId="BlockText">
    <w:name w:val="Block Text"/>
    <w:basedOn w:val="Normal"/>
    <w:rsid w:val="00B93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0D5"/>
    <w:rPr>
      <w:sz w:val="16"/>
      <w:vertAlign w:val="superscript"/>
    </w:rPr>
  </w:style>
  <w:style w:type="character" w:customStyle="1" w:styleId="Symbols">
    <w:name w:val="Symbols"/>
    <w:basedOn w:val="DefaultParagraphFont"/>
    <w:rsid w:val="00B930D5"/>
    <w:rPr>
      <w:rFonts w:ascii="Symbol" w:hAnsi="Symbol"/>
    </w:rPr>
  </w:style>
  <w:style w:type="character" w:customStyle="1" w:styleId="MenuOptions">
    <w:name w:val="Menu Options"/>
    <w:basedOn w:val="DefaultParagraphFont"/>
    <w:rsid w:val="00B93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0D5"/>
    <w:rPr>
      <w:b/>
    </w:rPr>
  </w:style>
  <w:style w:type="character" w:customStyle="1" w:styleId="Underlined">
    <w:name w:val="Underlined"/>
    <w:basedOn w:val="DefaultParagraphFont"/>
    <w:rsid w:val="00B930D5"/>
    <w:rPr>
      <w:u w:val="single"/>
    </w:rPr>
  </w:style>
  <w:style w:type="paragraph" w:customStyle="1" w:styleId="TableBodyTextRight">
    <w:name w:val="Table Body Text Right"/>
    <w:basedOn w:val="TableBodyText"/>
    <w:rsid w:val="00B93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0D5"/>
    <w:rPr>
      <w:sz w:val="18"/>
    </w:rPr>
  </w:style>
  <w:style w:type="paragraph" w:customStyle="1" w:styleId="BodySmallRight">
    <w:name w:val="Body Small Right"/>
    <w:basedOn w:val="BodyTextRight"/>
    <w:rsid w:val="00B930D5"/>
    <w:rPr>
      <w:sz w:val="18"/>
      <w:szCs w:val="18"/>
    </w:rPr>
  </w:style>
  <w:style w:type="paragraph" w:customStyle="1" w:styleId="MarginEdition">
    <w:name w:val="Margin Edition"/>
    <w:basedOn w:val="MarginNote"/>
    <w:rsid w:val="00B93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0D5"/>
    <w:rPr>
      <w:sz w:val="2"/>
      <w:szCs w:val="2"/>
    </w:rPr>
  </w:style>
  <w:style w:type="character" w:customStyle="1" w:styleId="Small">
    <w:name w:val="Small"/>
    <w:basedOn w:val="DefaultParagraphFont"/>
    <w:rsid w:val="00B930D5"/>
    <w:rPr>
      <w:sz w:val="16"/>
    </w:rPr>
  </w:style>
  <w:style w:type="paragraph" w:customStyle="1" w:styleId="WideTable">
    <w:name w:val="Wide Table"/>
    <w:basedOn w:val="Normal"/>
    <w:rsid w:val="00B93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0D5"/>
  </w:style>
  <w:style w:type="paragraph" w:styleId="Quote">
    <w:name w:val="Quote"/>
    <w:basedOn w:val="Heading1"/>
    <w:link w:val="QuoteChar"/>
    <w:qFormat/>
    <w:rsid w:val="00B93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0D5"/>
    <w:pPr>
      <w:pageBreakBefore/>
    </w:pPr>
  </w:style>
  <w:style w:type="paragraph" w:customStyle="1" w:styleId="Border">
    <w:name w:val="Border"/>
    <w:basedOn w:val="Normal"/>
    <w:qFormat/>
    <w:rsid w:val="00B93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0D5"/>
    <w:rPr>
      <w:u w:val="single"/>
    </w:rPr>
  </w:style>
  <w:style w:type="character" w:customStyle="1" w:styleId="BoldandItalics">
    <w:name w:val="Bold and Italics"/>
    <w:qFormat/>
    <w:rsid w:val="00B930D5"/>
    <w:rPr>
      <w:b/>
      <w:i/>
      <w:u w:val="none"/>
    </w:rPr>
  </w:style>
  <w:style w:type="paragraph" w:styleId="BalloonText">
    <w:name w:val="Balloon Text"/>
    <w:basedOn w:val="Normal"/>
    <w:link w:val="BalloonTextChar"/>
    <w:rsid w:val="00B93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0D5"/>
    <w:pPr>
      <w:spacing w:before="0" w:after="0"/>
    </w:pPr>
  </w:style>
  <w:style w:type="paragraph" w:customStyle="1" w:styleId="BodyTextBold">
    <w:name w:val="Body Text Bold"/>
    <w:basedOn w:val="BodyText"/>
    <w:qFormat/>
    <w:rsid w:val="00B930D5"/>
    <w:rPr>
      <w:b/>
    </w:rPr>
  </w:style>
  <w:style w:type="character" w:styleId="Hyperlink">
    <w:name w:val="Hyperlink"/>
    <w:basedOn w:val="DefaultParagraphFont"/>
    <w:uiPriority w:val="99"/>
    <w:unhideWhenUsed/>
    <w:rsid w:val="006C21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2500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ACMCAS408 Manage the operation of a mobile hydro-bathing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2019-09-10T06:33:00Z</dcterms:created>
  <dcterms:modified xsi:type="dcterms:W3CDTF">2019-09-10T06:33:00Z</dcterms:modified>
</cp:coreProperties>
</file>