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F42" w:rsidP="00A15F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ACMCAS406 Manage companion animal breeding</w:t>
      </w:r>
      <w:r>
        <w:fldChar w:fldCharType="end"/>
      </w:r>
    </w:p>
    <w:p w:rsidR="00A15F42" w:rsidP="00A15F42">
      <w:pPr>
        <w:pStyle w:val="Version"/>
        <w:sectPr w:rsidSect="00CF2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3F4" w:rsidP="00CF23F4">
      <w:pPr>
        <w:pStyle w:val="SuperHeading"/>
      </w:pPr>
      <w:r w:rsidRPr="00CF23F4">
        <w:t>ACMCAS406 Manage companion animal breeding</w:t>
      </w:r>
    </w:p>
    <w:p w:rsidR="00000000" w:rsidRPr="00CF23F4" w:rsidP="00CF23F4">
      <w:pPr>
        <w:pStyle w:val="Heading1"/>
      </w:pPr>
      <w:bookmarkStart w:id="1" w:name="O_858610"/>
      <w:bookmarkEnd w:id="1"/>
      <w:r w:rsidRPr="00CF23F4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CF23F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rPr>
                <w:rStyle w:val="SpecialBold"/>
              </w:rPr>
              <w:t>Comments</w:t>
            </w:r>
          </w:p>
        </w:tc>
      </w:tr>
      <w:tr w:rsidTr="00CF23F4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>This version released with ACM Animal Care and Management Training Package Version 1.0.</w:t>
            </w:r>
          </w:p>
        </w:tc>
      </w:tr>
    </w:tbl>
    <w:p w:rsidR="00000000" w:rsidRPr="00CF23F4" w:rsidP="00CF23F4">
      <w:pPr>
        <w:pStyle w:val="BodyText"/>
      </w:pP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2" w:name="O_858611"/>
      <w:bookmarkEnd w:id="2"/>
      <w:r w:rsidRPr="00CF23F4">
        <w:t>Application</w:t>
      </w:r>
    </w:p>
    <w:p w:rsidR="00000000" w:rsidRPr="00CF23F4" w:rsidP="00A15F42">
      <w:pPr>
        <w:pStyle w:val="BodyText"/>
      </w:pPr>
      <w:r w:rsidRPr="00CF23F4">
        <w:t>This unit of competency describes the skills and knowledge required to plan for and moni</w:t>
      </w:r>
      <w:r w:rsidRPr="00CF23F4">
        <w:t>tor companion animal mating and breeding programs and evaluating outcomes.</w:t>
      </w:r>
    </w:p>
    <w:p w:rsidR="00000000" w:rsidRPr="00CF23F4" w:rsidP="00A15F42">
      <w:pPr>
        <w:pStyle w:val="BodyText"/>
      </w:pPr>
      <w:r w:rsidRPr="00CF23F4">
        <w:t xml:space="preserve">This unit applies to individuals working as senior supervisors or managers in a companion animal facility where animal breeding is conducted. These individuals analyse information </w:t>
      </w:r>
      <w:r w:rsidRPr="00CF23F4">
        <w:t>and exercise judgement to complete a range of skilled activities and demonstrate deep knowledge in a specific technical area. They have accountability for the work of others and analyse, design and communicate solutions to a range of complex problems.</w:t>
      </w:r>
    </w:p>
    <w:p w:rsidR="00000000" w:rsidRPr="00CF23F4" w:rsidP="00A15F42">
      <w:pPr>
        <w:pStyle w:val="BodyText"/>
      </w:pPr>
      <w:r w:rsidRPr="00CF23F4">
        <w:t xml:space="preserve">No </w:t>
      </w:r>
      <w:r w:rsidRPr="00CF23F4">
        <w:t>occupational licensing, legislative or certification requirements are known to apply to this unit at the time of publication.</w:t>
      </w:r>
    </w:p>
    <w:p w:rsidR="00000000" w:rsidRPr="00CF23F4" w:rsidP="00A15F42">
      <w:pPr>
        <w:pStyle w:val="BodyText"/>
      </w:pPr>
      <w:r w:rsidRPr="00CF23F4">
        <w:t xml:space="preserve">NOTE: The terms </w:t>
      </w:r>
      <w:r>
        <w:t>‘</w:t>
      </w:r>
      <w:r w:rsidRPr="00CF23F4">
        <w:t>occupational health and safety</w:t>
      </w:r>
      <w:r>
        <w:t>’</w:t>
      </w:r>
      <w:r w:rsidRPr="00CF23F4">
        <w:t xml:space="preserve"> (OHS) and </w:t>
      </w:r>
      <w:r>
        <w:t>‘</w:t>
      </w:r>
      <w:r w:rsidRPr="00CF23F4">
        <w:t>work health and safety</w:t>
      </w:r>
      <w:r>
        <w:t>’</w:t>
      </w:r>
      <w:r w:rsidRPr="00CF23F4">
        <w:t xml:space="preserve"> (WHS) generally have the same meaning in the workplace. In jurisdictions where the national model WHS legislation has not been implemented, RTOs must contextualise the unit</w:t>
      </w:r>
      <w:r w:rsidRPr="00CF23F4">
        <w:t xml:space="preserve"> of competency by referring to current OHS legislative requirements.</w:t>
      </w:r>
    </w:p>
    <w:p w:rsidR="00000000" w:rsidRPr="00CF23F4" w:rsidP="00CF23F4">
      <w:pPr>
        <w:pStyle w:val="Heading1"/>
      </w:pPr>
      <w:bookmarkStart w:id="3" w:name="O_858612"/>
      <w:bookmarkEnd w:id="3"/>
      <w:r w:rsidRPr="00CF23F4">
        <w:t>Pre-requisite Unit</w:t>
      </w:r>
    </w:p>
    <w:p w:rsidR="00000000" w:rsidRPr="00CF23F4" w:rsidP="00A15F42">
      <w:pPr>
        <w:pStyle w:val="BodyText"/>
      </w:pPr>
      <w:r w:rsidRPr="00CF23F4">
        <w:t>Nil</w:t>
      </w:r>
    </w:p>
    <w:p w:rsidR="00000000" w:rsidRPr="00CF23F4" w:rsidP="00CF23F4">
      <w:pPr>
        <w:pStyle w:val="Heading1"/>
      </w:pPr>
      <w:bookmarkStart w:id="4" w:name="O_858614"/>
      <w:bookmarkEnd w:id="4"/>
      <w:r w:rsidRPr="00CF23F4">
        <w:t>Unit Sector</w:t>
      </w:r>
    </w:p>
    <w:p w:rsidR="00000000" w:rsidRPr="00CF23F4" w:rsidP="00A15F42">
      <w:pPr>
        <w:pStyle w:val="BodyText"/>
      </w:pPr>
      <w:r w:rsidRPr="00CF23F4">
        <w:t>Companion Animal Sector (CAS)</w:t>
      </w:r>
    </w:p>
    <w:p w:rsidR="00000000" w:rsidRPr="00CF23F4" w:rsidP="00CF23F4">
      <w:pPr>
        <w:pStyle w:val="Heading1"/>
      </w:pPr>
      <w:bookmarkStart w:id="5" w:name="O_858615"/>
      <w:bookmarkEnd w:id="5"/>
      <w:r w:rsidRPr="00CF23F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rPr>
                <w:rStyle w:val="SpecialBold"/>
              </w:rPr>
              <w:t>Performance Criteria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Emphasis"/>
              </w:rPr>
              <w:t>Elemen</w:t>
            </w:r>
            <w:r w:rsidRPr="00CF23F4">
              <w:rPr>
                <w:rStyle w:val="Emphasis"/>
              </w:rPr>
              <w:t>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1. Assess breeding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>1.1 Assess and clarify breeding requirements according to organisational objectives</w:t>
            </w:r>
          </w:p>
          <w:p w:rsidR="00000000" w:rsidRPr="00CF23F4" w:rsidP="00CF23F4">
            <w:pPr>
              <w:pStyle w:val="BodyText"/>
            </w:pPr>
            <w:r w:rsidRPr="00CF23F4">
              <w:t>1.</w:t>
            </w:r>
            <w:r w:rsidRPr="00CF23F4">
              <w:t>2 Identify and obtain resources to support breeding requirements</w:t>
            </w:r>
          </w:p>
          <w:p w:rsidR="00000000" w:rsidRPr="00CF23F4" w:rsidP="00CF23F4">
            <w:pPr>
              <w:pStyle w:val="BodyText"/>
            </w:pPr>
            <w:r w:rsidRPr="00CF23F4">
              <w:t>1.3 Select breeding options to optimise results and consistency</w:t>
            </w:r>
          </w:p>
          <w:p w:rsidR="00000000" w:rsidRPr="00CF23F4" w:rsidP="00CF23F4">
            <w:pPr>
              <w:pStyle w:val="BodyText"/>
            </w:pPr>
            <w:r w:rsidRPr="00CF23F4">
              <w:t>1.4 Formulate breeding programs to meet organisation objectives</w:t>
            </w:r>
          </w:p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1.5 Develop organisational procedures for breeding according to</w:t>
            </w:r>
            <w:r w:rsidRPr="00CF23F4">
              <w:t xml:space="preserve"> legislative requirements, industry standards, animal welfare and safe workplace and environmentally responsible practices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2. Select animals for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>2.1 Select animals for mating according to the requirements of the breeding program, animal welfare r</w:t>
            </w:r>
            <w:r w:rsidRPr="00CF23F4">
              <w:t>egulations and ethical practice principles</w:t>
            </w:r>
          </w:p>
          <w:p w:rsidR="00000000" w:rsidRPr="00CF23F4" w:rsidP="00CF23F4">
            <w:pPr>
              <w:pStyle w:val="BodyText"/>
            </w:pPr>
            <w:r w:rsidRPr="00CF23F4">
              <w:t>2.2 Schedule examinations and tests as required to confirm suitability of selected animals for breeding program</w:t>
            </w:r>
          </w:p>
          <w:p w:rsidR="00000000" w:rsidRPr="00CF23F4" w:rsidP="00CF23F4">
            <w:pPr>
              <w:pStyle w:val="BodyText"/>
            </w:pPr>
            <w:r w:rsidRPr="00CF23F4">
              <w:t>2.3 Select and apply appropriate breeding systems according to the requirements of the breeding progr</w:t>
            </w:r>
            <w:r w:rsidRPr="00CF23F4">
              <w:t>am</w:t>
            </w:r>
          </w:p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2.4 Apply appropriate mating methods according to the breeding program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3. Monitor breeding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>3.1 Communicate breeding program strategies and procedures to staff and provide training as necessary</w:t>
            </w:r>
          </w:p>
          <w:p w:rsidR="00000000" w:rsidRPr="00CF23F4" w:rsidP="00CF23F4">
            <w:pPr>
              <w:pStyle w:val="BodyText"/>
            </w:pPr>
            <w:r w:rsidRPr="00CF23F4">
              <w:t>3.2 Identify potential risks to animals during bre</w:t>
            </w:r>
            <w:r w:rsidRPr="00CF23F4">
              <w:t xml:space="preserve">eding, birth and early life </w:t>
            </w:r>
          </w:p>
          <w:p w:rsidR="00000000" w:rsidRPr="00CF23F4" w:rsidP="00CF23F4">
            <w:pPr>
              <w:pStyle w:val="BodyText"/>
            </w:pPr>
            <w:r w:rsidRPr="00CF23F4">
              <w:t>3.3 Evaluate the options for managing risks according to WHS, and make preparations in case of emergencies</w:t>
            </w:r>
          </w:p>
          <w:p w:rsidR="00000000" w:rsidRPr="00CF23F4" w:rsidP="00CF23F4">
            <w:pPr>
              <w:pStyle w:val="BodyText"/>
            </w:pPr>
            <w:r w:rsidRPr="00CF23F4">
              <w:t>3.4 Monitor implementation of breeding programs for efficiency and effectiveness according to the requirements of the breeding program</w:t>
            </w:r>
          </w:p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3.5 Prioritise and implement changes necessary to achieve breeding aims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4. Evaluate breeding programs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>4.1 Review and eva</w:t>
            </w:r>
            <w:r w:rsidRPr="00CF23F4">
              <w:t>luate breeding program processes and outcomes against the organisation</w:t>
            </w:r>
            <w:r>
              <w:t>’</w:t>
            </w:r>
            <w:r w:rsidRPr="00CF23F4">
              <w:t>s objectives, and update breeding plans as required</w:t>
            </w:r>
          </w:p>
          <w:p w:rsidR="00000000" w:rsidRPr="00CF23F4" w:rsidP="00CF23F4">
            <w:pPr>
              <w:pStyle w:val="BodyText"/>
            </w:pPr>
            <w:r w:rsidRPr="00CF23F4">
              <w:t>4.2 Assess and update criteria used to select animals for breeding to meet the requirements of the breeding programs</w:t>
            </w:r>
          </w:p>
          <w:p w:rsidR="00000000" w:rsidRPr="00CF23F4" w:rsidP="00CF23F4">
            <w:pPr>
              <w:pStyle w:val="BodyText"/>
            </w:pPr>
            <w:r w:rsidRPr="00CF23F4">
              <w:t>4.3 Maintain bre</w:t>
            </w:r>
            <w:r w:rsidRPr="00CF23F4">
              <w:t>eding records according to industry standards  and breeding program requirements</w:t>
            </w:r>
          </w:p>
        </w:tc>
      </w:tr>
    </w:tbl>
    <w:p w:rsidR="00000000" w:rsidRPr="00CF23F4" w:rsidP="00CF23F4">
      <w:pPr>
        <w:pStyle w:val="BodyText"/>
      </w:pP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6" w:name="O_858616"/>
      <w:bookmarkEnd w:id="6"/>
      <w:r w:rsidRPr="00CF23F4">
        <w:t>Foundation Skills</w:t>
      </w:r>
    </w:p>
    <w:p w:rsidR="00000000" w:rsidRPr="00A15F42" w:rsidP="00A15F42">
      <w:pPr>
        <w:pStyle w:val="BodyText"/>
        <w:rPr>
          <w:i/>
        </w:rPr>
      </w:pPr>
      <w:r w:rsidRPr="00A15F42">
        <w:rPr>
          <w:rStyle w:val="Emphasis"/>
        </w:rPr>
        <w:t>This section describes those language, literacy, numeracy and employment skills that are essential for performance in this unit of compete</w:t>
      </w:r>
      <w:r w:rsidRPr="00A15F42">
        <w:rPr>
          <w:rStyle w:val="Emphasis"/>
        </w:rPr>
        <w:t>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rPr>
                <w:rStyle w:val="SpecialBold"/>
              </w:rPr>
              <w:t>Description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ListBullet"/>
              <w:rPr>
                <w:lang w:val="en-NZ"/>
              </w:rPr>
            </w:pPr>
            <w:r w:rsidRPr="00CF23F4">
              <w:t>Explain breeding strategies and procedures to staff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ListBullet"/>
            </w:pPr>
            <w:r w:rsidRPr="00CF23F4">
              <w:t>Carry out breeding risk analysis, problem solving and planning requirements</w:t>
            </w:r>
          </w:p>
        </w:tc>
      </w:tr>
    </w:tbl>
    <w:p w:rsidR="00000000" w:rsidRPr="00CF23F4" w:rsidP="00CF23F4">
      <w:pPr>
        <w:pStyle w:val="BodyText"/>
      </w:pP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7" w:name="O_858618"/>
      <w:bookmarkEnd w:id="7"/>
      <w:r w:rsidRPr="00CF23F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rPr>
                <w:rStyle w:val="SpecialBold"/>
              </w:rPr>
              <w:t>Equivalence status</w:t>
            </w:r>
          </w:p>
        </w:tc>
      </w:tr>
      <w:tr w:rsidTr="00A15F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ACMCAS406 Manage companion animal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ACMCAS406A Manage companion animal breeding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Updated to meet Standards for Training Packa</w:t>
            </w:r>
            <w:r w:rsidRPr="00CF23F4">
              <w:t>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 xml:space="preserve">Equivalent unit </w:t>
            </w:r>
          </w:p>
        </w:tc>
      </w:tr>
    </w:tbl>
    <w:p w:rsidR="00000000" w:rsidRPr="00CF23F4" w:rsidP="00CF23F4">
      <w:pPr>
        <w:pStyle w:val="BodyText"/>
      </w:pP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8" w:name="O_858625"/>
      <w:bookmarkEnd w:id="8"/>
      <w:r w:rsidRPr="00CF23F4">
        <w:t>Links</w:t>
      </w:r>
    </w:p>
    <w:p w:rsidR="00000000" w:rsidRPr="00CF23F4" w:rsidP="00A15F42">
      <w:pPr>
        <w:pStyle w:val="BodyText"/>
      </w:pPr>
      <w:r w:rsidRPr="00CF23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44D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23F4" w:rsidP="00A15F42">
      <w:pPr>
        <w:pStyle w:val="BodyText"/>
        <w:sectPr w:rsidSect="00CF23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23F4" w:rsidP="00CF23F4">
      <w:pPr>
        <w:pStyle w:val="SuperHeading"/>
      </w:pPr>
      <w:r w:rsidRPr="00CF23F4">
        <w:t>Assessment Requirements for ACMCAS406 Manage companion animal breeding</w:t>
      </w:r>
    </w:p>
    <w:p w:rsidR="00000000" w:rsidRPr="00CF23F4" w:rsidP="00CF23F4">
      <w:pPr>
        <w:pStyle w:val="Heading1"/>
      </w:pPr>
      <w:bookmarkStart w:id="9" w:name="O_858620"/>
      <w:bookmarkEnd w:id="9"/>
      <w:r w:rsidRPr="00CF23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23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rPr>
                <w:rStyle w:val="SpecialBold"/>
              </w:rPr>
              <w:t>Comments</w:t>
            </w:r>
          </w:p>
        </w:tc>
      </w:tr>
      <w:tr w:rsidTr="00CF23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3F4">
            <w:pPr>
              <w:pStyle w:val="BodyText"/>
              <w:rPr>
                <w:lang w:val="en-NZ"/>
              </w:rPr>
            </w:pPr>
            <w:r w:rsidRPr="00CF23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3F4" w:rsidP="00CF23F4">
            <w:pPr>
              <w:pStyle w:val="BodyText"/>
            </w:pPr>
            <w:r w:rsidRPr="00CF23F4">
              <w:t>This version released with ACM Animal Care and Management Training Package Version 1.0.</w:t>
            </w:r>
          </w:p>
        </w:tc>
      </w:tr>
    </w:tbl>
    <w:p w:rsidR="00000000" w:rsidRPr="00CF23F4" w:rsidP="00CF23F4">
      <w:pPr>
        <w:pStyle w:val="BodyText"/>
      </w:pP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10" w:name="O_858621"/>
      <w:bookmarkEnd w:id="10"/>
      <w:r w:rsidRPr="00CF23F4">
        <w:t xml:space="preserve">Performance </w:t>
      </w:r>
      <w:r w:rsidRPr="00CF23F4">
        <w:t>Evidence</w:t>
      </w:r>
    </w:p>
    <w:p w:rsidR="00000000" w:rsidRPr="00CF23F4" w:rsidP="00A15F42">
      <w:pPr>
        <w:pStyle w:val="BodyText"/>
      </w:pPr>
      <w:r w:rsidRPr="00CF23F4">
        <w:t xml:space="preserve">An individual demonstrating competency must satisfy all of the elements and performance criteria in this unit. </w:t>
      </w:r>
    </w:p>
    <w:p w:rsidR="00000000" w:rsidRPr="00CF23F4" w:rsidP="00A15F42">
      <w:pPr>
        <w:pStyle w:val="BodyText"/>
      </w:pPr>
      <w:r w:rsidRPr="00CF23F4">
        <w:t>There must be evidence that the individual has managed a breeding program for at least one companion animal species, including:</w:t>
      </w:r>
    </w:p>
    <w:p w:rsidR="00000000" w:rsidRPr="00CF23F4" w:rsidP="00CF23F4">
      <w:pPr>
        <w:pStyle w:val="ListBullet"/>
      </w:pPr>
      <w:r w:rsidRPr="00CF23F4">
        <w:t>identified, developed and implemented breeding program aims</w:t>
      </w:r>
    </w:p>
    <w:p w:rsidR="00000000" w:rsidRPr="00CF23F4" w:rsidP="00CF23F4">
      <w:pPr>
        <w:pStyle w:val="ListBullet"/>
      </w:pPr>
      <w:r w:rsidRPr="00CF23F4">
        <w:t>selected suitable animals for breeding programs</w:t>
      </w:r>
    </w:p>
    <w:p w:rsidR="00000000" w:rsidRPr="00CF23F4" w:rsidP="00CF23F4">
      <w:pPr>
        <w:pStyle w:val="ListBullet"/>
      </w:pPr>
      <w:r w:rsidRPr="00CF23F4">
        <w:t>established appropriate mating systems and methods</w:t>
      </w:r>
    </w:p>
    <w:p w:rsidR="00000000" w:rsidRPr="00CF23F4" w:rsidP="00CF23F4">
      <w:pPr>
        <w:pStyle w:val="ListBullet"/>
      </w:pPr>
      <w:r w:rsidRPr="00CF23F4">
        <w:t>monitored breeding activities and evaluated program outcomes</w:t>
      </w:r>
    </w:p>
    <w:p w:rsidR="00000000" w:rsidRPr="00CF23F4" w:rsidP="00CF23F4">
      <w:pPr>
        <w:pStyle w:val="ListBullet"/>
      </w:pPr>
      <w:r w:rsidRPr="00CF23F4">
        <w:t>identified potential risks to animal</w:t>
      </w:r>
      <w:r w:rsidRPr="00CF23F4">
        <w:t>s in breeding, birth and early life procedures and planned for emergencies</w:t>
      </w:r>
    </w:p>
    <w:p w:rsidR="00000000" w:rsidRPr="00CF23F4" w:rsidP="00CF23F4">
      <w:pPr>
        <w:pStyle w:val="ListBullet"/>
      </w:pPr>
      <w:r w:rsidRPr="00CF23F4">
        <w:t>maintained breeding program records.</w:t>
      </w: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11" w:name="O_858622"/>
      <w:bookmarkEnd w:id="11"/>
      <w:r w:rsidRPr="00CF23F4">
        <w:t>Knowledge Evidence</w:t>
      </w:r>
    </w:p>
    <w:p w:rsidR="00000000" w:rsidRPr="00CF23F4" w:rsidP="00A15F42">
      <w:pPr>
        <w:pStyle w:val="BodyText"/>
      </w:pPr>
      <w:r w:rsidRPr="00CF23F4">
        <w:t>An individual must be able to demonstrate the knowledge required to perform the tasks outlined in the elemen</w:t>
      </w:r>
      <w:r w:rsidRPr="00CF23F4">
        <w:t>ts and performance criteria of this unit. This includes knowledge of:</w:t>
      </w:r>
    </w:p>
    <w:p w:rsidR="00000000" w:rsidRPr="00CF23F4" w:rsidP="00CF23F4">
      <w:pPr>
        <w:pStyle w:val="ListBullet"/>
      </w:pPr>
      <w:r w:rsidRPr="00CF23F4">
        <w:t>anatomical and physiological structures and functions related to the reproduction, care and wellbeing of commonly held animals</w:t>
      </w:r>
    </w:p>
    <w:p w:rsidR="00000000" w:rsidRPr="00CF23F4" w:rsidP="00CF23F4">
      <w:pPr>
        <w:pStyle w:val="ListBullet"/>
      </w:pPr>
      <w:r w:rsidRPr="00CF23F4">
        <w:t>breeding program systems, methods and traits related to co</w:t>
      </w:r>
      <w:r w:rsidRPr="00CF23F4">
        <w:t>mmonly held animals</w:t>
      </w:r>
    </w:p>
    <w:p w:rsidR="00000000" w:rsidRPr="00CF23F4" w:rsidP="00CF23F4">
      <w:pPr>
        <w:pStyle w:val="ListBullet"/>
      </w:pPr>
      <w:r w:rsidRPr="00CF23F4">
        <w:t>communication procedures and systems, and technology relevant to the organisation and own work responsibilities</w:t>
      </w:r>
    </w:p>
    <w:p w:rsidR="00000000" w:rsidRPr="00CF23F4" w:rsidP="00CF23F4">
      <w:pPr>
        <w:pStyle w:val="ListBullet"/>
      </w:pPr>
      <w:r w:rsidRPr="00CF23F4">
        <w:t>companion animal health and breeding processes and events using industry terminology</w:t>
      </w:r>
    </w:p>
    <w:p w:rsidR="00000000" w:rsidRPr="00CF23F4" w:rsidP="00CF23F4">
      <w:pPr>
        <w:pStyle w:val="ListBullet"/>
      </w:pPr>
      <w:r w:rsidRPr="00CF23F4">
        <w:t>diseases and ailments of breeding and y</w:t>
      </w:r>
      <w:r w:rsidRPr="00CF23F4">
        <w:t>oung animals</w:t>
      </w:r>
    </w:p>
    <w:p w:rsidR="00000000" w:rsidRPr="00CF23F4" w:rsidP="00CF23F4">
      <w:pPr>
        <w:pStyle w:val="ListBullet"/>
      </w:pPr>
      <w:r w:rsidRPr="00CF23F4">
        <w:t>disinfectants, cleaning agents, cleaning techniques and cleaning equipment and materials used in a companion animal workplace</w:t>
      </w:r>
    </w:p>
    <w:p w:rsidR="00000000" w:rsidRPr="00CF23F4" w:rsidP="00CF23F4">
      <w:pPr>
        <w:pStyle w:val="ListBullet"/>
      </w:pPr>
      <w:r w:rsidRPr="00CF23F4">
        <w:t>normal and abnormal animal behaviour relating to the characteristics of the species, age, health status and social ne</w:t>
      </w:r>
      <w:r w:rsidRPr="00CF23F4">
        <w:t>eds</w:t>
      </w:r>
    </w:p>
    <w:p w:rsidR="00000000" w:rsidRPr="00CF23F4" w:rsidP="00CF23F4">
      <w:pPr>
        <w:pStyle w:val="ListBullet"/>
      </w:pPr>
      <w:r w:rsidRPr="00CF23F4">
        <w:t>relevant organisational policies and procedures, including WHS and emergency procedures and animal welfare requirements</w:t>
      </w:r>
    </w:p>
    <w:p w:rsidR="00000000" w:rsidRPr="00CF23F4" w:rsidP="00CF23F4">
      <w:pPr>
        <w:pStyle w:val="ListBullet"/>
      </w:pPr>
      <w:r w:rsidRPr="00CF23F4">
        <w:t>protocols, legal and ethical considerations in providing care and treatment of breeding animals and their offspring</w:t>
      </w:r>
    </w:p>
    <w:p w:rsidR="00000000" w:rsidRPr="00CF23F4" w:rsidP="00CF23F4">
      <w:pPr>
        <w:pStyle w:val="ListBullet"/>
      </w:pPr>
      <w:r w:rsidRPr="00CF23F4">
        <w:t>relevant legislative and regulatory compliance requirements, including relevant industry codes of practice, companion animal legislation, local council.</w:t>
      </w:r>
    </w:p>
    <w:p w:rsidR="00000000" w:rsidRPr="00CF23F4" w:rsidP="00CF23F4">
      <w:pPr>
        <w:pStyle w:val="AllowPageBreak"/>
      </w:pPr>
    </w:p>
    <w:p w:rsidR="00000000" w:rsidRPr="00CF23F4" w:rsidP="00CF23F4">
      <w:pPr>
        <w:pStyle w:val="Heading1"/>
      </w:pPr>
      <w:bookmarkStart w:id="12" w:name="O_858623"/>
      <w:bookmarkEnd w:id="12"/>
      <w:r w:rsidRPr="00CF23F4">
        <w:t>Assessment Conditions</w:t>
      </w:r>
    </w:p>
    <w:p w:rsidR="00000000" w:rsidRPr="00CF23F4" w:rsidP="00A15F42">
      <w:pPr>
        <w:pStyle w:val="BodyText"/>
      </w:pPr>
      <w:r w:rsidRPr="00CF23F4">
        <w:t>Assessment of skills must take place under the following conditi</w:t>
      </w:r>
      <w:r w:rsidRPr="00CF23F4">
        <w:t xml:space="preserve">ons: </w:t>
      </w:r>
    </w:p>
    <w:p w:rsidR="00000000" w:rsidRPr="00CF23F4" w:rsidP="00CF23F4">
      <w:pPr>
        <w:pStyle w:val="ListBullet"/>
      </w:pPr>
      <w:r w:rsidRPr="00CF23F4">
        <w:t>physical conditions:</w:t>
      </w:r>
    </w:p>
    <w:p w:rsidR="00000000" w:rsidRPr="00CF23F4" w:rsidP="00CF23F4">
      <w:pPr>
        <w:pStyle w:val="ListBullet2"/>
      </w:pPr>
      <w:r w:rsidRPr="00CF23F4">
        <w:t xml:space="preserve">skills must be demonstrated in a workplace setting or an environment that accurately represents workplace conditions </w:t>
      </w:r>
    </w:p>
    <w:p w:rsidR="00000000" w:rsidRPr="00CF23F4" w:rsidP="00CF23F4">
      <w:pPr>
        <w:pStyle w:val="ListBullet"/>
      </w:pPr>
      <w:r w:rsidRPr="00CF23F4">
        <w:t>resources, equipment and materials:</w:t>
      </w:r>
    </w:p>
    <w:p w:rsidR="00000000" w:rsidRPr="00CF23F4" w:rsidP="00CF23F4">
      <w:pPr>
        <w:pStyle w:val="ListBullet2"/>
      </w:pPr>
      <w:r w:rsidRPr="00CF23F4">
        <w:t>live companion animals for breeding programs</w:t>
      </w:r>
    </w:p>
    <w:p w:rsidR="00000000" w:rsidRPr="00CF23F4" w:rsidP="00CF23F4">
      <w:pPr>
        <w:pStyle w:val="ListBullet2"/>
      </w:pPr>
      <w:r w:rsidRPr="00CF23F4">
        <w:t>suitable housing and other</w:t>
      </w:r>
      <w:r w:rsidRPr="00CF23F4">
        <w:t xml:space="preserve"> equipment to support breeding programs.</w:t>
      </w:r>
    </w:p>
    <w:p w:rsidR="00000000" w:rsidRPr="00CF23F4" w:rsidP="00CF23F4">
      <w:pPr>
        <w:pStyle w:val="BodyText"/>
      </w:pPr>
    </w:p>
    <w:p w:rsidR="00000000" w:rsidRPr="00CF23F4" w:rsidP="00A15F42">
      <w:pPr>
        <w:pStyle w:val="BodyText"/>
      </w:pPr>
      <w:r w:rsidRPr="00CF23F4">
        <w:t>Assessors of this unit must satisfy the requirements for assessors in applicable vocational education and training legislation, frameworks and/or standards.</w:t>
      </w:r>
    </w:p>
    <w:p w:rsidR="00000000" w:rsidRPr="00CF23F4" w:rsidP="00CF23F4">
      <w:pPr>
        <w:pStyle w:val="Heading1"/>
      </w:pPr>
      <w:bookmarkStart w:id="13" w:name="O_858626"/>
      <w:bookmarkEnd w:id="13"/>
      <w:r w:rsidRPr="00CF23F4">
        <w:t>Links</w:t>
      </w:r>
    </w:p>
    <w:p w:rsidR="00000000" w:rsidRPr="00CF23F4" w:rsidP="00A15F42">
      <w:pPr>
        <w:pStyle w:val="BodyText"/>
      </w:pPr>
      <w:r w:rsidRPr="00CF23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A44D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F23F4" w:rsidP="00CF23F4"/>
    <w:sectPr w:rsidSect="00CF23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 w:rsidRPr="00A15F42" w:rsidP="00A15F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42" w:rsidP="00CF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F42" w:rsidP="00CF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5F42" w:rsidP="00CF23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 w:rsidP="00CF2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F42">
      <w:t>Approved</w:t>
    </w:r>
    <w:r w:rsidR="00A15F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F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F42">
      <w:rPr>
        <w:noProof/>
      </w:rPr>
      <w:t>4</w:t>
    </w:r>
    <w:r>
      <w:rPr>
        <w:noProof/>
      </w:rPr>
      <w:fldChar w:fldCharType="end"/>
    </w:r>
  </w:p>
  <w:p w:rsidR="00CF23F4" w:rsidP="00CF2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F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F42">
      <w:t>Skills Insight</w:t>
    </w:r>
    <w:r w:rsidR="00A15F42">
      <w:fldChar w:fldCharType="end"/>
    </w:r>
  </w:p>
  <w:p w:rsidR="00CF23F4" w:rsidP="00CF2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3F4" w:rsidRPr="00A15F42" w:rsidP="00A15F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F42" w:rsidRPr="002D2AF8" w:rsidP="00CF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ACMCAS406 Manage companion animal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5F42" w:rsidP="00CF23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3F4" w:rsidRPr="002D2AF8" w:rsidP="00CF2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F42">
      <w:t>ACMCAS406 Manage companion animal breeding</w:t>
    </w:r>
    <w:r w:rsidR="00A15F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F42">
      <w:rPr>
        <w:noProof/>
      </w:rPr>
      <w:t>2 March 2025</w:t>
    </w:r>
    <w:r>
      <w:fldChar w:fldCharType="end"/>
    </w:r>
  </w:p>
  <w:p w:rsidR="00CF23F4" w:rsidP="00CF2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F449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840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AC7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3F4"/>
  </w:style>
  <w:style w:type="character" w:customStyle="1" w:styleId="Heading1Char">
    <w:name w:val="Heading 1 Char"/>
    <w:basedOn w:val="DefaultParagraphFont"/>
    <w:link w:val="Heading1"/>
    <w:rsid w:val="00CF2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3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3F4"/>
    <w:rPr>
      <w:b/>
      <w:spacing w:val="0"/>
    </w:rPr>
  </w:style>
  <w:style w:type="paragraph" w:styleId="ListBullet2">
    <w:name w:val="List Bullet 2"/>
    <w:basedOn w:val="List2"/>
    <w:rsid w:val="00CF23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23F4"/>
    <w:rPr>
      <w:i/>
    </w:rPr>
  </w:style>
  <w:style w:type="paragraph" w:customStyle="1" w:styleId="SuperHeading">
    <w:name w:val="SuperHeading"/>
    <w:basedOn w:val="Normal"/>
    <w:rsid w:val="00CF2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3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2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3F4"/>
  </w:style>
  <w:style w:type="paragraph" w:styleId="TableofFigures">
    <w:name w:val="table of figures"/>
    <w:basedOn w:val="Normal"/>
    <w:next w:val="Normal"/>
    <w:semiHidden/>
    <w:rsid w:val="00CF2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3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23F4"/>
    <w:rPr>
      <w:rFonts w:ascii="Wingdings" w:hAnsi="Wingdings"/>
    </w:rPr>
  </w:style>
  <w:style w:type="paragraph" w:customStyle="1" w:styleId="TableHeading">
    <w:name w:val="Table Heading"/>
    <w:basedOn w:val="HeadingBase"/>
    <w:rsid w:val="00CF2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3F4"/>
    <w:rPr>
      <w:color w:val="0033CC"/>
      <w:u w:val="none"/>
    </w:rPr>
  </w:style>
  <w:style w:type="paragraph" w:customStyle="1" w:styleId="BodyTextRight">
    <w:name w:val="Body Text Right"/>
    <w:basedOn w:val="BodyText"/>
    <w:rsid w:val="00CF2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3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3F4"/>
    <w:rPr>
      <w:sz w:val="32"/>
    </w:rPr>
  </w:style>
  <w:style w:type="paragraph" w:customStyle="1" w:styleId="HeadingProcedure">
    <w:name w:val="Heading Procedure"/>
    <w:basedOn w:val="HeadingBase"/>
    <w:next w:val="Normal"/>
    <w:rsid w:val="00CF2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3F4"/>
    <w:pPr>
      <w:spacing w:before="60" w:after="60"/>
    </w:pPr>
  </w:style>
  <w:style w:type="paragraph" w:styleId="ListContinue">
    <w:name w:val="List Continue"/>
    <w:basedOn w:val="List"/>
    <w:rsid w:val="00CF23F4"/>
    <w:pPr>
      <w:ind w:firstLine="0"/>
    </w:pPr>
  </w:style>
  <w:style w:type="paragraph" w:customStyle="1" w:styleId="ListNote">
    <w:name w:val="List Note"/>
    <w:basedOn w:val="List"/>
    <w:rsid w:val="00CF2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3F4"/>
    <w:rPr>
      <w:rFonts w:ascii="Courier New" w:hAnsi="Courier New"/>
    </w:rPr>
  </w:style>
  <w:style w:type="paragraph" w:customStyle="1" w:styleId="NoteBullet">
    <w:name w:val="Note Bullet"/>
    <w:basedOn w:val="Note"/>
    <w:rsid w:val="00CF2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3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2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3F4"/>
    <w:rPr>
      <w:b/>
      <w:smallCaps/>
    </w:rPr>
  </w:style>
  <w:style w:type="paragraph" w:customStyle="1" w:styleId="TableListNumber">
    <w:name w:val="Table List Number"/>
    <w:basedOn w:val="ListNumber"/>
    <w:rsid w:val="00CF2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3F4"/>
    <w:pPr>
      <w:numPr>
        <w:numId w:val="9"/>
      </w:numPr>
    </w:pPr>
  </w:style>
  <w:style w:type="paragraph" w:customStyle="1" w:styleId="ListAlpha2">
    <w:name w:val="List Alpha 2"/>
    <w:basedOn w:val="List2"/>
    <w:rsid w:val="00CF23F4"/>
    <w:pPr>
      <w:numPr>
        <w:numId w:val="8"/>
      </w:numPr>
    </w:pPr>
  </w:style>
  <w:style w:type="paragraph" w:styleId="List2">
    <w:name w:val="List 2"/>
    <w:basedOn w:val="BodyText"/>
    <w:rsid w:val="00CF2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3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3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23F4"/>
    <w:pPr>
      <w:numPr>
        <w:numId w:val="4"/>
      </w:numPr>
    </w:pPr>
  </w:style>
  <w:style w:type="paragraph" w:styleId="ListContinue2">
    <w:name w:val="List Continue 2"/>
    <w:basedOn w:val="List2"/>
    <w:rsid w:val="00CF23F4"/>
    <w:pPr>
      <w:ind w:firstLine="0"/>
    </w:pPr>
  </w:style>
  <w:style w:type="paragraph" w:styleId="ListContinue3">
    <w:name w:val="List Continue 3"/>
    <w:basedOn w:val="List3"/>
    <w:rsid w:val="00CF23F4"/>
    <w:pPr>
      <w:ind w:left="1021" w:firstLine="0"/>
    </w:pPr>
  </w:style>
  <w:style w:type="paragraph" w:styleId="ListContinue4">
    <w:name w:val="List Continue 4"/>
    <w:basedOn w:val="List4"/>
    <w:rsid w:val="00CF23F4"/>
    <w:pPr>
      <w:ind w:firstLine="0"/>
    </w:pPr>
  </w:style>
  <w:style w:type="paragraph" w:styleId="ListContinue5">
    <w:name w:val="List Continue 5"/>
    <w:basedOn w:val="List5"/>
    <w:rsid w:val="00CF23F4"/>
    <w:pPr>
      <w:ind w:firstLine="0"/>
    </w:pPr>
  </w:style>
  <w:style w:type="paragraph" w:styleId="ListNumber3">
    <w:name w:val="List Number 3"/>
    <w:basedOn w:val="List3"/>
    <w:rsid w:val="00CF23F4"/>
    <w:pPr>
      <w:numPr>
        <w:numId w:val="5"/>
      </w:numPr>
    </w:pPr>
  </w:style>
  <w:style w:type="paragraph" w:styleId="ListNumber4">
    <w:name w:val="List Number 4"/>
    <w:basedOn w:val="List4"/>
    <w:rsid w:val="00CF23F4"/>
    <w:pPr>
      <w:numPr>
        <w:numId w:val="6"/>
      </w:numPr>
    </w:pPr>
  </w:style>
  <w:style w:type="paragraph" w:styleId="ListNumber5">
    <w:name w:val="List Number 5"/>
    <w:basedOn w:val="List5"/>
    <w:rsid w:val="00CF23F4"/>
    <w:pPr>
      <w:numPr>
        <w:numId w:val="7"/>
      </w:numPr>
    </w:pPr>
  </w:style>
  <w:style w:type="paragraph" w:styleId="BlockText">
    <w:name w:val="Block Text"/>
    <w:basedOn w:val="Normal"/>
    <w:rsid w:val="00CF2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3F4"/>
    <w:rPr>
      <w:sz w:val="16"/>
      <w:vertAlign w:val="superscript"/>
    </w:rPr>
  </w:style>
  <w:style w:type="character" w:customStyle="1" w:styleId="Symbols">
    <w:name w:val="Symbols"/>
    <w:basedOn w:val="DefaultParagraphFont"/>
    <w:rsid w:val="00CF23F4"/>
    <w:rPr>
      <w:rFonts w:ascii="Symbol" w:hAnsi="Symbol"/>
    </w:rPr>
  </w:style>
  <w:style w:type="character" w:customStyle="1" w:styleId="MenuOptions">
    <w:name w:val="Menu Options"/>
    <w:basedOn w:val="DefaultParagraphFont"/>
    <w:rsid w:val="00CF2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3F4"/>
    <w:rPr>
      <w:b/>
    </w:rPr>
  </w:style>
  <w:style w:type="character" w:customStyle="1" w:styleId="Underlined">
    <w:name w:val="Underlined"/>
    <w:basedOn w:val="DefaultParagraphFont"/>
    <w:rsid w:val="00CF23F4"/>
    <w:rPr>
      <w:u w:val="single"/>
    </w:rPr>
  </w:style>
  <w:style w:type="paragraph" w:customStyle="1" w:styleId="TableBodyTextRight">
    <w:name w:val="Table Body Text Right"/>
    <w:basedOn w:val="TableBodyText"/>
    <w:rsid w:val="00CF2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3F4"/>
    <w:rPr>
      <w:sz w:val="18"/>
    </w:rPr>
  </w:style>
  <w:style w:type="paragraph" w:customStyle="1" w:styleId="BodySmallRight">
    <w:name w:val="Body Small Right"/>
    <w:basedOn w:val="BodyTextRight"/>
    <w:rsid w:val="00CF23F4"/>
    <w:rPr>
      <w:sz w:val="18"/>
      <w:szCs w:val="18"/>
    </w:rPr>
  </w:style>
  <w:style w:type="paragraph" w:customStyle="1" w:styleId="MarginEdition">
    <w:name w:val="Margin Edition"/>
    <w:basedOn w:val="MarginNote"/>
    <w:rsid w:val="00CF2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3F4"/>
    <w:rPr>
      <w:sz w:val="2"/>
      <w:szCs w:val="2"/>
    </w:rPr>
  </w:style>
  <w:style w:type="character" w:customStyle="1" w:styleId="Small">
    <w:name w:val="Small"/>
    <w:basedOn w:val="DefaultParagraphFont"/>
    <w:rsid w:val="00CF23F4"/>
    <w:rPr>
      <w:sz w:val="16"/>
    </w:rPr>
  </w:style>
  <w:style w:type="paragraph" w:customStyle="1" w:styleId="WideTable">
    <w:name w:val="Wide Table"/>
    <w:basedOn w:val="Normal"/>
    <w:rsid w:val="00CF2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3F4"/>
  </w:style>
  <w:style w:type="paragraph" w:styleId="Quote">
    <w:name w:val="Quote"/>
    <w:basedOn w:val="Heading1"/>
    <w:link w:val="QuoteChar"/>
    <w:qFormat/>
    <w:rsid w:val="00CF2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3F4"/>
    <w:pPr>
      <w:pageBreakBefore/>
    </w:pPr>
  </w:style>
  <w:style w:type="paragraph" w:customStyle="1" w:styleId="Border">
    <w:name w:val="Border"/>
    <w:basedOn w:val="Normal"/>
    <w:qFormat/>
    <w:rsid w:val="00CF2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3F4"/>
    <w:rPr>
      <w:u w:val="single"/>
    </w:rPr>
  </w:style>
  <w:style w:type="character" w:customStyle="1" w:styleId="BoldandItalics">
    <w:name w:val="Bold and Italics"/>
    <w:qFormat/>
    <w:rsid w:val="00CF23F4"/>
    <w:rPr>
      <w:b/>
      <w:i/>
      <w:u w:val="none"/>
    </w:rPr>
  </w:style>
  <w:style w:type="paragraph" w:styleId="BalloonText">
    <w:name w:val="Balloon Text"/>
    <w:basedOn w:val="Normal"/>
    <w:link w:val="BalloonTextChar"/>
    <w:rsid w:val="00CF2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3F4"/>
    <w:pPr>
      <w:spacing w:before="0" w:after="0"/>
    </w:pPr>
  </w:style>
  <w:style w:type="paragraph" w:customStyle="1" w:styleId="BodyTextBold">
    <w:name w:val="Body Text Bold"/>
    <w:basedOn w:val="BodyText"/>
    <w:qFormat/>
    <w:rsid w:val="00CF23F4"/>
    <w:rPr>
      <w:b/>
    </w:rPr>
  </w:style>
  <w:style w:type="character" w:styleId="Hyperlink">
    <w:name w:val="Hyperlink"/>
    <w:basedOn w:val="DefaultParagraphFont"/>
    <w:uiPriority w:val="99"/>
    <w:unhideWhenUsed/>
    <w:rsid w:val="00A15F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6410</Characters>
  <Application>Microsoft Office Word</Application>
  <DocSecurity>0</DocSecurity>
  <Lines>194</Lines>
  <Paragraphs>117</Paragraphs>
  <ScaleCrop>false</ScaleCrop>
  <Company>Author-it Software Corporation Ltd.</Company>
  <LinksUpToDate>false</LinksUpToDate>
  <CharactersWithSpaces>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ACMCAS406 Manage companion animal breeding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