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69A" w:rsidP="00D7369A">
      <w:pPr>
        <w:pStyle w:val="Title"/>
      </w:pPr>
      <w:r>
        <w:fldChar w:fldCharType="begin"/>
      </w:r>
      <w:r>
        <w:instrText xml:space="preserve"> TITLE   \* MERGEFORMAT </w:instrText>
      </w:r>
      <w:r>
        <w:fldChar w:fldCharType="separate"/>
      </w:r>
      <w:r>
        <w:t>ACMCAS401 Manage compliance in the companion animal industry</w:t>
      </w:r>
      <w:r>
        <w:fldChar w:fldCharType="end"/>
      </w:r>
    </w:p>
    <w:p w:rsidR="00D7369A" w:rsidP="00D7369A">
      <w:pPr>
        <w:pStyle w:val="Version"/>
        <w:sectPr w:rsidSect="009B1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7C6" w:rsidP="009B17C6">
      <w:pPr>
        <w:pStyle w:val="SuperHeading"/>
      </w:pPr>
      <w:r w:rsidRPr="009B17C6">
        <w:t>ACMCAS401 Manage compliance in the companion animal industry</w:t>
      </w:r>
    </w:p>
    <w:p w:rsidR="00000000" w:rsidRPr="009B17C6" w:rsidP="009B17C6">
      <w:pPr>
        <w:pStyle w:val="Heading1"/>
      </w:pPr>
      <w:bookmarkStart w:id="1" w:name="O_858309"/>
      <w:bookmarkEnd w:id="1"/>
      <w:r w:rsidRPr="009B17C6">
        <w:t>Modification History</w:t>
      </w:r>
    </w:p>
    <w:tbl>
      <w:tblPr>
        <w:tblW w:w="9520" w:type="dxa"/>
        <w:tblLayout w:type="fixed"/>
        <w:tblCellMar>
          <w:left w:w="62" w:type="dxa"/>
          <w:right w:w="62" w:type="dxa"/>
        </w:tblCellMar>
        <w:tblLook w:val="0000"/>
      </w:tblPr>
      <w:tblGrid>
        <w:gridCol w:w="2581"/>
        <w:gridCol w:w="6939"/>
      </w:tblGrid>
      <w:tr w:rsidTr="009B17C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rPr>
                <w:rStyle w:val="SpecialBold"/>
              </w:rPr>
              <w:t>Comments</w:t>
            </w:r>
          </w:p>
        </w:tc>
      </w:tr>
      <w:tr w:rsidTr="009B17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t>This version released with ACM Animal Care and Management Training Package Version 1.0.</w:t>
            </w:r>
          </w:p>
        </w:tc>
      </w:tr>
    </w:tbl>
    <w:p w:rsidR="00000000" w:rsidRPr="009B17C6" w:rsidP="009B17C6">
      <w:pPr>
        <w:pStyle w:val="BodyText"/>
      </w:pPr>
    </w:p>
    <w:p w:rsidR="00000000" w:rsidRPr="009B17C6" w:rsidP="009B17C6">
      <w:pPr>
        <w:pStyle w:val="AllowPageBreak"/>
      </w:pPr>
    </w:p>
    <w:p w:rsidR="00000000" w:rsidRPr="009B17C6" w:rsidP="009B17C6">
      <w:pPr>
        <w:pStyle w:val="Heading1"/>
      </w:pPr>
      <w:bookmarkStart w:id="2" w:name="O_858310"/>
      <w:bookmarkEnd w:id="2"/>
      <w:r w:rsidRPr="009B17C6">
        <w:t>Application</w:t>
      </w:r>
    </w:p>
    <w:p w:rsidR="00000000" w:rsidRPr="009B17C6" w:rsidP="00D7369A">
      <w:pPr>
        <w:pStyle w:val="BodyText"/>
      </w:pPr>
      <w:r w:rsidRPr="009B17C6">
        <w:t>This unit of competency describes the skills and knowledge required to m</w:t>
      </w:r>
      <w:r w:rsidRPr="009B17C6">
        <w:t>anage compliance within the companion animal industry, including the provision of high-level advice to clients on companion animal management and housing needs, maintaining external relationships, and keeping records.</w:t>
      </w:r>
    </w:p>
    <w:p w:rsidR="00000000" w:rsidRPr="009B17C6" w:rsidP="00D7369A">
      <w:pPr>
        <w:pStyle w:val="BodyText"/>
      </w:pPr>
      <w:r w:rsidRPr="009B17C6">
        <w:t>This unit applies to individuals worki</w:t>
      </w:r>
      <w:r w:rsidRPr="009B17C6">
        <w:t>ng in the companion animal industry sector including pet and aquarium shops, boarding kennels and catteries, companion animal training, grooming or breeding establishments and mobile animal facilities. These individuals analyse information and exercise jud</w:t>
      </w:r>
      <w:r w:rsidRPr="009B17C6">
        <w:t>gement to complete a range of skilled activities and demonstrate deep knowledge in a specific technical area. They have accountability for the work of others and analyse, design and communicate solutions to a range of complex problems.</w:t>
      </w:r>
    </w:p>
    <w:p w:rsidR="00000000" w:rsidRPr="009B17C6" w:rsidP="00D7369A">
      <w:pPr>
        <w:pStyle w:val="BodyText"/>
      </w:pPr>
      <w:r w:rsidRPr="009B17C6">
        <w:t>No occupational lice</w:t>
      </w:r>
      <w:r w:rsidRPr="009B17C6">
        <w:t>nsing, legislative or certification requirements are known to apply to this unit at the time of publication.</w:t>
      </w:r>
    </w:p>
    <w:p w:rsidR="00000000" w:rsidRPr="009B17C6" w:rsidP="00D7369A">
      <w:pPr>
        <w:pStyle w:val="BodyText"/>
      </w:pPr>
      <w:r w:rsidRPr="009B17C6">
        <w:t xml:space="preserve">NOTE: The terms </w:t>
      </w:r>
      <w:r>
        <w:t>‘</w:t>
      </w:r>
      <w:r w:rsidRPr="009B17C6">
        <w:t>occupational health and safety</w:t>
      </w:r>
      <w:r>
        <w:t>’</w:t>
      </w:r>
      <w:r w:rsidRPr="009B17C6">
        <w:t xml:space="preserve"> (OHS) and </w:t>
      </w:r>
      <w:r>
        <w:t>‘</w:t>
      </w:r>
      <w:r w:rsidRPr="009B17C6">
        <w:t>work health and safety</w:t>
      </w:r>
      <w:r>
        <w:t>’</w:t>
      </w:r>
      <w:r w:rsidRPr="009B17C6">
        <w:t xml:space="preserve"> (WHS) generally have the same meaning in the workplace. In juri</w:t>
      </w:r>
      <w:r w:rsidRPr="009B17C6">
        <w:t>sdictions where the national model WHS legislation has not been implemented, RTOs must contextualise the unit of competency by referring to current OHS legislative requirements.</w:t>
      </w:r>
    </w:p>
    <w:p w:rsidR="00000000" w:rsidRPr="009B17C6" w:rsidP="009B17C6">
      <w:pPr>
        <w:pStyle w:val="Heading1"/>
      </w:pPr>
      <w:bookmarkStart w:id="3" w:name="O_858311"/>
      <w:bookmarkEnd w:id="3"/>
      <w:r w:rsidRPr="009B17C6">
        <w:t>Pre-requisite Unit</w:t>
      </w:r>
    </w:p>
    <w:p w:rsidR="00000000" w:rsidRPr="009B17C6" w:rsidP="00D7369A">
      <w:pPr>
        <w:pStyle w:val="BodyText"/>
      </w:pPr>
      <w:r w:rsidRPr="009B17C6">
        <w:t>Nil</w:t>
      </w:r>
    </w:p>
    <w:p w:rsidR="00000000" w:rsidRPr="009B17C6" w:rsidP="009B17C6">
      <w:pPr>
        <w:pStyle w:val="Heading1"/>
      </w:pPr>
      <w:bookmarkStart w:id="4" w:name="O_858313"/>
      <w:bookmarkEnd w:id="4"/>
      <w:r w:rsidRPr="009B17C6">
        <w:t>Unit Sector</w:t>
      </w:r>
    </w:p>
    <w:p w:rsidR="00000000" w:rsidRPr="009B17C6" w:rsidP="00D7369A">
      <w:pPr>
        <w:pStyle w:val="BodyText"/>
      </w:pPr>
      <w:r w:rsidRPr="009B17C6">
        <w:t>Companion Animal Sector (CAS)</w:t>
      </w:r>
    </w:p>
    <w:p w:rsidR="00000000" w:rsidRPr="009B17C6" w:rsidP="009B17C6">
      <w:pPr>
        <w:pStyle w:val="Heading1"/>
      </w:pPr>
      <w:bookmarkStart w:id="5" w:name="O_858314"/>
      <w:bookmarkEnd w:id="5"/>
      <w:r w:rsidRPr="009B17C6">
        <w:t>Elements and Performance Criteria</w:t>
      </w:r>
    </w:p>
    <w:tbl>
      <w:tblPr>
        <w:tblW w:w="9520" w:type="dxa"/>
        <w:tblLayout w:type="fixed"/>
        <w:tblCellMar>
          <w:left w:w="62" w:type="dxa"/>
          <w:right w:w="62" w:type="dxa"/>
        </w:tblCellMar>
        <w:tblLook w:val="0000"/>
      </w:tblPr>
      <w:tblGrid>
        <w:gridCol w:w="2580"/>
        <w:gridCol w:w="6940"/>
      </w:tblGrid>
      <w:tr w:rsidTr="00D736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17C6" w:rsidP="009B17C6">
            <w:pPr>
              <w:pStyle w:val="BodyText"/>
            </w:pPr>
            <w:r w:rsidRPr="009B17C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17C6">
            <w:pPr>
              <w:pStyle w:val="BodyText"/>
              <w:rPr>
                <w:lang w:val="en-NZ"/>
              </w:rPr>
            </w:pPr>
            <w:r w:rsidRPr="009B17C6">
              <w:rPr>
                <w:rStyle w:val="SpecialBold"/>
              </w:rPr>
              <w:t>Performance Criteria</w:t>
            </w:r>
          </w:p>
        </w:tc>
      </w:tr>
      <w:tr w:rsidTr="00D736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rPr>
                <w:rStyle w:val="Emphasis"/>
              </w:rPr>
              <w:t>Performance criteria describe the performance needed to demonstrate achievement of the element.</w:t>
            </w:r>
          </w:p>
        </w:tc>
      </w:tr>
      <w:tr w:rsidTr="00D736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1. Provide high-level advice on companion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t>1.1 Assess needs of client and animal needs</w:t>
            </w:r>
          </w:p>
          <w:p w:rsidR="00000000" w:rsidRPr="009B17C6" w:rsidP="009B17C6">
            <w:pPr>
              <w:pStyle w:val="BodyText"/>
            </w:pPr>
            <w:r w:rsidRPr="009B17C6">
              <w:t>1.2 Provide advice on behaviour management for particular species and breeds</w:t>
            </w:r>
          </w:p>
          <w:p w:rsidR="00000000" w:rsidP="009B17C6">
            <w:pPr>
              <w:pStyle w:val="BodyText"/>
              <w:rPr>
                <w:lang w:val="en-NZ"/>
              </w:rPr>
            </w:pPr>
            <w:r w:rsidRPr="009B17C6">
              <w:t>1.3 Provide advice on special dietary requirements, including food and water</w:t>
            </w:r>
          </w:p>
        </w:tc>
      </w:tr>
      <w:tr w:rsidTr="00D736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2. Mana</w:t>
            </w:r>
            <w:r w:rsidRPr="009B17C6">
              <w:t>ge animals in accordance with relevant codes of practice and legislative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t>2.1 Provide appropriate housing and equipment to animals kept on the premises in accordance with the physical, behavioural and social requirements of each animal</w:t>
            </w:r>
          </w:p>
          <w:p w:rsidR="00000000" w:rsidRPr="009B17C6" w:rsidP="009B17C6">
            <w:pPr>
              <w:pStyle w:val="BodyText"/>
            </w:pPr>
            <w:r w:rsidRPr="009B17C6">
              <w:t>2.2 Deve</w:t>
            </w:r>
            <w:r w:rsidRPr="009B17C6">
              <w:t>lop, document and promote policies and procedures for animal management, WHS, security and environmentally sustainable work practices</w:t>
            </w:r>
          </w:p>
          <w:p w:rsidR="00000000" w:rsidRPr="009B17C6" w:rsidP="009B17C6">
            <w:pPr>
              <w:pStyle w:val="BodyText"/>
            </w:pPr>
            <w:r w:rsidRPr="009B17C6">
              <w:t>2.3 Develop appropriate nutritional strategies for the range of animals kept on the premises</w:t>
            </w:r>
          </w:p>
          <w:p w:rsidR="00000000" w:rsidRPr="009B17C6" w:rsidP="009B17C6">
            <w:pPr>
              <w:pStyle w:val="BodyText"/>
            </w:pPr>
            <w:r w:rsidRPr="009B17C6">
              <w:t>2.4 Arrange monitoring and ca</w:t>
            </w:r>
            <w:r w:rsidRPr="009B17C6">
              <w:t>re of young, sick or injured animals</w:t>
            </w:r>
          </w:p>
          <w:p w:rsidR="00000000" w:rsidP="009B17C6">
            <w:pPr>
              <w:pStyle w:val="BodyText"/>
              <w:rPr>
                <w:lang w:val="en-NZ"/>
              </w:rPr>
            </w:pPr>
            <w:r w:rsidRPr="009B17C6">
              <w:t>2.5 Implement effective waste management strategies</w:t>
            </w:r>
          </w:p>
        </w:tc>
      </w:tr>
      <w:tr w:rsidTr="00D736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3. Provide advice on legislative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t>3.1 Provide advice on local council and companion animal legislative requirements</w:t>
            </w:r>
          </w:p>
          <w:p w:rsidR="00000000" w:rsidRPr="009B17C6" w:rsidP="009B17C6">
            <w:pPr>
              <w:pStyle w:val="BodyText"/>
            </w:pPr>
            <w:r w:rsidRPr="009B17C6">
              <w:t>3.2 Provide advice on relocation optio</w:t>
            </w:r>
            <w:r w:rsidRPr="009B17C6">
              <w:t>ns and disposal of dead animals according to legislative requirements</w:t>
            </w:r>
          </w:p>
          <w:p w:rsidR="00000000" w:rsidRPr="009B17C6" w:rsidP="009B17C6">
            <w:pPr>
              <w:pStyle w:val="BodyText"/>
            </w:pPr>
            <w:r w:rsidRPr="009B17C6">
              <w:t>3.3 Provide advice on companion animal agencies</w:t>
            </w:r>
          </w:p>
          <w:p w:rsidR="00000000" w:rsidP="009B17C6">
            <w:pPr>
              <w:pStyle w:val="BodyText"/>
              <w:rPr>
                <w:lang w:val="en-NZ"/>
              </w:rPr>
            </w:pPr>
            <w:r w:rsidRPr="009B17C6">
              <w:t>3.4 Provide advice on transportation and quarantine requirements</w:t>
            </w:r>
          </w:p>
        </w:tc>
      </w:tr>
      <w:tr w:rsidTr="00D736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4. Manage external relationships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t>4.1 Conduct consultations and maintain relationships with veterinarians</w:t>
            </w:r>
          </w:p>
          <w:p w:rsidR="00000000" w:rsidP="009B17C6">
            <w:pPr>
              <w:pStyle w:val="BodyText"/>
              <w:rPr>
                <w:lang w:val="en-NZ"/>
              </w:rPr>
            </w:pPr>
            <w:r w:rsidRPr="009B17C6">
              <w:t>4.2 Maintain relationships with suppliers, relevant industry associations and other stakeholders</w:t>
            </w:r>
          </w:p>
        </w:tc>
      </w:tr>
      <w:tr w:rsidTr="00D736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5.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t>5.1 Maintain records of medication and treatments provided to anim</w:t>
            </w:r>
            <w:r w:rsidRPr="009B17C6">
              <w:t>als</w:t>
            </w:r>
          </w:p>
          <w:p w:rsidR="00000000" w:rsidRPr="009B17C6" w:rsidP="009B17C6">
            <w:pPr>
              <w:pStyle w:val="BodyText"/>
            </w:pPr>
            <w:r w:rsidRPr="009B17C6">
              <w:t>5.2 Manage trading in animals that are subject to regulatory control</w:t>
            </w:r>
          </w:p>
          <w:p w:rsidR="00000000" w:rsidRPr="009B17C6" w:rsidP="009B17C6">
            <w:pPr>
              <w:pStyle w:val="BodyText"/>
            </w:pPr>
            <w:r w:rsidRPr="009B17C6">
              <w:t>5.3 Report illness, disease or death in animals according to legislative requirements and industry standards</w:t>
            </w:r>
          </w:p>
        </w:tc>
      </w:tr>
    </w:tbl>
    <w:p w:rsidR="00000000" w:rsidRPr="009B17C6" w:rsidP="009B17C6">
      <w:pPr>
        <w:pStyle w:val="Heading4"/>
      </w:pPr>
    </w:p>
    <w:p w:rsidR="00000000" w:rsidRPr="009B17C6" w:rsidP="009B17C6">
      <w:pPr>
        <w:pStyle w:val="Heading1"/>
      </w:pPr>
      <w:bookmarkStart w:id="6" w:name="O_858315"/>
      <w:bookmarkEnd w:id="6"/>
      <w:r w:rsidRPr="009B17C6">
        <w:t>Foundation Skills</w:t>
      </w:r>
    </w:p>
    <w:p w:rsidR="00000000" w:rsidRPr="00D7369A" w:rsidP="00D7369A">
      <w:pPr>
        <w:pStyle w:val="BodyText"/>
        <w:rPr>
          <w:i/>
        </w:rPr>
      </w:pPr>
      <w:r w:rsidRPr="00D7369A">
        <w:rPr>
          <w:rStyle w:val="Emphasis"/>
        </w:rPr>
        <w:t>This section describes those language,</w:t>
      </w:r>
      <w:r w:rsidRPr="00D7369A">
        <w:rPr>
          <w:rStyle w:val="Emphasis"/>
        </w:rPr>
        <w:t xml:space="preserv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B17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rPr>
                <w:rStyle w:val="SpecialBold"/>
              </w:rPr>
              <w:t>Description</w:t>
            </w:r>
          </w:p>
        </w:tc>
      </w:tr>
      <w:tr w:rsidTr="009B17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ListBullet"/>
              <w:rPr>
                <w:lang w:val="en-NZ"/>
              </w:rPr>
            </w:pPr>
            <w:r w:rsidRPr="009B17C6">
              <w:t>Identify explicit information about companion animals, and their requirements for upkeep</w:t>
            </w:r>
          </w:p>
        </w:tc>
      </w:tr>
      <w:tr w:rsidTr="009B17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ListBullet"/>
            </w:pPr>
            <w:r w:rsidRPr="009B17C6">
              <w:t>Discuss issues and provide clear advice and information</w:t>
            </w:r>
          </w:p>
          <w:p w:rsidR="00000000" w:rsidRPr="009B17C6" w:rsidP="009B17C6">
            <w:pPr>
              <w:pStyle w:val="ListBullet"/>
            </w:pPr>
            <w:r w:rsidRPr="009B17C6">
              <w:t>Ask questions to clarify client concerns and information needs</w:t>
            </w:r>
          </w:p>
        </w:tc>
      </w:tr>
    </w:tbl>
    <w:p w:rsidR="00000000" w:rsidRPr="009B17C6" w:rsidP="009B17C6">
      <w:pPr>
        <w:pStyle w:val="BodyText"/>
      </w:pPr>
    </w:p>
    <w:p w:rsidR="00000000" w:rsidRPr="009B17C6" w:rsidP="009B17C6">
      <w:pPr>
        <w:pStyle w:val="AllowPageBreak"/>
      </w:pPr>
    </w:p>
    <w:p w:rsidR="00000000" w:rsidRPr="009B17C6" w:rsidP="009B17C6">
      <w:pPr>
        <w:pStyle w:val="Heading1"/>
      </w:pPr>
      <w:bookmarkStart w:id="7" w:name="O_858317"/>
      <w:bookmarkEnd w:id="7"/>
      <w:r w:rsidRPr="009B17C6">
        <w:t>Unit Mapping Information</w:t>
      </w:r>
    </w:p>
    <w:tbl>
      <w:tblPr>
        <w:tblW w:w="9520" w:type="dxa"/>
        <w:tblLayout w:type="fixed"/>
        <w:tblCellMar>
          <w:left w:w="62" w:type="dxa"/>
          <w:right w:w="62" w:type="dxa"/>
        </w:tblCellMar>
        <w:tblLook w:val="0000"/>
      </w:tblPr>
      <w:tblGrid>
        <w:gridCol w:w="1871"/>
        <w:gridCol w:w="2128"/>
        <w:gridCol w:w="2409"/>
        <w:gridCol w:w="3112"/>
      </w:tblGrid>
      <w:tr w:rsidTr="009B17C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rPr>
                <w:rStyle w:val="SpecialBold"/>
              </w:rPr>
              <w:t>Equivalence status</w:t>
            </w:r>
          </w:p>
        </w:tc>
      </w:tr>
      <w:tr w:rsidTr="009B17C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ACMCAS401 Manage compliance in the companion animal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ACMCAS401A Manage compliance in the companion animal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 xml:space="preserve">Updated to meet </w:t>
            </w:r>
            <w:r w:rsidRPr="009B17C6">
              <w:t>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t xml:space="preserve">Equivalent unit </w:t>
            </w:r>
          </w:p>
        </w:tc>
      </w:tr>
    </w:tbl>
    <w:p w:rsidR="00000000" w:rsidRPr="009B17C6" w:rsidP="009B17C6">
      <w:pPr>
        <w:pStyle w:val="BodyText"/>
      </w:pPr>
    </w:p>
    <w:p w:rsidR="00000000" w:rsidRPr="009B17C6" w:rsidP="009B17C6">
      <w:pPr>
        <w:pStyle w:val="AllowPageBreak"/>
      </w:pPr>
    </w:p>
    <w:p w:rsidR="00000000" w:rsidRPr="009B17C6" w:rsidP="009B17C6">
      <w:pPr>
        <w:pStyle w:val="Heading1"/>
      </w:pPr>
      <w:bookmarkStart w:id="8" w:name="O_858324"/>
      <w:bookmarkEnd w:id="8"/>
      <w:r w:rsidRPr="009B17C6">
        <w:t>Links</w:t>
      </w:r>
    </w:p>
    <w:p w:rsidR="00000000" w:rsidRPr="009B17C6" w:rsidP="00D7369A">
      <w:pPr>
        <w:pStyle w:val="BodyText"/>
      </w:pPr>
      <w:r w:rsidRPr="009B17C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52921">
        <w:rPr>
          <w:rStyle w:val="Hyperlink"/>
        </w:rPr>
        <w:t>https://vetnet.gov.au/Pages/TrainingDocs.aspx?q=b75f4b23-54c9-4cc9-a5db-d3502d154103</w:t>
      </w:r>
      <w:r>
        <w:fldChar w:fldCharType="end"/>
      </w:r>
    </w:p>
    <w:p w:rsidR="00000000" w:rsidRPr="009B17C6" w:rsidP="00D7369A">
      <w:pPr>
        <w:pStyle w:val="BodyText"/>
        <w:sectPr w:rsidSect="009B17C6">
          <w:headerReference w:type="default" r:id="rId10"/>
          <w:footerReference w:type="default" r:id="rId11"/>
          <w:pgSz w:w="11908" w:h="16833"/>
          <w:pgMar w:top="1702" w:right="1418" w:bottom="1702" w:left="1418" w:header="992" w:footer="992" w:gutter="0"/>
          <w:cols w:space="720"/>
          <w:noEndnote/>
          <w:docGrid w:linePitch="299"/>
        </w:sectPr>
      </w:pPr>
    </w:p>
    <w:p w:rsidR="00000000" w:rsidRPr="009B17C6" w:rsidP="009B17C6">
      <w:pPr>
        <w:pStyle w:val="SuperHeading"/>
      </w:pPr>
      <w:r w:rsidRPr="009B17C6">
        <w:t>Assessment Requirements for ACMCAS401 Manage compliance in the companion animal industry</w:t>
      </w:r>
    </w:p>
    <w:p w:rsidR="00000000" w:rsidRPr="009B17C6" w:rsidP="009B17C6">
      <w:pPr>
        <w:pStyle w:val="Heading1"/>
      </w:pPr>
      <w:bookmarkStart w:id="9" w:name="O_858319"/>
      <w:bookmarkEnd w:id="9"/>
      <w:r w:rsidRPr="009B17C6">
        <w:t>Modification History</w:t>
      </w:r>
    </w:p>
    <w:tbl>
      <w:tblPr>
        <w:tblW w:w="9520" w:type="dxa"/>
        <w:tblLayout w:type="fixed"/>
        <w:tblCellMar>
          <w:left w:w="62" w:type="dxa"/>
          <w:right w:w="62" w:type="dxa"/>
        </w:tblCellMar>
        <w:tblLook w:val="0000"/>
      </w:tblPr>
      <w:tblGrid>
        <w:gridCol w:w="2581"/>
        <w:gridCol w:w="6939"/>
      </w:tblGrid>
      <w:tr w:rsidTr="009B17C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rPr>
                <w:rStyle w:val="SpecialBold"/>
              </w:rPr>
              <w:t>Comments</w:t>
            </w:r>
          </w:p>
        </w:tc>
      </w:tr>
      <w:tr w:rsidTr="009B17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7C6">
            <w:pPr>
              <w:pStyle w:val="BodyText"/>
              <w:rPr>
                <w:lang w:val="en-NZ"/>
              </w:rPr>
            </w:pPr>
            <w:r w:rsidRPr="009B17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7C6" w:rsidP="009B17C6">
            <w:pPr>
              <w:pStyle w:val="BodyText"/>
            </w:pPr>
            <w:r w:rsidRPr="009B17C6">
              <w:t>This version released with ACM Animal Care and Management Training Package Version 1.0.</w:t>
            </w:r>
          </w:p>
        </w:tc>
      </w:tr>
    </w:tbl>
    <w:p w:rsidR="00000000" w:rsidRPr="009B17C6" w:rsidP="009B17C6">
      <w:pPr>
        <w:pStyle w:val="BodyText"/>
      </w:pPr>
    </w:p>
    <w:p w:rsidR="00000000" w:rsidRPr="009B17C6" w:rsidP="009B17C6">
      <w:pPr>
        <w:pStyle w:val="AllowPageBreak"/>
      </w:pPr>
    </w:p>
    <w:p w:rsidR="00000000" w:rsidRPr="009B17C6" w:rsidP="009B17C6">
      <w:pPr>
        <w:pStyle w:val="Heading1"/>
      </w:pPr>
      <w:bookmarkStart w:id="10" w:name="O_858320"/>
      <w:bookmarkEnd w:id="10"/>
      <w:r w:rsidRPr="009B17C6">
        <w:t>Performance Evidence</w:t>
      </w:r>
    </w:p>
    <w:p w:rsidR="00000000" w:rsidRPr="009B17C6" w:rsidP="00D7369A">
      <w:pPr>
        <w:pStyle w:val="BodyText"/>
      </w:pPr>
      <w:r w:rsidRPr="009B17C6">
        <w:t xml:space="preserve">An individual demonstrating competency must satisfy all of the elements and performance criteria in this unit. </w:t>
      </w:r>
    </w:p>
    <w:p w:rsidR="00000000" w:rsidRPr="009B17C6" w:rsidP="00D7369A">
      <w:pPr>
        <w:pStyle w:val="BodyText"/>
      </w:pPr>
      <w:r w:rsidRPr="009B17C6">
        <w:t>There must be evidence that the individual has managed compliance for a companion animal enterprise and provided high-level technical advice to clients and more junior staff on at least three occasions, including:</w:t>
      </w:r>
    </w:p>
    <w:p w:rsidR="00000000" w:rsidRPr="009B17C6" w:rsidP="009B17C6">
      <w:pPr>
        <w:pStyle w:val="ListBullet"/>
      </w:pPr>
      <w:r w:rsidRPr="009B17C6">
        <w:t>established animal welfare organisation p</w:t>
      </w:r>
      <w:r w:rsidRPr="009B17C6">
        <w:t xml:space="preserve">olicies and procedures that ensured the organisation is compliant with relevant legislation, regulations and codes of practice </w:t>
      </w:r>
    </w:p>
    <w:p w:rsidR="00000000" w:rsidRPr="009B17C6" w:rsidP="009B17C6">
      <w:pPr>
        <w:pStyle w:val="ListBullet"/>
      </w:pPr>
      <w:r w:rsidRPr="009B17C6">
        <w:t>managed relationships and communicated effectively with a range of stakeholders, including veterinarians, suppliers and relevant</w:t>
      </w:r>
      <w:r w:rsidRPr="009B17C6">
        <w:t xml:space="preserve"> industry associations</w:t>
      </w:r>
    </w:p>
    <w:p w:rsidR="00000000" w:rsidRPr="009B17C6" w:rsidP="009B17C6">
      <w:pPr>
        <w:pStyle w:val="ListBullet"/>
      </w:pPr>
      <w:r w:rsidRPr="009B17C6">
        <w:t>maintained accurate records of medication and treatments provided to animals.</w:t>
      </w:r>
    </w:p>
    <w:p w:rsidR="00000000" w:rsidRPr="009B17C6" w:rsidP="009B17C6">
      <w:pPr>
        <w:pStyle w:val="AllowPageBreak"/>
      </w:pPr>
    </w:p>
    <w:p w:rsidR="00000000" w:rsidRPr="009B17C6" w:rsidP="009B17C6">
      <w:pPr>
        <w:pStyle w:val="Heading1"/>
      </w:pPr>
      <w:bookmarkStart w:id="11" w:name="O_858321"/>
      <w:bookmarkEnd w:id="11"/>
      <w:r w:rsidRPr="009B17C6">
        <w:t>Knowledge Evidence</w:t>
      </w:r>
    </w:p>
    <w:p w:rsidR="00000000" w:rsidRPr="009B17C6" w:rsidP="00D7369A">
      <w:pPr>
        <w:pStyle w:val="BodyText"/>
      </w:pPr>
      <w:r w:rsidRPr="009B17C6">
        <w:t>An individual must be able to demonstrate the knowledge required to perform the tasks outlined in the elements and perf</w:t>
      </w:r>
      <w:r w:rsidRPr="009B17C6">
        <w:t>ormance criteria of this unit. This includes knowledge of:</w:t>
      </w:r>
    </w:p>
    <w:p w:rsidR="00000000" w:rsidRPr="009B17C6" w:rsidP="009B17C6">
      <w:pPr>
        <w:pStyle w:val="ListBullet"/>
      </w:pPr>
      <w:r w:rsidRPr="009B17C6">
        <w:t>principles and practices of managing compliance</w:t>
      </w:r>
    </w:p>
    <w:p w:rsidR="00000000" w:rsidRPr="009B17C6" w:rsidP="009B17C6">
      <w:pPr>
        <w:pStyle w:val="ListBullet"/>
      </w:pPr>
      <w:r w:rsidRPr="009B17C6">
        <w:t xml:space="preserve">key requirements of legislation relating to animal care and management, including related regulations and codes of practice and their effect on the </w:t>
      </w:r>
      <w:r w:rsidRPr="009B17C6">
        <w:t>individual workplace in areas including animal transport and quarantine</w:t>
      </w:r>
    </w:p>
    <w:p w:rsidR="00000000" w:rsidRPr="009B17C6" w:rsidP="009B17C6">
      <w:pPr>
        <w:pStyle w:val="ListBullet"/>
      </w:pPr>
      <w:r w:rsidRPr="009B17C6">
        <w:t xml:space="preserve">processes and techniques to develop policy and procedures, based on legislation, regulations and codes of practice, for an individual workplace </w:t>
      </w:r>
    </w:p>
    <w:p w:rsidR="00000000" w:rsidRPr="009B17C6" w:rsidP="009B17C6">
      <w:pPr>
        <w:pStyle w:val="ListBullet"/>
      </w:pPr>
      <w:r w:rsidRPr="009B17C6">
        <w:t>scope of animal care and management ser</w:t>
      </w:r>
      <w:r w:rsidRPr="009B17C6">
        <w:t>vices and agencies</w:t>
      </w:r>
    </w:p>
    <w:p w:rsidR="00000000" w:rsidRPr="009B17C6" w:rsidP="009B17C6">
      <w:pPr>
        <w:pStyle w:val="ListBullet"/>
      </w:pPr>
      <w:r w:rsidRPr="009B17C6">
        <w:t>standards, guidelines and approaches to environmental sustainability relevant to the animal care industry</w:t>
      </w:r>
    </w:p>
    <w:p w:rsidR="00000000" w:rsidRPr="009B17C6" w:rsidP="009B17C6">
      <w:pPr>
        <w:pStyle w:val="ListBullet"/>
      </w:pPr>
      <w:r w:rsidRPr="009B17C6">
        <w:t>WHS and animal welfare legislative requirements and codes of practice.</w:t>
      </w:r>
    </w:p>
    <w:p w:rsidR="00000000" w:rsidRPr="009B17C6" w:rsidP="009B17C6">
      <w:pPr>
        <w:pStyle w:val="AllowPageBreak"/>
      </w:pPr>
    </w:p>
    <w:p w:rsidR="00000000" w:rsidRPr="009B17C6" w:rsidP="009B17C6">
      <w:pPr>
        <w:pStyle w:val="Heading1"/>
      </w:pPr>
      <w:bookmarkStart w:id="12" w:name="O_858322"/>
      <w:bookmarkEnd w:id="12"/>
      <w:r w:rsidRPr="009B17C6">
        <w:t>Assessment Conditions</w:t>
      </w:r>
    </w:p>
    <w:p w:rsidR="00000000" w:rsidRPr="009B17C6" w:rsidP="00D7369A">
      <w:pPr>
        <w:pStyle w:val="BodyText"/>
      </w:pPr>
      <w:r w:rsidRPr="009B17C6">
        <w:t xml:space="preserve">Assessment of skills </w:t>
      </w:r>
      <w:r w:rsidRPr="009B17C6">
        <w:t xml:space="preserve">must take place under the following conditions: </w:t>
      </w:r>
    </w:p>
    <w:p w:rsidR="00000000" w:rsidRPr="009B17C6" w:rsidP="009B17C6">
      <w:pPr>
        <w:pStyle w:val="ListBullet"/>
      </w:pPr>
      <w:r w:rsidRPr="009B17C6">
        <w:t>physical conditions:</w:t>
      </w:r>
    </w:p>
    <w:p w:rsidR="00000000" w:rsidRPr="009B17C6" w:rsidP="009B17C6">
      <w:pPr>
        <w:pStyle w:val="ListBullet2"/>
      </w:pPr>
      <w:r w:rsidRPr="009B17C6">
        <w:t xml:space="preserve">skills must be demonstrated in a workplace setting or an environment that accurately represents workplace conditions </w:t>
      </w:r>
    </w:p>
    <w:p w:rsidR="00000000" w:rsidRPr="009B17C6" w:rsidP="009B17C6">
      <w:pPr>
        <w:pStyle w:val="ListBullet"/>
      </w:pPr>
      <w:r w:rsidRPr="009B17C6">
        <w:t>specifications:</w:t>
      </w:r>
    </w:p>
    <w:p w:rsidR="00000000" w:rsidRPr="009B17C6" w:rsidP="009B17C6">
      <w:pPr>
        <w:pStyle w:val="ListBullet2"/>
      </w:pPr>
      <w:r w:rsidRPr="009B17C6">
        <w:t>access to documents such as policies, procedures, processes, forms</w:t>
      </w:r>
    </w:p>
    <w:p w:rsidR="00000000" w:rsidRPr="009B17C6" w:rsidP="009B17C6">
      <w:pPr>
        <w:pStyle w:val="ListBullet2"/>
      </w:pPr>
      <w:r w:rsidRPr="009B17C6">
        <w:t xml:space="preserve">access to WHS, legislation current WHS, animal welfare legislation and regulations and codes of practice </w:t>
      </w:r>
    </w:p>
    <w:p w:rsidR="00000000" w:rsidRPr="009B17C6" w:rsidP="009B17C6">
      <w:pPr>
        <w:pStyle w:val="ListBullet2"/>
      </w:pPr>
      <w:r w:rsidRPr="009B17C6">
        <w:t>clients/customers.</w:t>
      </w:r>
    </w:p>
    <w:p w:rsidR="00000000" w:rsidRPr="009B17C6" w:rsidP="009B17C6">
      <w:pPr>
        <w:pStyle w:val="BodyText"/>
      </w:pPr>
    </w:p>
    <w:p w:rsidR="00000000" w:rsidRPr="009B17C6" w:rsidP="00D7369A">
      <w:pPr>
        <w:pStyle w:val="BodyText"/>
      </w:pPr>
      <w:r w:rsidRPr="009B17C6">
        <w:t>Assessors of this unit must satisfy the requirements for assess</w:t>
      </w:r>
      <w:r w:rsidRPr="009B17C6">
        <w:t>ors in applicable vocational education and training legislation, frameworks and/or standards.</w:t>
      </w:r>
    </w:p>
    <w:p w:rsidR="00000000" w:rsidRPr="009B17C6" w:rsidP="009B17C6">
      <w:pPr>
        <w:pStyle w:val="Heading1"/>
      </w:pPr>
      <w:bookmarkStart w:id="13" w:name="O_858325"/>
      <w:bookmarkEnd w:id="13"/>
      <w:r w:rsidRPr="009B17C6">
        <w:t>Links</w:t>
      </w:r>
    </w:p>
    <w:p w:rsidR="00000000" w:rsidRPr="009B17C6" w:rsidP="00D7369A">
      <w:pPr>
        <w:pStyle w:val="BodyText"/>
      </w:pPr>
      <w:r w:rsidRPr="009B17C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52921">
        <w:rPr>
          <w:rStyle w:val="Hyperlink"/>
        </w:rPr>
        <w:t>https://vetnet.gov.au/Pages/TrainingDocs.aspx?q=b75f4b23-54c9-4cc9-a5db-d3502d154103</w:t>
      </w:r>
      <w:r>
        <w:fldChar w:fldCharType="end"/>
      </w:r>
    </w:p>
    <w:p w:rsidR="00000000" w:rsidRPr="009B17C6" w:rsidP="009B17C6"/>
    <w:sectPr w:rsidSect="009B17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C6" w:rsidRPr="00D7369A" w:rsidP="00D73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A" w:rsidP="009B1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69A" w:rsidP="009B17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369A" w:rsidP="009B17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C6" w:rsidP="009B17C6">
    <w:pPr>
      <w:pStyle w:val="Footer"/>
      <w:framePr w:wrap="around"/>
    </w:pPr>
    <w:r>
      <w:fldChar w:fldCharType="begin"/>
    </w:r>
    <w:r>
      <w:instrText xml:space="preserve"> DOCPROPERTY  Subject  \* MERGEFORMAT </w:instrText>
    </w:r>
    <w:r>
      <w:fldChar w:fldCharType="separate"/>
    </w:r>
    <w:r w:rsidR="00D7369A">
      <w:t>Approved</w:t>
    </w:r>
    <w:r w:rsidR="00D7369A">
      <w:fldChar w:fldCharType="end"/>
    </w:r>
    <w:r>
      <w:tab/>
      <w:t xml:space="preserve">Page </w:t>
    </w:r>
    <w:r>
      <w:fldChar w:fldCharType="begin"/>
    </w:r>
    <w:r>
      <w:instrText xml:space="preserve"> PAGE  \* Arabic  \* MERGEFORMAT </w:instrText>
    </w:r>
    <w:r>
      <w:fldChar w:fldCharType="separate"/>
    </w:r>
    <w:r w:rsidR="00D736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69A">
      <w:rPr>
        <w:noProof/>
      </w:rPr>
      <w:t>4</w:t>
    </w:r>
    <w:r>
      <w:rPr>
        <w:noProof/>
      </w:rPr>
      <w:fldChar w:fldCharType="end"/>
    </w:r>
  </w:p>
  <w:p w:rsidR="009B17C6" w:rsidP="009B17C6">
    <w:pPr>
      <w:pStyle w:val="Footer"/>
      <w:framePr w:wrap="around"/>
    </w:pPr>
    <w:r>
      <w:t xml:space="preserve">© Commonwealth of Australia, </w:t>
    </w:r>
    <w:r>
      <w:fldChar w:fldCharType="begin"/>
    </w:r>
    <w:r>
      <w:instrText xml:space="preserve"> DATE  \@ "yyyy"  \* MERGEFORMAT </w:instrText>
    </w:r>
    <w:r>
      <w:fldChar w:fldCharType="separate"/>
    </w:r>
    <w:r w:rsidR="00D7369A">
      <w:rPr>
        <w:noProof/>
      </w:rPr>
      <w:t>2025</w:t>
    </w:r>
    <w:r>
      <w:fldChar w:fldCharType="end"/>
    </w:r>
    <w:r>
      <w:tab/>
    </w:r>
    <w:r>
      <w:fldChar w:fldCharType="begin"/>
    </w:r>
    <w:r>
      <w:instrText xml:space="preserve"> DOCPROPERTY  Author  \* MERGEFORMAT </w:instrText>
    </w:r>
    <w:r>
      <w:fldChar w:fldCharType="separate"/>
    </w:r>
    <w:r w:rsidR="00D7369A">
      <w:t>Skills Insight</w:t>
    </w:r>
    <w:r w:rsidR="00D7369A">
      <w:fldChar w:fldCharType="end"/>
    </w:r>
  </w:p>
  <w:p w:rsidR="009B17C6" w:rsidP="009B1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7C6" w:rsidRPr="00D7369A" w:rsidP="00D73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9A" w:rsidRPr="002D2AF8" w:rsidP="009B17C6">
    <w:pPr>
      <w:pStyle w:val="Header"/>
      <w:framePr w:wrap="around"/>
    </w:pPr>
    <w:r>
      <w:fldChar w:fldCharType="begin"/>
    </w:r>
    <w:r>
      <w:instrText xml:space="preserve"> TITLE   \* MERGEFORMAT </w:instrText>
    </w:r>
    <w:r>
      <w:fldChar w:fldCharType="separate"/>
    </w:r>
    <w:r>
      <w:t>ACMCAS401 Manage compliance in the companion animal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369A" w:rsidP="009B17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C6" w:rsidRPr="002D2AF8" w:rsidP="009B17C6">
    <w:pPr>
      <w:pStyle w:val="Header"/>
      <w:framePr w:wrap="around"/>
    </w:pPr>
    <w:r>
      <w:fldChar w:fldCharType="begin"/>
    </w:r>
    <w:r>
      <w:instrText xml:space="preserve"> TITLE   \* MERGEFORMAT </w:instrText>
    </w:r>
    <w:r>
      <w:fldChar w:fldCharType="separate"/>
    </w:r>
    <w:r w:rsidR="00D7369A">
      <w:t>ACMCAS401 Manage compliance in the companion animal industry</w:t>
    </w:r>
    <w:r w:rsidR="00D7369A">
      <w:fldChar w:fldCharType="end"/>
    </w:r>
    <w:r>
      <w:tab/>
      <w:t xml:space="preserve">Date this document was generated: </w:t>
    </w:r>
    <w:r>
      <w:fldChar w:fldCharType="begin"/>
    </w:r>
    <w:r>
      <w:instrText xml:space="preserve"> CREATEDATE  \@ "d MMMM yyyy"  \* MERGEFORMAT </w:instrText>
    </w:r>
    <w:r>
      <w:fldChar w:fldCharType="separate"/>
    </w:r>
    <w:r w:rsidR="00D7369A">
      <w:rPr>
        <w:noProof/>
      </w:rPr>
      <w:t>1 March 2025</w:t>
    </w:r>
    <w:r>
      <w:fldChar w:fldCharType="end"/>
    </w:r>
  </w:p>
  <w:p w:rsidR="009B17C6" w:rsidP="009B1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8C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65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2EC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7C6"/>
    <w:pPr>
      <w:spacing w:before="360" w:after="60"/>
      <w:outlineLvl w:val="0"/>
    </w:pPr>
    <w:rPr>
      <w:sz w:val="32"/>
    </w:rPr>
  </w:style>
  <w:style w:type="paragraph" w:styleId="Heading2">
    <w:name w:val="heading 2"/>
    <w:basedOn w:val="HeadingBase"/>
    <w:next w:val="BodyText"/>
    <w:link w:val="Heading2Char"/>
    <w:qFormat/>
    <w:rsid w:val="009B17C6"/>
    <w:pPr>
      <w:keepLines/>
      <w:spacing w:before="240" w:after="120"/>
      <w:outlineLvl w:val="1"/>
    </w:pPr>
    <w:rPr>
      <w:sz w:val="28"/>
      <w:szCs w:val="40"/>
    </w:rPr>
  </w:style>
  <w:style w:type="paragraph" w:styleId="Heading3">
    <w:name w:val="heading 3"/>
    <w:basedOn w:val="HeadingBase"/>
    <w:next w:val="BodyText"/>
    <w:link w:val="Heading3Char"/>
    <w:qFormat/>
    <w:rsid w:val="009B17C6"/>
    <w:pPr>
      <w:spacing w:before="180" w:after="120"/>
      <w:outlineLvl w:val="2"/>
    </w:pPr>
    <w:rPr>
      <w:spacing w:val="-10"/>
      <w:kern w:val="32"/>
    </w:rPr>
  </w:style>
  <w:style w:type="paragraph" w:styleId="Heading4">
    <w:name w:val="heading 4"/>
    <w:basedOn w:val="HeadingBase"/>
    <w:next w:val="BodyText"/>
    <w:link w:val="Heading4Char"/>
    <w:qFormat/>
    <w:rsid w:val="009B17C6"/>
    <w:pPr>
      <w:spacing w:before="160" w:after="120"/>
      <w:outlineLvl w:val="3"/>
    </w:pPr>
    <w:rPr>
      <w:sz w:val="22"/>
    </w:rPr>
  </w:style>
  <w:style w:type="paragraph" w:styleId="Heading5">
    <w:name w:val="heading 5"/>
    <w:basedOn w:val="HeadingBase"/>
    <w:next w:val="Normal"/>
    <w:link w:val="Heading5Char"/>
    <w:qFormat/>
    <w:rsid w:val="009B17C6"/>
    <w:pPr>
      <w:spacing w:before="80"/>
      <w:outlineLvl w:val="4"/>
    </w:pPr>
    <w:rPr>
      <w:color w:val="918585"/>
      <w:sz w:val="20"/>
    </w:rPr>
  </w:style>
  <w:style w:type="paragraph" w:styleId="Heading6">
    <w:name w:val="heading 6"/>
    <w:basedOn w:val="HeadingBase"/>
    <w:next w:val="Normal"/>
    <w:link w:val="Heading6Char"/>
    <w:qFormat/>
    <w:rsid w:val="009B17C6"/>
    <w:pPr>
      <w:spacing w:before="60"/>
      <w:outlineLvl w:val="5"/>
    </w:pPr>
    <w:rPr>
      <w:color w:val="918585"/>
      <w:sz w:val="20"/>
    </w:rPr>
  </w:style>
  <w:style w:type="paragraph" w:styleId="Heading7">
    <w:name w:val="heading 7"/>
    <w:basedOn w:val="Normal"/>
    <w:next w:val="Normal"/>
    <w:link w:val="Heading7Char"/>
    <w:qFormat/>
    <w:rsid w:val="009B17C6"/>
    <w:pPr>
      <w:ind w:left="720"/>
      <w:outlineLvl w:val="6"/>
    </w:pPr>
    <w:rPr>
      <w:i/>
    </w:rPr>
  </w:style>
  <w:style w:type="paragraph" w:styleId="Heading8">
    <w:name w:val="heading 8"/>
    <w:basedOn w:val="Normal"/>
    <w:next w:val="Normal"/>
    <w:link w:val="Heading8Char"/>
    <w:qFormat/>
    <w:rsid w:val="009B17C6"/>
    <w:pPr>
      <w:ind w:left="720"/>
      <w:outlineLvl w:val="7"/>
    </w:pPr>
    <w:rPr>
      <w:i/>
    </w:rPr>
  </w:style>
  <w:style w:type="paragraph" w:styleId="Heading9">
    <w:name w:val="heading 9"/>
    <w:basedOn w:val="Normal"/>
    <w:next w:val="Normal"/>
    <w:link w:val="Heading9Char"/>
    <w:qFormat/>
    <w:rsid w:val="009B17C6"/>
    <w:pPr>
      <w:ind w:left="720"/>
      <w:outlineLvl w:val="8"/>
    </w:pPr>
    <w:rPr>
      <w:i/>
    </w:rPr>
  </w:style>
  <w:style w:type="character" w:default="1" w:styleId="DefaultParagraphFont">
    <w:name w:val="Default Paragraph Font"/>
    <w:uiPriority w:val="1"/>
    <w:unhideWhenUsed/>
    <w:rsid w:val="009B1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7C6"/>
  </w:style>
  <w:style w:type="character" w:customStyle="1" w:styleId="Heading1Char">
    <w:name w:val="Heading 1 Char"/>
    <w:basedOn w:val="DefaultParagraphFont"/>
    <w:link w:val="Heading1"/>
    <w:rsid w:val="009B17C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17C6"/>
    <w:rPr>
      <w:rFonts w:ascii="Times New Roman" w:eastAsia="Times New Roman" w:hAnsi="Times New Roman" w:cs="Times New Roman"/>
      <w:b/>
      <w:szCs w:val="20"/>
      <w:lang w:eastAsia="en-US"/>
    </w:rPr>
  </w:style>
  <w:style w:type="paragraph" w:styleId="BodyText">
    <w:name w:val="Body Text"/>
    <w:basedOn w:val="Normal"/>
    <w:link w:val="BodyTextChar"/>
    <w:rsid w:val="009B1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7C6"/>
    <w:rPr>
      <w:rFonts w:ascii="Times New Roman" w:eastAsia="Times New Roman" w:hAnsi="Times New Roman" w:cs="Times New Roman"/>
      <w:sz w:val="24"/>
      <w:lang w:eastAsia="en-US"/>
    </w:rPr>
  </w:style>
  <w:style w:type="paragraph" w:styleId="ListBullet">
    <w:name w:val="List Bullet"/>
    <w:basedOn w:val="List"/>
    <w:rsid w:val="009B17C6"/>
    <w:pPr>
      <w:numPr>
        <w:numId w:val="12"/>
      </w:numPr>
      <w:tabs>
        <w:tab w:val="clear" w:pos="340"/>
      </w:tabs>
      <w:spacing w:before="40" w:after="40"/>
    </w:pPr>
  </w:style>
  <w:style w:type="character" w:customStyle="1" w:styleId="SpecialBold">
    <w:name w:val="Special Bold"/>
    <w:basedOn w:val="DefaultParagraphFont"/>
    <w:rsid w:val="009B17C6"/>
    <w:rPr>
      <w:b/>
      <w:spacing w:val="0"/>
    </w:rPr>
  </w:style>
  <w:style w:type="paragraph" w:styleId="ListBullet2">
    <w:name w:val="List Bullet 2"/>
    <w:basedOn w:val="List2"/>
    <w:rsid w:val="009B17C6"/>
    <w:pPr>
      <w:numPr>
        <w:numId w:val="13"/>
      </w:numPr>
      <w:tabs>
        <w:tab w:val="clear" w:pos="680"/>
      </w:tabs>
    </w:pPr>
  </w:style>
  <w:style w:type="character" w:styleId="Emphasis">
    <w:name w:val="Emphasis"/>
    <w:basedOn w:val="DefaultParagraphFont"/>
    <w:qFormat/>
    <w:rsid w:val="009B17C6"/>
    <w:rPr>
      <w:i/>
    </w:rPr>
  </w:style>
  <w:style w:type="paragraph" w:customStyle="1" w:styleId="SuperHeading">
    <w:name w:val="SuperHeading"/>
    <w:basedOn w:val="Normal"/>
    <w:rsid w:val="009B17C6"/>
    <w:pPr>
      <w:spacing w:before="240" w:after="120"/>
      <w:outlineLvl w:val="0"/>
    </w:pPr>
    <w:rPr>
      <w:rFonts w:ascii="Times New Roman" w:hAnsi="Times New Roman"/>
      <w:b/>
      <w:sz w:val="32"/>
    </w:rPr>
  </w:style>
  <w:style w:type="paragraph" w:customStyle="1" w:styleId="AllowPageBreak">
    <w:name w:val="AllowPageBreak"/>
    <w:rsid w:val="009B1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7C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1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7C6"/>
    <w:rPr>
      <w:rFonts w:ascii="Courier New" w:eastAsia="Times New Roman" w:hAnsi="Courier New" w:cs="Times New Roman"/>
      <w:i/>
      <w:szCs w:val="20"/>
      <w:lang w:eastAsia="en-US"/>
    </w:rPr>
  </w:style>
  <w:style w:type="paragraph" w:customStyle="1" w:styleId="HeadingBase">
    <w:name w:val="Heading Base"/>
    <w:rsid w:val="009B1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7C6"/>
    <w:pPr>
      <w:tabs>
        <w:tab w:val="right" w:leader="dot" w:pos="9072"/>
      </w:tabs>
      <w:ind w:left="567"/>
    </w:pPr>
    <w:rPr>
      <w:szCs w:val="22"/>
    </w:rPr>
  </w:style>
  <w:style w:type="paragraph" w:customStyle="1" w:styleId="TOCBase">
    <w:name w:val="TOC Base"/>
    <w:rsid w:val="009B1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7C6"/>
    <w:pPr>
      <w:tabs>
        <w:tab w:val="right" w:leader="dot" w:pos="9072"/>
      </w:tabs>
      <w:spacing w:before="40" w:after="40"/>
      <w:ind w:left="284"/>
    </w:pPr>
    <w:rPr>
      <w:rFonts w:ascii="Times New Roman" w:hAnsi="Times New Roman"/>
    </w:rPr>
  </w:style>
  <w:style w:type="paragraph" w:styleId="TOC1">
    <w:name w:val="toc 1"/>
    <w:basedOn w:val="TOCBase"/>
    <w:next w:val="Normal"/>
    <w:rsid w:val="009B1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7C6"/>
    <w:rPr>
      <w:rFonts w:ascii="Times New Roman" w:eastAsia="Times New Roman" w:hAnsi="Times New Roman" w:cs="Times New Roman"/>
      <w:sz w:val="16"/>
      <w:lang w:eastAsia="en-US"/>
    </w:rPr>
  </w:style>
  <w:style w:type="paragraph" w:styleId="Title">
    <w:name w:val="Title"/>
    <w:basedOn w:val="HeadingBase"/>
    <w:link w:val="TitleChar"/>
    <w:qFormat/>
    <w:rsid w:val="009B17C6"/>
    <w:pPr>
      <w:spacing w:before="5040"/>
      <w:jc w:val="center"/>
    </w:pPr>
    <w:rPr>
      <w:sz w:val="48"/>
      <w:szCs w:val="72"/>
      <w:lang w:val="en-US"/>
    </w:rPr>
  </w:style>
  <w:style w:type="character" w:customStyle="1" w:styleId="TitleChar">
    <w:name w:val="Title Char"/>
    <w:basedOn w:val="DefaultParagraphFont"/>
    <w:link w:val="Title"/>
    <w:rsid w:val="009B1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7C6"/>
    <w:pPr>
      <w:tabs>
        <w:tab w:val="left" w:pos="3600"/>
        <w:tab w:val="left" w:pos="3958"/>
      </w:tabs>
    </w:pPr>
  </w:style>
  <w:style w:type="paragraph" w:styleId="List">
    <w:name w:val="List"/>
    <w:basedOn w:val="BodyText"/>
    <w:next w:val="BodyText"/>
    <w:rsid w:val="009B17C6"/>
    <w:pPr>
      <w:tabs>
        <w:tab w:val="left" w:pos="340"/>
      </w:tabs>
      <w:spacing w:before="60" w:after="60"/>
      <w:ind w:left="340" w:hanging="340"/>
    </w:pPr>
  </w:style>
  <w:style w:type="paragraph" w:customStyle="1" w:styleId="Note">
    <w:name w:val="Note"/>
    <w:basedOn w:val="BodyText"/>
    <w:rsid w:val="009B1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7C6"/>
    <w:pPr>
      <w:framePr w:wrap="auto" w:hAnchor="text" w:y="6049"/>
    </w:pPr>
    <w:rPr>
      <w:color w:val="000000"/>
      <w:sz w:val="40"/>
    </w:rPr>
  </w:style>
  <w:style w:type="paragraph" w:customStyle="1" w:styleId="TOCTitle">
    <w:name w:val="TOCTitle"/>
    <w:basedOn w:val="Heading1"/>
    <w:rsid w:val="009B17C6"/>
    <w:pPr>
      <w:spacing w:after="240"/>
      <w:jc w:val="center"/>
      <w:outlineLvl w:val="9"/>
    </w:pPr>
    <w:rPr>
      <w:caps/>
    </w:rPr>
  </w:style>
  <w:style w:type="paragraph" w:customStyle="1" w:styleId="Version">
    <w:name w:val="Version"/>
    <w:rsid w:val="009B1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7C6"/>
    <w:pPr>
      <w:keepNext w:val="0"/>
      <w:tabs>
        <w:tab w:val="right" w:pos="4176"/>
      </w:tabs>
      <w:ind w:left="198" w:hanging="198"/>
    </w:pPr>
    <w:rPr>
      <w:rFonts w:ascii="Garamond" w:hAnsi="Garamond"/>
    </w:rPr>
  </w:style>
  <w:style w:type="paragraph" w:styleId="IndexHeading">
    <w:name w:val="index heading"/>
    <w:basedOn w:val="Normal"/>
    <w:next w:val="Index1"/>
    <w:semiHidden/>
    <w:rsid w:val="009B17C6"/>
    <w:pPr>
      <w:spacing w:before="120" w:after="120"/>
    </w:pPr>
    <w:rPr>
      <w:rFonts w:ascii="Arial" w:hAnsi="Arial"/>
      <w:b/>
      <w:color w:val="918585"/>
      <w:sz w:val="24"/>
    </w:rPr>
  </w:style>
  <w:style w:type="paragraph" w:styleId="Header">
    <w:name w:val="header"/>
    <w:basedOn w:val="Normal"/>
    <w:link w:val="HeaderChar"/>
    <w:rsid w:val="009B1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7C6"/>
    <w:rPr>
      <w:rFonts w:ascii="Times New Roman" w:eastAsia="Times New Roman" w:hAnsi="Times New Roman" w:cs="Times New Roman"/>
      <w:sz w:val="16"/>
      <w:szCs w:val="20"/>
      <w:lang w:val="en-GB" w:eastAsia="en-US"/>
    </w:rPr>
  </w:style>
  <w:style w:type="paragraph" w:customStyle="1" w:styleId="Chapter">
    <w:name w:val="Chapter"/>
    <w:basedOn w:val="Normal"/>
    <w:rsid w:val="009B17C6"/>
    <w:pPr>
      <w:spacing w:before="240"/>
    </w:pPr>
    <w:rPr>
      <w:rFonts w:ascii="Times New Roman" w:hAnsi="Times New Roman"/>
      <w:smallCaps/>
      <w:spacing w:val="80"/>
      <w:sz w:val="28"/>
    </w:rPr>
  </w:style>
  <w:style w:type="paragraph" w:customStyle="1" w:styleId="InChapter">
    <w:name w:val="InChapter"/>
    <w:basedOn w:val="Heading3"/>
    <w:rsid w:val="009B17C6"/>
    <w:pPr>
      <w:spacing w:after="240"/>
      <w:outlineLvl w:val="9"/>
    </w:pPr>
    <w:rPr>
      <w:noProof/>
    </w:rPr>
  </w:style>
  <w:style w:type="paragraph" w:styleId="Index2">
    <w:name w:val="index 2"/>
    <w:basedOn w:val="Normal"/>
    <w:next w:val="Normal"/>
    <w:semiHidden/>
    <w:rsid w:val="009B17C6"/>
    <w:pPr>
      <w:tabs>
        <w:tab w:val="right" w:pos="4176"/>
      </w:tabs>
      <w:ind w:left="568" w:hanging="284"/>
    </w:pPr>
    <w:rPr>
      <w:rFonts w:ascii="Garamond" w:hAnsi="Garamond"/>
    </w:rPr>
  </w:style>
  <w:style w:type="paragraph" w:customStyle="1" w:styleId="Byline">
    <w:name w:val="Byline"/>
    <w:rsid w:val="009B1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7C6"/>
    <w:pPr>
      <w:tabs>
        <w:tab w:val="clear" w:pos="3600"/>
        <w:tab w:val="clear" w:pos="3958"/>
      </w:tabs>
      <w:jc w:val="right"/>
    </w:pPr>
  </w:style>
  <w:style w:type="paragraph" w:styleId="Caption">
    <w:name w:val="caption"/>
    <w:basedOn w:val="BodyText"/>
    <w:next w:val="Normal"/>
    <w:qFormat/>
    <w:rsid w:val="009B17C6"/>
    <w:pPr>
      <w:framePr w:w="2268" w:hSpace="181" w:vSpace="181" w:wrap="around" w:vAnchor="text" w:hAnchor="page" w:x="1135" w:y="285" w:anchorLock="1"/>
    </w:pPr>
    <w:rPr>
      <w:i/>
    </w:rPr>
  </w:style>
  <w:style w:type="paragraph" w:customStyle="1" w:styleId="MiniTOCTitle">
    <w:name w:val="MiniTOCTitle"/>
    <w:basedOn w:val="Heading4"/>
    <w:rsid w:val="009B17C6"/>
    <w:pPr>
      <w:spacing w:before="240"/>
      <w:outlineLvl w:val="9"/>
    </w:pPr>
    <w:rPr>
      <w:noProof/>
      <w:sz w:val="24"/>
    </w:rPr>
  </w:style>
  <w:style w:type="paragraph" w:customStyle="1" w:styleId="MiniTOCItem">
    <w:name w:val="MiniTOCItem"/>
    <w:basedOn w:val="ListBullet"/>
    <w:rsid w:val="009B17C6"/>
    <w:pPr>
      <w:numPr>
        <w:numId w:val="0"/>
      </w:numPr>
      <w:tabs>
        <w:tab w:val="right" w:leader="dot" w:pos="6521"/>
      </w:tabs>
      <w:spacing w:before="0" w:after="0"/>
    </w:pPr>
  </w:style>
  <w:style w:type="paragraph" w:customStyle="1" w:styleId="TOFTitle">
    <w:name w:val="TOFTitle"/>
    <w:basedOn w:val="TOCTitle"/>
    <w:rsid w:val="009B17C6"/>
  </w:style>
  <w:style w:type="paragraph" w:styleId="TableofFigures">
    <w:name w:val="table of figures"/>
    <w:basedOn w:val="Normal"/>
    <w:next w:val="Normal"/>
    <w:semiHidden/>
    <w:rsid w:val="009B17C6"/>
    <w:pPr>
      <w:tabs>
        <w:tab w:val="right" w:leader="dot" w:pos="9072"/>
      </w:tabs>
      <w:ind w:left="970" w:hanging="403"/>
    </w:pPr>
    <w:rPr>
      <w:rFonts w:ascii="Times New Roman" w:hAnsi="Times New Roman"/>
      <w:b/>
    </w:rPr>
  </w:style>
  <w:style w:type="paragraph" w:styleId="ListNumber">
    <w:name w:val="List Number"/>
    <w:basedOn w:val="List"/>
    <w:rsid w:val="009B17C6"/>
    <w:pPr>
      <w:numPr>
        <w:numId w:val="15"/>
      </w:numPr>
      <w:tabs>
        <w:tab w:val="clear" w:pos="340"/>
      </w:tabs>
    </w:pPr>
  </w:style>
  <w:style w:type="character" w:customStyle="1" w:styleId="WingdingSymbols">
    <w:name w:val="Wingding Symbols"/>
    <w:rsid w:val="009B17C6"/>
    <w:rPr>
      <w:rFonts w:ascii="Wingdings" w:hAnsi="Wingdings"/>
    </w:rPr>
  </w:style>
  <w:style w:type="paragraph" w:customStyle="1" w:styleId="TableHeading">
    <w:name w:val="Table Heading"/>
    <w:basedOn w:val="HeadingBase"/>
    <w:rsid w:val="009B17C6"/>
    <w:pPr>
      <w:keepLines/>
      <w:pBdr>
        <w:bottom w:val="single" w:sz="6" w:space="1" w:color="918585"/>
      </w:pBdr>
      <w:spacing w:before="240"/>
    </w:pPr>
  </w:style>
  <w:style w:type="character" w:customStyle="1" w:styleId="HotSpot">
    <w:name w:val="HotSpot"/>
    <w:rsid w:val="009B17C6"/>
    <w:rPr>
      <w:color w:val="0033CC"/>
      <w:u w:val="none"/>
    </w:rPr>
  </w:style>
  <w:style w:type="paragraph" w:customStyle="1" w:styleId="BodyTextRight">
    <w:name w:val="Body Text Right"/>
    <w:basedOn w:val="BodyText"/>
    <w:rsid w:val="009B17C6"/>
    <w:pPr>
      <w:spacing w:before="0" w:after="0"/>
      <w:jc w:val="right"/>
    </w:pPr>
  </w:style>
  <w:style w:type="paragraph" w:styleId="Index3">
    <w:name w:val="index 3"/>
    <w:basedOn w:val="ListNumber2"/>
    <w:next w:val="Normal"/>
    <w:semiHidden/>
    <w:rsid w:val="009B17C6"/>
    <w:pPr>
      <w:numPr>
        <w:numId w:val="0"/>
      </w:numPr>
      <w:tabs>
        <w:tab w:val="right" w:leader="dot" w:pos="4176"/>
      </w:tabs>
    </w:pPr>
  </w:style>
  <w:style w:type="paragraph" w:styleId="ListNumber2">
    <w:name w:val="List Number 2"/>
    <w:basedOn w:val="List2"/>
    <w:rsid w:val="009B17C6"/>
    <w:pPr>
      <w:numPr>
        <w:numId w:val="10"/>
      </w:numPr>
      <w:tabs>
        <w:tab w:val="clear" w:pos="1060"/>
      </w:tabs>
    </w:pPr>
  </w:style>
  <w:style w:type="paragraph" w:customStyle="1" w:styleId="MarginNote">
    <w:name w:val="Margin Note"/>
    <w:basedOn w:val="BodyText"/>
    <w:rsid w:val="009B1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7C6"/>
    <w:rPr>
      <w:sz w:val="32"/>
    </w:rPr>
  </w:style>
  <w:style w:type="paragraph" w:customStyle="1" w:styleId="HeadingProcedure">
    <w:name w:val="Heading Procedure"/>
    <w:basedOn w:val="HeadingBase"/>
    <w:next w:val="Normal"/>
    <w:rsid w:val="009B17C6"/>
    <w:pPr>
      <w:tabs>
        <w:tab w:val="left" w:pos="0"/>
      </w:tabs>
      <w:spacing w:before="120" w:after="60"/>
    </w:pPr>
    <w:rPr>
      <w:i/>
      <w:color w:val="918585"/>
      <w:sz w:val="22"/>
    </w:rPr>
  </w:style>
  <w:style w:type="paragraph" w:customStyle="1" w:styleId="TableBodyText">
    <w:name w:val="Table Body Text"/>
    <w:basedOn w:val="BodyText"/>
    <w:rsid w:val="009B17C6"/>
    <w:pPr>
      <w:spacing w:before="60" w:after="60"/>
    </w:pPr>
  </w:style>
  <w:style w:type="paragraph" w:styleId="ListContinue">
    <w:name w:val="List Continue"/>
    <w:basedOn w:val="List"/>
    <w:rsid w:val="009B17C6"/>
    <w:pPr>
      <w:ind w:firstLine="0"/>
    </w:pPr>
  </w:style>
  <w:style w:type="paragraph" w:customStyle="1" w:styleId="ListNote">
    <w:name w:val="List Note"/>
    <w:basedOn w:val="List"/>
    <w:rsid w:val="009B17C6"/>
    <w:pPr>
      <w:pBdr>
        <w:top w:val="single" w:sz="6" w:space="2" w:color="918585"/>
        <w:bottom w:val="single" w:sz="6" w:space="2" w:color="918585"/>
      </w:pBdr>
      <w:tabs>
        <w:tab w:val="left" w:pos="1021"/>
      </w:tabs>
      <w:ind w:firstLine="0"/>
    </w:pPr>
  </w:style>
  <w:style w:type="paragraph" w:customStyle="1" w:styleId="Warning">
    <w:name w:val="Warning"/>
    <w:basedOn w:val="BodyText"/>
    <w:rsid w:val="009B17C6"/>
    <w:pPr>
      <w:shd w:val="clear" w:color="auto" w:fill="D9D9D9"/>
      <w:tabs>
        <w:tab w:val="left" w:pos="992"/>
      </w:tabs>
      <w:ind w:left="119" w:right="119"/>
    </w:pPr>
    <w:rPr>
      <w:sz w:val="20"/>
    </w:rPr>
  </w:style>
  <w:style w:type="paragraph" w:customStyle="1" w:styleId="MarginIcons">
    <w:name w:val="Margin Icons"/>
    <w:basedOn w:val="BodyText"/>
    <w:rsid w:val="009B1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7C6"/>
    <w:rPr>
      <w:rFonts w:ascii="Courier New" w:hAnsi="Courier New"/>
    </w:rPr>
  </w:style>
  <w:style w:type="paragraph" w:customStyle="1" w:styleId="NoteBullet">
    <w:name w:val="Note Bullet"/>
    <w:basedOn w:val="Note"/>
    <w:rsid w:val="009B17C6"/>
    <w:pPr>
      <w:tabs>
        <w:tab w:val="clear" w:pos="680"/>
      </w:tabs>
      <w:spacing w:before="60" w:after="60"/>
    </w:pPr>
  </w:style>
  <w:style w:type="paragraph" w:customStyle="1" w:styleId="SubHeading2">
    <w:name w:val="SubHeading2"/>
    <w:basedOn w:val="HeadingBase"/>
    <w:rsid w:val="009B17C6"/>
    <w:pPr>
      <w:spacing w:before="240" w:after="60"/>
    </w:pPr>
    <w:rPr>
      <w:sz w:val="20"/>
    </w:rPr>
  </w:style>
  <w:style w:type="paragraph" w:customStyle="1" w:styleId="SubHeading1">
    <w:name w:val="SubHeading1"/>
    <w:basedOn w:val="HeadingBase"/>
    <w:rsid w:val="009B17C6"/>
    <w:pPr>
      <w:spacing w:before="240" w:after="60"/>
    </w:pPr>
    <w:rPr>
      <w:color w:val="918585"/>
      <w:sz w:val="22"/>
    </w:rPr>
  </w:style>
  <w:style w:type="paragraph" w:customStyle="1" w:styleId="SideHeading">
    <w:name w:val="Side Heading"/>
    <w:basedOn w:val="HeadingBase"/>
    <w:rsid w:val="009B1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7C6"/>
    <w:pPr>
      <w:tabs>
        <w:tab w:val="num" w:pos="360"/>
      </w:tabs>
    </w:pPr>
  </w:style>
  <w:style w:type="paragraph" w:styleId="PlainText">
    <w:name w:val="Plain Text"/>
    <w:basedOn w:val="Normal"/>
    <w:link w:val="PlainTextChar"/>
    <w:rsid w:val="009B17C6"/>
    <w:rPr>
      <w:sz w:val="20"/>
    </w:rPr>
  </w:style>
  <w:style w:type="character" w:customStyle="1" w:styleId="PlainTextChar">
    <w:name w:val="Plain Text Char"/>
    <w:basedOn w:val="DefaultParagraphFont"/>
    <w:link w:val="PlainText"/>
    <w:rsid w:val="009B17C6"/>
    <w:rPr>
      <w:rFonts w:ascii="Courier New" w:eastAsia="Times New Roman" w:hAnsi="Courier New" w:cs="Times New Roman"/>
      <w:sz w:val="20"/>
      <w:szCs w:val="20"/>
      <w:lang w:eastAsia="en-US"/>
    </w:rPr>
  </w:style>
  <w:style w:type="character" w:customStyle="1" w:styleId="MenuOption">
    <w:name w:val="Menu Option"/>
    <w:basedOn w:val="DefaultParagraphFont"/>
    <w:rsid w:val="009B17C6"/>
    <w:rPr>
      <w:b/>
      <w:smallCaps/>
    </w:rPr>
  </w:style>
  <w:style w:type="paragraph" w:customStyle="1" w:styleId="TableListNumber">
    <w:name w:val="Table List Number"/>
    <w:basedOn w:val="ListNumber"/>
    <w:rsid w:val="009B17C6"/>
    <w:pPr>
      <w:numPr>
        <w:numId w:val="0"/>
      </w:numPr>
    </w:pPr>
  </w:style>
  <w:style w:type="paragraph" w:styleId="TOC4">
    <w:name w:val="toc 4"/>
    <w:basedOn w:val="TOCBase"/>
    <w:next w:val="Normal"/>
    <w:semiHidden/>
    <w:rsid w:val="009B17C6"/>
    <w:pPr>
      <w:tabs>
        <w:tab w:val="right" w:leader="dot" w:pos="9071"/>
      </w:tabs>
      <w:ind w:left="1701"/>
    </w:pPr>
  </w:style>
  <w:style w:type="paragraph" w:customStyle="1" w:styleId="ListAlpha">
    <w:name w:val="List Alpha"/>
    <w:basedOn w:val="List"/>
    <w:rsid w:val="009B17C6"/>
    <w:pPr>
      <w:numPr>
        <w:numId w:val="9"/>
      </w:numPr>
    </w:pPr>
  </w:style>
  <w:style w:type="paragraph" w:customStyle="1" w:styleId="ListAlpha2">
    <w:name w:val="List Alpha 2"/>
    <w:basedOn w:val="List2"/>
    <w:rsid w:val="009B17C6"/>
    <w:pPr>
      <w:numPr>
        <w:numId w:val="8"/>
      </w:numPr>
    </w:pPr>
  </w:style>
  <w:style w:type="paragraph" w:styleId="List2">
    <w:name w:val="List 2"/>
    <w:basedOn w:val="BodyText"/>
    <w:rsid w:val="009B17C6"/>
    <w:pPr>
      <w:tabs>
        <w:tab w:val="left" w:pos="680"/>
      </w:tabs>
      <w:spacing w:before="60" w:after="60"/>
      <w:ind w:left="680" w:hanging="340"/>
    </w:pPr>
  </w:style>
  <w:style w:type="paragraph" w:styleId="List3">
    <w:name w:val="List 3"/>
    <w:basedOn w:val="BodyText"/>
    <w:rsid w:val="009B17C6"/>
    <w:pPr>
      <w:tabs>
        <w:tab w:val="left" w:pos="1021"/>
      </w:tabs>
      <w:spacing w:before="60" w:after="60"/>
      <w:ind w:left="1020" w:hanging="340"/>
    </w:pPr>
  </w:style>
  <w:style w:type="paragraph" w:styleId="List4">
    <w:name w:val="List 4"/>
    <w:basedOn w:val="BodyText"/>
    <w:rsid w:val="009B17C6"/>
    <w:pPr>
      <w:tabs>
        <w:tab w:val="left" w:pos="1361"/>
      </w:tabs>
      <w:spacing w:before="60" w:after="60"/>
      <w:ind w:left="1361" w:hanging="340"/>
    </w:pPr>
  </w:style>
  <w:style w:type="paragraph" w:styleId="List5">
    <w:name w:val="List 5"/>
    <w:basedOn w:val="BodyText"/>
    <w:rsid w:val="009B17C6"/>
    <w:pPr>
      <w:tabs>
        <w:tab w:val="left" w:pos="1701"/>
      </w:tabs>
      <w:spacing w:before="60" w:after="60"/>
      <w:ind w:left="1701" w:hanging="340"/>
    </w:pPr>
  </w:style>
  <w:style w:type="paragraph" w:styleId="ListBullet3">
    <w:name w:val="List Bullet 3"/>
    <w:basedOn w:val="List3"/>
    <w:rsid w:val="009B17C6"/>
    <w:pPr>
      <w:numPr>
        <w:numId w:val="14"/>
      </w:numPr>
      <w:tabs>
        <w:tab w:val="clear" w:pos="1021"/>
      </w:tabs>
      <w:ind w:left="1037" w:hanging="357"/>
    </w:pPr>
  </w:style>
  <w:style w:type="paragraph" w:styleId="ListBullet4">
    <w:name w:val="List Bullet 4"/>
    <w:basedOn w:val="List4"/>
    <w:rsid w:val="009B17C6"/>
    <w:pPr>
      <w:numPr>
        <w:numId w:val="3"/>
      </w:numPr>
      <w:tabs>
        <w:tab w:val="clear" w:pos="1361"/>
      </w:tabs>
    </w:pPr>
  </w:style>
  <w:style w:type="paragraph" w:styleId="ListBullet5">
    <w:name w:val="List Bullet 5"/>
    <w:basedOn w:val="List5"/>
    <w:rsid w:val="009B17C6"/>
    <w:pPr>
      <w:numPr>
        <w:numId w:val="4"/>
      </w:numPr>
    </w:pPr>
  </w:style>
  <w:style w:type="paragraph" w:styleId="ListContinue2">
    <w:name w:val="List Continue 2"/>
    <w:basedOn w:val="List2"/>
    <w:rsid w:val="009B17C6"/>
    <w:pPr>
      <w:ind w:firstLine="0"/>
    </w:pPr>
  </w:style>
  <w:style w:type="paragraph" w:styleId="ListContinue3">
    <w:name w:val="List Continue 3"/>
    <w:basedOn w:val="List3"/>
    <w:rsid w:val="009B17C6"/>
    <w:pPr>
      <w:ind w:left="1021" w:firstLine="0"/>
    </w:pPr>
  </w:style>
  <w:style w:type="paragraph" w:styleId="ListContinue4">
    <w:name w:val="List Continue 4"/>
    <w:basedOn w:val="List4"/>
    <w:rsid w:val="009B17C6"/>
    <w:pPr>
      <w:ind w:firstLine="0"/>
    </w:pPr>
  </w:style>
  <w:style w:type="paragraph" w:styleId="ListContinue5">
    <w:name w:val="List Continue 5"/>
    <w:basedOn w:val="List5"/>
    <w:rsid w:val="009B17C6"/>
    <w:pPr>
      <w:ind w:firstLine="0"/>
    </w:pPr>
  </w:style>
  <w:style w:type="paragraph" w:styleId="ListNumber3">
    <w:name w:val="List Number 3"/>
    <w:basedOn w:val="List3"/>
    <w:rsid w:val="009B17C6"/>
    <w:pPr>
      <w:numPr>
        <w:numId w:val="5"/>
      </w:numPr>
    </w:pPr>
  </w:style>
  <w:style w:type="paragraph" w:styleId="ListNumber4">
    <w:name w:val="List Number 4"/>
    <w:basedOn w:val="List4"/>
    <w:rsid w:val="009B17C6"/>
    <w:pPr>
      <w:numPr>
        <w:numId w:val="6"/>
      </w:numPr>
    </w:pPr>
  </w:style>
  <w:style w:type="paragraph" w:styleId="ListNumber5">
    <w:name w:val="List Number 5"/>
    <w:basedOn w:val="List5"/>
    <w:rsid w:val="009B17C6"/>
    <w:pPr>
      <w:numPr>
        <w:numId w:val="7"/>
      </w:numPr>
    </w:pPr>
  </w:style>
  <w:style w:type="paragraph" w:styleId="BlockText">
    <w:name w:val="Block Text"/>
    <w:basedOn w:val="Normal"/>
    <w:rsid w:val="009B17C6"/>
    <w:pPr>
      <w:spacing w:after="120"/>
      <w:ind w:left="1440" w:right="1440"/>
    </w:pPr>
  </w:style>
  <w:style w:type="character" w:customStyle="1" w:styleId="Subscript">
    <w:name w:val="Subscript"/>
    <w:basedOn w:val="DefaultParagraphFont"/>
    <w:rsid w:val="009B17C6"/>
    <w:rPr>
      <w:sz w:val="16"/>
      <w:vertAlign w:val="subscript"/>
    </w:rPr>
  </w:style>
  <w:style w:type="character" w:customStyle="1" w:styleId="Superscript">
    <w:name w:val="Superscript"/>
    <w:basedOn w:val="DefaultParagraphFont"/>
    <w:rsid w:val="009B17C6"/>
    <w:rPr>
      <w:sz w:val="16"/>
      <w:vertAlign w:val="superscript"/>
    </w:rPr>
  </w:style>
  <w:style w:type="character" w:customStyle="1" w:styleId="Symbols">
    <w:name w:val="Symbols"/>
    <w:basedOn w:val="DefaultParagraphFont"/>
    <w:rsid w:val="009B17C6"/>
    <w:rPr>
      <w:rFonts w:ascii="Symbol" w:hAnsi="Symbol"/>
    </w:rPr>
  </w:style>
  <w:style w:type="character" w:customStyle="1" w:styleId="MenuOptions">
    <w:name w:val="Menu Options"/>
    <w:basedOn w:val="DefaultParagraphFont"/>
    <w:rsid w:val="009B17C6"/>
    <w:rPr>
      <w:rFonts w:ascii="Arial Narrow" w:hAnsi="Arial Narrow"/>
      <w:smallCaps/>
    </w:rPr>
  </w:style>
  <w:style w:type="character" w:customStyle="1" w:styleId="Buttons">
    <w:name w:val="Buttons"/>
    <w:basedOn w:val="DefaultParagraphFont"/>
    <w:rsid w:val="009B17C6"/>
    <w:rPr>
      <w:b/>
    </w:rPr>
  </w:style>
  <w:style w:type="character" w:customStyle="1" w:styleId="Underlined">
    <w:name w:val="Underlined"/>
    <w:basedOn w:val="DefaultParagraphFont"/>
    <w:rsid w:val="009B17C6"/>
    <w:rPr>
      <w:u w:val="single"/>
    </w:rPr>
  </w:style>
  <w:style w:type="paragraph" w:customStyle="1" w:styleId="TableBodyTextRight">
    <w:name w:val="Table Body Text Right"/>
    <w:basedOn w:val="TableBodyText"/>
    <w:rsid w:val="009B17C6"/>
    <w:pPr>
      <w:widowControl w:val="0"/>
      <w:autoSpaceDE w:val="0"/>
      <w:autoSpaceDN w:val="0"/>
      <w:adjustRightInd w:val="0"/>
      <w:jc w:val="right"/>
    </w:pPr>
    <w:rPr>
      <w:rFonts w:cs="Arial"/>
      <w:szCs w:val="18"/>
    </w:rPr>
  </w:style>
  <w:style w:type="paragraph" w:customStyle="1" w:styleId="CopyrightText">
    <w:name w:val="Copyright Text"/>
    <w:basedOn w:val="BodyText"/>
    <w:rsid w:val="009B17C6"/>
    <w:rPr>
      <w:sz w:val="18"/>
    </w:rPr>
  </w:style>
  <w:style w:type="paragraph" w:customStyle="1" w:styleId="BodySmallRight">
    <w:name w:val="Body Small Right"/>
    <w:basedOn w:val="BodyTextRight"/>
    <w:rsid w:val="009B17C6"/>
    <w:rPr>
      <w:sz w:val="18"/>
      <w:szCs w:val="18"/>
    </w:rPr>
  </w:style>
  <w:style w:type="paragraph" w:customStyle="1" w:styleId="MarginEdition">
    <w:name w:val="Margin Edition"/>
    <w:basedOn w:val="MarginNote"/>
    <w:rsid w:val="009B17C6"/>
    <w:pPr>
      <w:spacing w:before="0" w:after="0"/>
    </w:pPr>
    <w:rPr>
      <w:rFonts w:ascii="Times New Roman" w:hAnsi="Times New Roman"/>
      <w:color w:val="999999"/>
    </w:rPr>
  </w:style>
  <w:style w:type="paragraph" w:customStyle="1" w:styleId="Spacer">
    <w:name w:val="Spacer"/>
    <w:basedOn w:val="Normal"/>
    <w:rsid w:val="009B17C6"/>
    <w:rPr>
      <w:sz w:val="2"/>
      <w:szCs w:val="2"/>
    </w:rPr>
  </w:style>
  <w:style w:type="character" w:customStyle="1" w:styleId="Small">
    <w:name w:val="Small"/>
    <w:basedOn w:val="DefaultParagraphFont"/>
    <w:rsid w:val="009B17C6"/>
    <w:rPr>
      <w:sz w:val="16"/>
    </w:rPr>
  </w:style>
  <w:style w:type="paragraph" w:customStyle="1" w:styleId="WideTable">
    <w:name w:val="Wide Table"/>
    <w:basedOn w:val="Normal"/>
    <w:rsid w:val="009B17C6"/>
    <w:pPr>
      <w:ind w:left="-1418"/>
    </w:pPr>
    <w:rPr>
      <w:sz w:val="2"/>
      <w:szCs w:val="2"/>
    </w:rPr>
  </w:style>
  <w:style w:type="character" w:styleId="PageNumber">
    <w:name w:val="page number"/>
    <w:basedOn w:val="DefaultParagraphFont"/>
    <w:rsid w:val="009B17C6"/>
  </w:style>
  <w:style w:type="paragraph" w:styleId="Quote">
    <w:name w:val="Quote"/>
    <w:basedOn w:val="Heading1"/>
    <w:link w:val="QuoteChar"/>
    <w:qFormat/>
    <w:rsid w:val="009B17C6"/>
    <w:rPr>
      <w:b w:val="0"/>
      <w:sz w:val="72"/>
      <w:szCs w:val="72"/>
      <w:lang w:val="en-NZ"/>
    </w:rPr>
  </w:style>
  <w:style w:type="character" w:customStyle="1" w:styleId="QuoteChar">
    <w:name w:val="Quote Char"/>
    <w:basedOn w:val="DefaultParagraphFont"/>
    <w:link w:val="Quote"/>
    <w:rsid w:val="009B1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7C6"/>
    <w:pPr>
      <w:pageBreakBefore/>
    </w:pPr>
  </w:style>
  <w:style w:type="paragraph" w:customStyle="1" w:styleId="Border">
    <w:name w:val="Border"/>
    <w:basedOn w:val="Normal"/>
    <w:qFormat/>
    <w:rsid w:val="009B1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7C6"/>
    <w:rPr>
      <w:b/>
      <w:bCs/>
      <w:i/>
      <w:iCs/>
      <w:color w:val="auto"/>
    </w:rPr>
  </w:style>
  <w:style w:type="paragraph" w:styleId="IntenseQuote">
    <w:name w:val="Intense Quote"/>
    <w:basedOn w:val="Normal"/>
    <w:next w:val="Normal"/>
    <w:link w:val="IntenseQuoteChar"/>
    <w:uiPriority w:val="30"/>
    <w:qFormat/>
    <w:rsid w:val="009B1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7C6"/>
    <w:rPr>
      <w:smallCaps/>
      <w:color w:val="auto"/>
      <w:u w:val="single"/>
    </w:rPr>
  </w:style>
  <w:style w:type="character" w:styleId="IntenseReference">
    <w:name w:val="Intense Reference"/>
    <w:basedOn w:val="DefaultParagraphFont"/>
    <w:uiPriority w:val="32"/>
    <w:qFormat/>
    <w:rsid w:val="009B17C6"/>
    <w:rPr>
      <w:b/>
      <w:bCs/>
      <w:smallCaps/>
      <w:color w:val="auto"/>
      <w:spacing w:val="5"/>
      <w:u w:val="single"/>
    </w:rPr>
  </w:style>
  <w:style w:type="paragraph" w:customStyle="1" w:styleId="2ColumnHeading">
    <w:name w:val="2Column Heading"/>
    <w:basedOn w:val="BodyText"/>
    <w:qFormat/>
    <w:rsid w:val="009B17C6"/>
    <w:pPr>
      <w:spacing w:after="60"/>
      <w:ind w:left="-2268"/>
    </w:pPr>
    <w:rPr>
      <w:b/>
    </w:rPr>
  </w:style>
  <w:style w:type="paragraph" w:customStyle="1" w:styleId="Heading1TOC">
    <w:name w:val="Heading1 TOC"/>
    <w:basedOn w:val="Normal"/>
    <w:qFormat/>
    <w:rsid w:val="009B17C6"/>
    <w:pPr>
      <w:spacing w:before="240" w:after="120"/>
    </w:pPr>
    <w:rPr>
      <w:rFonts w:ascii="Times New Roman" w:hAnsi="Times New Roman"/>
      <w:b/>
      <w:sz w:val="32"/>
    </w:rPr>
  </w:style>
  <w:style w:type="paragraph" w:customStyle="1" w:styleId="Heading2TOC">
    <w:name w:val="Heading2 TOC"/>
    <w:basedOn w:val="Normal"/>
    <w:qFormat/>
    <w:rsid w:val="009B17C6"/>
    <w:pPr>
      <w:spacing w:before="240" w:after="60"/>
    </w:pPr>
    <w:rPr>
      <w:rFonts w:ascii="Times New Roman" w:hAnsi="Times New Roman"/>
      <w:b/>
      <w:sz w:val="28"/>
    </w:rPr>
  </w:style>
  <w:style w:type="character" w:customStyle="1" w:styleId="Underline">
    <w:name w:val="Underline"/>
    <w:basedOn w:val="DefaultParagraphFont"/>
    <w:qFormat/>
    <w:rsid w:val="009B17C6"/>
    <w:rPr>
      <w:u w:val="single"/>
    </w:rPr>
  </w:style>
  <w:style w:type="character" w:customStyle="1" w:styleId="BoldandItalics">
    <w:name w:val="Bold and Italics"/>
    <w:qFormat/>
    <w:rsid w:val="009B17C6"/>
    <w:rPr>
      <w:b/>
      <w:i/>
      <w:u w:val="none"/>
    </w:rPr>
  </w:style>
  <w:style w:type="paragraph" w:styleId="BalloonText">
    <w:name w:val="Balloon Text"/>
    <w:basedOn w:val="Normal"/>
    <w:link w:val="BalloonTextChar"/>
    <w:rsid w:val="009B17C6"/>
    <w:rPr>
      <w:rFonts w:ascii="Tahoma" w:hAnsi="Tahoma" w:cs="Tahoma"/>
      <w:sz w:val="16"/>
      <w:szCs w:val="16"/>
    </w:rPr>
  </w:style>
  <w:style w:type="character" w:customStyle="1" w:styleId="BalloonTextChar">
    <w:name w:val="Balloon Text Char"/>
    <w:basedOn w:val="DefaultParagraphFont"/>
    <w:link w:val="BalloonText"/>
    <w:rsid w:val="009B1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7C6"/>
    <w:rPr>
      <w:b/>
      <w:color w:val="660033"/>
      <w:spacing w:val="0"/>
    </w:rPr>
  </w:style>
  <w:style w:type="paragraph" w:customStyle="1" w:styleId="Nameditemlist">
    <w:name w:val="Named item list"/>
    <w:basedOn w:val="BodyText"/>
    <w:qFormat/>
    <w:rsid w:val="009B17C6"/>
    <w:pPr>
      <w:tabs>
        <w:tab w:val="left" w:pos="2835"/>
      </w:tabs>
      <w:ind w:left="2835" w:hanging="2835"/>
    </w:pPr>
  </w:style>
  <w:style w:type="paragraph" w:customStyle="1" w:styleId="BodyTextnopadding">
    <w:name w:val="Body Text no padding"/>
    <w:basedOn w:val="BodyText"/>
    <w:qFormat/>
    <w:rsid w:val="009B17C6"/>
    <w:pPr>
      <w:spacing w:before="0" w:after="0"/>
    </w:pPr>
  </w:style>
  <w:style w:type="paragraph" w:customStyle="1" w:styleId="BodyTextBold">
    <w:name w:val="Body Text Bold"/>
    <w:basedOn w:val="BodyText"/>
    <w:qFormat/>
    <w:rsid w:val="009B17C6"/>
    <w:rPr>
      <w:b/>
    </w:rPr>
  </w:style>
  <w:style w:type="character" w:styleId="Hyperlink">
    <w:name w:val="Hyperlink"/>
    <w:basedOn w:val="DefaultParagraphFont"/>
    <w:uiPriority w:val="99"/>
    <w:unhideWhenUsed/>
    <w:rsid w:val="00D73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6343</Characters>
  <Application>Microsoft Office Word</Application>
  <DocSecurity>0</DocSecurity>
  <Lines>192</Lines>
  <Paragraphs>112</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ACMCAS401 Manage compliance in the companion animal industry</dc:title>
  <dc:subject>Approved</dc:subject>
  <dc:creator>Skills Insight</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