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554" w:rsidP="009A65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ACMCAN502 Develop and monitor collection management</w:t>
      </w:r>
      <w:r>
        <w:fldChar w:fldCharType="end"/>
      </w:r>
    </w:p>
    <w:p w:rsidR="009A6554" w:rsidP="009A6554">
      <w:pPr>
        <w:pStyle w:val="Version"/>
        <w:sectPr w:rsidSect="00CC7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02C" w:rsidP="00CC702C">
      <w:pPr>
        <w:pStyle w:val="SuperHeading"/>
      </w:pPr>
      <w:r w:rsidRPr="00CC702C">
        <w:t>ACMCAN502 Develop and monitor collection management</w:t>
      </w:r>
    </w:p>
    <w:p w:rsidR="00000000" w:rsidRPr="00CC702C" w:rsidP="00CC702C">
      <w:pPr>
        <w:pStyle w:val="Heading1"/>
      </w:pPr>
      <w:bookmarkStart w:id="1" w:name="O_857548"/>
      <w:bookmarkEnd w:id="1"/>
      <w:r w:rsidRPr="00CC702C">
        <w:t>Modification History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96"/>
      </w:tblGrid>
      <w:tr w:rsidTr="00CC702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02C" w:rsidP="00CC702C">
            <w:pPr>
              <w:pStyle w:val="BodyText"/>
            </w:pPr>
            <w:r w:rsidRPr="00CC702C">
              <w:rPr>
                <w:rStyle w:val="SpecialBold"/>
              </w:rPr>
              <w:t>Release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rPr>
                <w:rStyle w:val="SpecialBold"/>
              </w:rPr>
              <w:t>Comments</w:t>
            </w:r>
          </w:p>
        </w:tc>
      </w:tr>
      <w:tr w:rsidTr="00CC702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t>Release 1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02C" w:rsidP="00CC702C">
            <w:pPr>
              <w:pStyle w:val="BodyText"/>
            </w:pPr>
            <w:r w:rsidRPr="00CC702C">
              <w:t>This version released with ACM Animal Care and Management Training Package Version 1.0.</w:t>
            </w:r>
          </w:p>
        </w:tc>
      </w:tr>
    </w:tbl>
    <w:p w:rsidR="00000000" w:rsidRPr="00CC702C" w:rsidP="00CC702C">
      <w:pPr>
        <w:pStyle w:val="BodyText"/>
      </w:pPr>
    </w:p>
    <w:p w:rsidR="00000000" w:rsidRPr="00CC702C" w:rsidP="00CC702C">
      <w:pPr>
        <w:pStyle w:val="AllowPageBreak"/>
      </w:pPr>
    </w:p>
    <w:p w:rsidR="00000000" w:rsidRPr="00CC702C" w:rsidP="00CC702C">
      <w:pPr>
        <w:pStyle w:val="Heading1"/>
      </w:pPr>
      <w:bookmarkStart w:id="2" w:name="O_857549"/>
      <w:bookmarkEnd w:id="2"/>
      <w:r w:rsidRPr="00CC702C">
        <w:t>Application</w:t>
      </w:r>
    </w:p>
    <w:p w:rsidR="00000000" w:rsidRPr="00CC702C" w:rsidP="009A6554">
      <w:pPr>
        <w:pStyle w:val="BodyText"/>
      </w:pPr>
      <w:r w:rsidRPr="00CC702C">
        <w:t>This unit of competency describes the skills and knowledge required to develop a</w:t>
      </w:r>
      <w:r w:rsidRPr="00CC702C">
        <w:t>nd monitor the implementation of a collection plan, by ensuring extensive liaison with internal and external personnel and assisting in the development of institutional policies, manuals and records in the area of species management.</w:t>
      </w:r>
    </w:p>
    <w:p w:rsidR="00000000" w:rsidRPr="00CC702C" w:rsidP="009A6554">
      <w:pPr>
        <w:pStyle w:val="BodyText"/>
      </w:pPr>
      <w:r w:rsidRPr="00CC702C">
        <w:t>It applies to senior o</w:t>
      </w:r>
      <w:r w:rsidRPr="00CC702C">
        <w:t>r more experienced keepers, such as a keeper in charge, who operates as a specialist in collection management while demonstrating competence in other specialist areas including animal husbandry, interpretive and learning programs, nutrition, conservation a</w:t>
      </w:r>
      <w:r w:rsidRPr="00CC702C">
        <w:t>nd research.</w:t>
      </w:r>
    </w:p>
    <w:p w:rsidR="00000000" w:rsidRPr="00CC702C" w:rsidP="009A6554">
      <w:pPr>
        <w:pStyle w:val="BodyText"/>
      </w:pPr>
      <w:r w:rsidRPr="00CC702C">
        <w:t>No occupational licensing, legislative or certification requirements are known to apply to this unit at the time of publication.</w:t>
      </w:r>
    </w:p>
    <w:p w:rsidR="00000000" w:rsidRPr="00CC702C" w:rsidP="00CC702C">
      <w:pPr>
        <w:pStyle w:val="Heading1"/>
      </w:pPr>
      <w:bookmarkStart w:id="3" w:name="O_857550"/>
      <w:bookmarkEnd w:id="3"/>
      <w:r w:rsidRPr="00CC702C">
        <w:t>Pre-requisite Unit</w:t>
      </w:r>
    </w:p>
    <w:p w:rsidR="00000000" w:rsidRPr="00CC702C" w:rsidP="009A6554">
      <w:pPr>
        <w:pStyle w:val="BodyText"/>
      </w:pPr>
      <w:r w:rsidRPr="00CC702C">
        <w:t>Nil</w:t>
      </w:r>
    </w:p>
    <w:p w:rsidR="00000000" w:rsidRPr="00CC702C" w:rsidP="00CC702C">
      <w:pPr>
        <w:pStyle w:val="Heading1"/>
      </w:pPr>
      <w:bookmarkStart w:id="4" w:name="O_857552"/>
      <w:bookmarkEnd w:id="4"/>
      <w:r w:rsidRPr="00CC702C">
        <w:t>Unit Sector</w:t>
      </w:r>
    </w:p>
    <w:p w:rsidR="00000000" w:rsidRPr="00CC702C" w:rsidP="009A6554">
      <w:pPr>
        <w:pStyle w:val="BodyText"/>
      </w:pPr>
      <w:r w:rsidRPr="00CC702C">
        <w:t>Captive Animals (CAN)</w:t>
      </w:r>
    </w:p>
    <w:p w:rsidR="00000000" w:rsidRPr="00CC702C" w:rsidP="00CC702C">
      <w:pPr>
        <w:pStyle w:val="Heading1"/>
      </w:pPr>
      <w:bookmarkStart w:id="5" w:name="O_857553"/>
      <w:bookmarkEnd w:id="5"/>
      <w:r w:rsidRPr="00CC702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90"/>
      </w:tblGrid>
      <w:tr w:rsidTr="009A65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02C" w:rsidP="00CC702C">
            <w:pPr>
              <w:pStyle w:val="BodyText"/>
            </w:pPr>
            <w:r w:rsidRPr="00CC702C">
              <w:rPr>
                <w:rStyle w:val="SpecialBold"/>
              </w:rPr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rPr>
                <w:rStyle w:val="SpecialBold"/>
              </w:rPr>
              <w:t>Performance criteria</w:t>
            </w:r>
          </w:p>
        </w:tc>
      </w:tr>
      <w:tr w:rsidTr="009A65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02C" w:rsidP="00CC702C">
            <w:pPr>
              <w:pStyle w:val="BodyText"/>
            </w:pPr>
            <w:r w:rsidRPr="00CC702C">
              <w:rPr>
                <w:rStyle w:val="Emphasis"/>
              </w:rPr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65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t>1. Assist with the development of the collection plan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02C" w:rsidP="00CC702C">
            <w:pPr>
              <w:pStyle w:val="BodyText"/>
            </w:pPr>
            <w:r w:rsidRPr="00CC702C">
              <w:t>1.1 Prepare collection plan according to workplace policies and procedures</w:t>
            </w:r>
          </w:p>
          <w:p w:rsidR="00000000" w:rsidRPr="00CC702C" w:rsidP="00CC702C">
            <w:pPr>
              <w:pStyle w:val="BodyText"/>
            </w:pPr>
            <w:r w:rsidRPr="00CC702C">
              <w:t>1.2 Liaise with internal and external personnel about collection planning</w:t>
            </w:r>
          </w:p>
          <w:p w:rsidR="00000000" w:rsidRPr="00CC702C" w:rsidP="00CC702C">
            <w:pPr>
              <w:pStyle w:val="BodyText"/>
            </w:pPr>
            <w:r w:rsidRPr="00CC702C">
              <w:t>1.3 Consider recommendations of Taxon Advisory Groups when acquiring and disposing of animals</w:t>
            </w:r>
          </w:p>
          <w:p w:rsidR="00000000" w:rsidRPr="00CC702C" w:rsidP="00CC702C">
            <w:pPr>
              <w:pStyle w:val="BodyText"/>
            </w:pPr>
            <w:r w:rsidRPr="00CC702C">
              <w:t>1.4 Evaluate merits of each species in the collection plan</w:t>
            </w:r>
          </w:p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t>1.5 Use databases and other resources</w:t>
            </w:r>
          </w:p>
        </w:tc>
      </w:tr>
      <w:tr w:rsidTr="009A65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t>2. Contribute to collection planning policy and practice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02C" w:rsidP="00CC702C">
            <w:pPr>
              <w:pStyle w:val="BodyText"/>
            </w:pPr>
            <w:r w:rsidRPr="00CC702C">
              <w:t>2.1 Assist with development of collection planning policy</w:t>
            </w:r>
          </w:p>
          <w:p w:rsidR="00000000" w:rsidRPr="00CC702C" w:rsidP="00CC702C">
            <w:pPr>
              <w:pStyle w:val="BodyText"/>
            </w:pPr>
            <w:r w:rsidRPr="00CC702C">
              <w:t>2.2 Provide information or assistance to re</w:t>
            </w:r>
            <w:r w:rsidRPr="00CC702C">
              <w:t>gional and international studbooks and management plans</w:t>
            </w:r>
          </w:p>
          <w:p w:rsidR="00000000" w:rsidRPr="00CC702C" w:rsidP="00CC702C">
            <w:pPr>
              <w:pStyle w:val="BodyText"/>
            </w:pPr>
            <w:r w:rsidRPr="00CC702C">
              <w:t>2.3 Analyse and review the collection plan and present recommendations to management</w:t>
            </w:r>
          </w:p>
          <w:p w:rsidR="00000000" w:rsidRPr="00CC702C" w:rsidP="00CC702C">
            <w:pPr>
              <w:pStyle w:val="BodyText"/>
            </w:pPr>
            <w:r w:rsidRPr="00CC702C">
              <w:t>2.4 Prepare reports and present to management according to workplace policies and procedures</w:t>
            </w:r>
          </w:p>
          <w:p w:rsidR="00000000" w:rsidRPr="00CC702C" w:rsidP="00CC702C">
            <w:pPr>
              <w:pStyle w:val="BodyText"/>
            </w:pPr>
            <w:r w:rsidRPr="00CC702C">
              <w:t>2.5 Coordinate and mai</w:t>
            </w:r>
            <w:r w:rsidRPr="00CC702C">
              <w:t>ntain section animal records according to workplace policies and procedures</w:t>
            </w:r>
          </w:p>
        </w:tc>
      </w:tr>
    </w:tbl>
    <w:p w:rsidR="00000000" w:rsidRPr="00CC702C" w:rsidP="00CC702C">
      <w:pPr>
        <w:pStyle w:val="Heading4"/>
      </w:pPr>
    </w:p>
    <w:p w:rsidR="00000000" w:rsidRPr="00CC702C" w:rsidP="00CC702C">
      <w:pPr>
        <w:pStyle w:val="Heading1"/>
      </w:pPr>
      <w:bookmarkStart w:id="6" w:name="O_857554"/>
      <w:bookmarkEnd w:id="6"/>
      <w:r w:rsidRPr="00CC702C">
        <w:t>Foundation Skills</w:t>
      </w:r>
    </w:p>
    <w:p w:rsidR="00000000" w:rsidRPr="009A6554" w:rsidP="009A6554">
      <w:pPr>
        <w:pStyle w:val="BodyText"/>
        <w:rPr>
          <w:i/>
        </w:rPr>
      </w:pPr>
      <w:r w:rsidRPr="009A6554">
        <w:rPr>
          <w:rStyle w:val="Emphasis"/>
        </w:rPr>
        <w:t>This section describes those language, literacy, numeracy and employment skills that are essential for performance in this unit of competency bu</w:t>
      </w:r>
      <w:r w:rsidRPr="009A6554">
        <w:rPr>
          <w:rStyle w:val="Emphasis"/>
        </w:rPr>
        <w:t>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9"/>
        <w:gridCol w:w="6737"/>
      </w:tblGrid>
      <w:tr w:rsidTr="00CC7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02C" w:rsidP="00CC702C">
            <w:pPr>
              <w:pStyle w:val="BodyText"/>
            </w:pPr>
            <w:r w:rsidRPr="00CC702C">
              <w:rPr>
                <w:rStyle w:val="SpecialBold"/>
              </w:rPr>
              <w:t>Skill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rPr>
                <w:rStyle w:val="SpecialBold"/>
              </w:rPr>
              <w:t>Description</w:t>
            </w:r>
          </w:p>
        </w:tc>
      </w:tr>
      <w:tr w:rsidTr="00CC7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t>Reading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ListBullet"/>
              <w:rPr>
                <w:lang w:val="en-NZ"/>
              </w:rPr>
            </w:pPr>
            <w:r w:rsidRPr="00CC702C">
              <w:t>Interpret and review studbooks and husbandry manuals</w:t>
            </w:r>
          </w:p>
        </w:tc>
      </w:tr>
      <w:tr w:rsidTr="00CC7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t>Numeracy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02C" w:rsidP="00CC702C">
            <w:pPr>
              <w:pStyle w:val="ListBullet"/>
            </w:pPr>
            <w:r w:rsidRPr="00CC702C">
              <w:t>Interpret studbook data and run basic analysis</w:t>
            </w:r>
          </w:p>
          <w:p w:rsidR="00000000" w:rsidP="00CC702C">
            <w:pPr>
              <w:pStyle w:val="ListBullet"/>
              <w:rPr>
                <w:lang w:val="en-NZ"/>
              </w:rPr>
            </w:pPr>
            <w:r w:rsidRPr="00CC702C">
              <w:t xml:space="preserve">Determine appropriate genetic pairings </w:t>
            </w:r>
          </w:p>
        </w:tc>
      </w:tr>
      <w:tr w:rsidTr="00CC7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t>Get the work done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02C" w:rsidP="00CC702C">
            <w:pPr>
              <w:pStyle w:val="ListBullet"/>
            </w:pPr>
            <w:r w:rsidRPr="00CC702C">
              <w:t>Operate appropriate species management databases</w:t>
            </w:r>
          </w:p>
          <w:p w:rsidR="00000000" w:rsidRPr="00CC702C" w:rsidP="00CC702C">
            <w:pPr>
              <w:pStyle w:val="ListBullet"/>
            </w:pPr>
            <w:r w:rsidRPr="00CC702C">
              <w:t>Record data using approved animal keeping information systems and/or software</w:t>
            </w:r>
          </w:p>
        </w:tc>
      </w:tr>
    </w:tbl>
    <w:p w:rsidR="00000000" w:rsidRPr="00CC702C" w:rsidP="00CC702C">
      <w:pPr>
        <w:pStyle w:val="BodyText"/>
      </w:pPr>
    </w:p>
    <w:p w:rsidR="00000000" w:rsidRPr="00CC702C" w:rsidP="00CC702C">
      <w:pPr>
        <w:pStyle w:val="AllowPageBreak"/>
      </w:pPr>
    </w:p>
    <w:p w:rsidR="00000000" w:rsidRPr="00CC702C" w:rsidP="00CC702C">
      <w:pPr>
        <w:pStyle w:val="Heading1"/>
      </w:pPr>
      <w:bookmarkStart w:id="7" w:name="O_857556"/>
      <w:bookmarkEnd w:id="7"/>
      <w:r w:rsidRPr="00CC702C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3"/>
        <w:gridCol w:w="2063"/>
        <w:gridCol w:w="2336"/>
        <w:gridCol w:w="3024"/>
      </w:tblGrid>
      <w:tr w:rsidTr="00CC7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02C" w:rsidP="00CC702C">
            <w:pPr>
              <w:pStyle w:val="BodyText"/>
            </w:pPr>
            <w:r w:rsidRPr="00CC702C">
              <w:rPr>
                <w:rStyle w:val="SpecialBold"/>
              </w:rPr>
              <w:t>Code and title current version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02C" w:rsidP="00CC702C">
            <w:pPr>
              <w:pStyle w:val="BodyText"/>
            </w:pPr>
            <w:r w:rsidRPr="00CC702C">
              <w:rPr>
                <w:rStyle w:val="SpecialBold"/>
              </w:rPr>
              <w:t>Code and title previous version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02C" w:rsidP="00CC702C">
            <w:pPr>
              <w:pStyle w:val="BodyText"/>
            </w:pPr>
            <w:r w:rsidRPr="00CC702C">
              <w:rPr>
                <w:rStyle w:val="SpecialBold"/>
              </w:rPr>
              <w:t>Comments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rPr>
                <w:rStyle w:val="SpecialBold"/>
              </w:rPr>
              <w:t>Equivalence status</w:t>
            </w:r>
          </w:p>
        </w:tc>
      </w:tr>
      <w:tr w:rsidTr="00CC7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t>ACMCAN502 Develop and monitor collection management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t>ACMCAN502A Develop and monitor collection management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02C">
            <w:pPr>
              <w:pStyle w:val="BodyText"/>
              <w:rPr>
                <w:lang w:val="en-NZ"/>
              </w:rPr>
            </w:pPr>
            <w:r w:rsidRPr="00CC702C">
              <w:t>Updated to meet Standards for Training Packages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02C" w:rsidP="00CC702C">
            <w:pPr>
              <w:pStyle w:val="BodyText"/>
            </w:pPr>
            <w:r w:rsidRPr="00CC702C">
              <w:t xml:space="preserve">Equivalent unit </w:t>
            </w:r>
          </w:p>
          <w:p w:rsidR="00000000" w:rsidRPr="00CC702C" w:rsidP="00CC702C">
            <w:pPr>
              <w:pStyle w:val="BodyText"/>
            </w:pPr>
          </w:p>
        </w:tc>
      </w:tr>
    </w:tbl>
    <w:p w:rsidR="00000000" w:rsidRPr="00CC702C" w:rsidP="00CC702C">
      <w:pPr>
        <w:pStyle w:val="BodyText"/>
      </w:pPr>
    </w:p>
    <w:p w:rsidR="00000000" w:rsidRPr="00CC702C" w:rsidP="00CC702C">
      <w:pPr>
        <w:pStyle w:val="AllowPageBreak"/>
      </w:pPr>
    </w:p>
    <w:p w:rsidR="00000000" w:rsidRPr="00CC702C" w:rsidP="00CC702C">
      <w:pPr>
        <w:pStyle w:val="Heading1"/>
      </w:pPr>
      <w:bookmarkStart w:id="8" w:name="O_857563"/>
      <w:bookmarkEnd w:id="8"/>
      <w:r w:rsidRPr="00CC702C">
        <w:t>Links</w:t>
      </w:r>
    </w:p>
    <w:p w:rsidR="00000000" w:rsidRPr="00CC702C" w:rsidP="009A6554">
      <w:pPr>
        <w:pStyle w:val="BodyText"/>
      </w:pPr>
      <w:r w:rsidRPr="00CC70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0F44B5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CC702C" w:rsidP="00CC702C"/>
    <w:sectPr w:rsidSect="00CC70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2C" w:rsidRPr="009A6554" w:rsidP="009A65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554" w:rsidP="00CC7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6554" w:rsidP="00CC7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6554" w:rsidP="00CC7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5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02C" w:rsidRPr="009A6554" w:rsidP="009A65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554" w:rsidRPr="002D2AF8" w:rsidP="00CC7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ACMCAN502 Develop and monitor collection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A6554" w:rsidP="00CC7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42E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AACD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02C"/>
  </w:style>
  <w:style w:type="character" w:customStyle="1" w:styleId="Heading1Char">
    <w:name w:val="Heading 1 Char"/>
    <w:basedOn w:val="DefaultParagraphFont"/>
    <w:link w:val="Heading1"/>
    <w:rsid w:val="00CC7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02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C7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0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02C"/>
    <w:rPr>
      <w:b/>
      <w:spacing w:val="0"/>
    </w:rPr>
  </w:style>
  <w:style w:type="character" w:styleId="Emphasis">
    <w:name w:val="Emphasis"/>
    <w:basedOn w:val="DefaultParagraphFont"/>
    <w:qFormat/>
    <w:rsid w:val="00CC702C"/>
    <w:rPr>
      <w:i/>
    </w:rPr>
  </w:style>
  <w:style w:type="paragraph" w:customStyle="1" w:styleId="SuperHeading">
    <w:name w:val="SuperHeading"/>
    <w:basedOn w:val="Normal"/>
    <w:rsid w:val="00CC7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70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7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0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7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02C"/>
  </w:style>
  <w:style w:type="paragraph" w:styleId="TableofFigures">
    <w:name w:val="table of figures"/>
    <w:basedOn w:val="Normal"/>
    <w:next w:val="Normal"/>
    <w:semiHidden/>
    <w:rsid w:val="00CC7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0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702C"/>
    <w:rPr>
      <w:rFonts w:ascii="Wingdings" w:hAnsi="Wingdings"/>
    </w:rPr>
  </w:style>
  <w:style w:type="paragraph" w:customStyle="1" w:styleId="TableHeading">
    <w:name w:val="Table Heading"/>
    <w:basedOn w:val="HeadingBase"/>
    <w:rsid w:val="00CC7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02C"/>
    <w:rPr>
      <w:color w:val="0033CC"/>
      <w:u w:val="none"/>
    </w:rPr>
  </w:style>
  <w:style w:type="paragraph" w:customStyle="1" w:styleId="BodyTextRight">
    <w:name w:val="Body Text Right"/>
    <w:basedOn w:val="BodyText"/>
    <w:rsid w:val="00CC7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0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02C"/>
    <w:rPr>
      <w:sz w:val="32"/>
    </w:rPr>
  </w:style>
  <w:style w:type="paragraph" w:customStyle="1" w:styleId="HeadingProcedure">
    <w:name w:val="Heading Procedure"/>
    <w:basedOn w:val="HeadingBase"/>
    <w:next w:val="Normal"/>
    <w:rsid w:val="00CC7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02C"/>
    <w:pPr>
      <w:spacing w:before="60" w:after="60"/>
    </w:pPr>
  </w:style>
  <w:style w:type="paragraph" w:styleId="ListContinue">
    <w:name w:val="List Continue"/>
    <w:basedOn w:val="List"/>
    <w:rsid w:val="00CC702C"/>
    <w:pPr>
      <w:ind w:firstLine="0"/>
    </w:pPr>
  </w:style>
  <w:style w:type="paragraph" w:customStyle="1" w:styleId="ListNote">
    <w:name w:val="List Note"/>
    <w:basedOn w:val="List"/>
    <w:rsid w:val="00CC7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02C"/>
    <w:rPr>
      <w:rFonts w:ascii="Courier New" w:hAnsi="Courier New"/>
    </w:rPr>
  </w:style>
  <w:style w:type="paragraph" w:customStyle="1" w:styleId="NoteBullet">
    <w:name w:val="Note Bullet"/>
    <w:basedOn w:val="Note"/>
    <w:rsid w:val="00CC7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0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7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02C"/>
    <w:rPr>
      <w:b/>
      <w:smallCaps/>
    </w:rPr>
  </w:style>
  <w:style w:type="paragraph" w:customStyle="1" w:styleId="TableListNumber">
    <w:name w:val="Table List Number"/>
    <w:basedOn w:val="ListNumber"/>
    <w:rsid w:val="00CC7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02C"/>
    <w:pPr>
      <w:numPr>
        <w:numId w:val="8"/>
      </w:numPr>
    </w:pPr>
  </w:style>
  <w:style w:type="paragraph" w:customStyle="1" w:styleId="ListAlpha2">
    <w:name w:val="List Alpha 2"/>
    <w:basedOn w:val="List2"/>
    <w:rsid w:val="00CC702C"/>
    <w:pPr>
      <w:numPr>
        <w:numId w:val="7"/>
      </w:numPr>
    </w:pPr>
  </w:style>
  <w:style w:type="paragraph" w:styleId="List2">
    <w:name w:val="List 2"/>
    <w:basedOn w:val="BodyText"/>
    <w:rsid w:val="00CC7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0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0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702C"/>
    <w:pPr>
      <w:numPr>
        <w:numId w:val="3"/>
      </w:numPr>
    </w:pPr>
  </w:style>
  <w:style w:type="paragraph" w:styleId="ListContinue2">
    <w:name w:val="List Continue 2"/>
    <w:basedOn w:val="List2"/>
    <w:rsid w:val="00CC702C"/>
    <w:pPr>
      <w:ind w:firstLine="0"/>
    </w:pPr>
  </w:style>
  <w:style w:type="paragraph" w:styleId="ListContinue3">
    <w:name w:val="List Continue 3"/>
    <w:basedOn w:val="List3"/>
    <w:rsid w:val="00CC702C"/>
    <w:pPr>
      <w:ind w:left="1021" w:firstLine="0"/>
    </w:pPr>
  </w:style>
  <w:style w:type="paragraph" w:styleId="ListContinue4">
    <w:name w:val="List Continue 4"/>
    <w:basedOn w:val="List4"/>
    <w:rsid w:val="00CC702C"/>
    <w:pPr>
      <w:ind w:firstLine="0"/>
    </w:pPr>
  </w:style>
  <w:style w:type="paragraph" w:styleId="ListContinue5">
    <w:name w:val="List Continue 5"/>
    <w:basedOn w:val="List5"/>
    <w:rsid w:val="00CC702C"/>
    <w:pPr>
      <w:ind w:firstLine="0"/>
    </w:pPr>
  </w:style>
  <w:style w:type="paragraph" w:styleId="ListNumber3">
    <w:name w:val="List Number 3"/>
    <w:basedOn w:val="List3"/>
    <w:rsid w:val="00CC702C"/>
    <w:pPr>
      <w:numPr>
        <w:numId w:val="4"/>
      </w:numPr>
    </w:pPr>
  </w:style>
  <w:style w:type="paragraph" w:styleId="ListNumber4">
    <w:name w:val="List Number 4"/>
    <w:basedOn w:val="List4"/>
    <w:rsid w:val="00CC702C"/>
    <w:pPr>
      <w:numPr>
        <w:numId w:val="5"/>
      </w:numPr>
    </w:pPr>
  </w:style>
  <w:style w:type="paragraph" w:styleId="ListNumber5">
    <w:name w:val="List Number 5"/>
    <w:basedOn w:val="List5"/>
    <w:rsid w:val="00CC702C"/>
    <w:pPr>
      <w:numPr>
        <w:numId w:val="6"/>
      </w:numPr>
    </w:pPr>
  </w:style>
  <w:style w:type="paragraph" w:styleId="BlockText">
    <w:name w:val="Block Text"/>
    <w:basedOn w:val="Normal"/>
    <w:rsid w:val="00CC7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02C"/>
    <w:rPr>
      <w:sz w:val="16"/>
      <w:vertAlign w:val="superscript"/>
    </w:rPr>
  </w:style>
  <w:style w:type="character" w:customStyle="1" w:styleId="Symbols">
    <w:name w:val="Symbols"/>
    <w:basedOn w:val="DefaultParagraphFont"/>
    <w:rsid w:val="00CC702C"/>
    <w:rPr>
      <w:rFonts w:ascii="Symbol" w:hAnsi="Symbol"/>
    </w:rPr>
  </w:style>
  <w:style w:type="character" w:customStyle="1" w:styleId="MenuOptions">
    <w:name w:val="Menu Options"/>
    <w:basedOn w:val="DefaultParagraphFont"/>
    <w:rsid w:val="00CC7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02C"/>
    <w:rPr>
      <w:b/>
    </w:rPr>
  </w:style>
  <w:style w:type="character" w:customStyle="1" w:styleId="Underlined">
    <w:name w:val="Underlined"/>
    <w:basedOn w:val="DefaultParagraphFont"/>
    <w:rsid w:val="00CC702C"/>
    <w:rPr>
      <w:u w:val="single"/>
    </w:rPr>
  </w:style>
  <w:style w:type="paragraph" w:customStyle="1" w:styleId="TableBodyTextRight">
    <w:name w:val="Table Body Text Right"/>
    <w:basedOn w:val="TableBodyText"/>
    <w:rsid w:val="00CC7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02C"/>
    <w:rPr>
      <w:sz w:val="18"/>
    </w:rPr>
  </w:style>
  <w:style w:type="paragraph" w:customStyle="1" w:styleId="BodySmallRight">
    <w:name w:val="Body Small Right"/>
    <w:basedOn w:val="BodyTextRight"/>
    <w:rsid w:val="00CC702C"/>
    <w:rPr>
      <w:sz w:val="18"/>
      <w:szCs w:val="18"/>
    </w:rPr>
  </w:style>
  <w:style w:type="paragraph" w:customStyle="1" w:styleId="MarginEdition">
    <w:name w:val="Margin Edition"/>
    <w:basedOn w:val="MarginNote"/>
    <w:rsid w:val="00CC7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02C"/>
    <w:rPr>
      <w:sz w:val="2"/>
      <w:szCs w:val="2"/>
    </w:rPr>
  </w:style>
  <w:style w:type="character" w:customStyle="1" w:styleId="Small">
    <w:name w:val="Small"/>
    <w:basedOn w:val="DefaultParagraphFont"/>
    <w:rsid w:val="00CC702C"/>
    <w:rPr>
      <w:sz w:val="16"/>
    </w:rPr>
  </w:style>
  <w:style w:type="paragraph" w:customStyle="1" w:styleId="WideTable">
    <w:name w:val="Wide Table"/>
    <w:basedOn w:val="Normal"/>
    <w:rsid w:val="00CC7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02C"/>
  </w:style>
  <w:style w:type="paragraph" w:styleId="Quote">
    <w:name w:val="Quote"/>
    <w:basedOn w:val="Heading1"/>
    <w:link w:val="QuoteChar"/>
    <w:qFormat/>
    <w:rsid w:val="00CC7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02C"/>
    <w:pPr>
      <w:pageBreakBefore/>
    </w:pPr>
  </w:style>
  <w:style w:type="paragraph" w:customStyle="1" w:styleId="Border">
    <w:name w:val="Border"/>
    <w:basedOn w:val="Normal"/>
    <w:qFormat/>
    <w:rsid w:val="00CC7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02C"/>
    <w:rPr>
      <w:u w:val="single"/>
    </w:rPr>
  </w:style>
  <w:style w:type="character" w:customStyle="1" w:styleId="BoldandItalics">
    <w:name w:val="Bold and Italics"/>
    <w:qFormat/>
    <w:rsid w:val="00CC702C"/>
    <w:rPr>
      <w:b/>
      <w:i/>
      <w:u w:val="none"/>
    </w:rPr>
  </w:style>
  <w:style w:type="paragraph" w:styleId="BalloonText">
    <w:name w:val="Balloon Text"/>
    <w:basedOn w:val="Normal"/>
    <w:link w:val="BalloonTextChar"/>
    <w:rsid w:val="00CC7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02C"/>
    <w:pPr>
      <w:spacing w:before="0" w:after="0"/>
    </w:pPr>
  </w:style>
  <w:style w:type="paragraph" w:customStyle="1" w:styleId="BodyTextBold">
    <w:name w:val="Body Text Bold"/>
    <w:basedOn w:val="BodyText"/>
    <w:qFormat/>
    <w:rsid w:val="00CC702C"/>
    <w:rPr>
      <w:b/>
    </w:rPr>
  </w:style>
  <w:style w:type="character" w:styleId="Hyperlink">
    <w:name w:val="Hyperlink"/>
    <w:basedOn w:val="DefaultParagraphFont"/>
    <w:uiPriority w:val="99"/>
    <w:unhideWhenUsed/>
    <w:rsid w:val="009A6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2894</Characters>
  <Application>Microsoft Office Word</Application>
  <DocSecurity>0</DocSecurity>
  <Lines>115</Lines>
  <Paragraphs>68</Paragraphs>
  <ScaleCrop>false</ScaleCrop>
  <Company>Author-it Software Corporation Ltd.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ACMCAN502 Develop and monitor collection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2019-09-10T07:41:00Z</dcterms:created>
  <dcterms:modified xsi:type="dcterms:W3CDTF">2019-09-10T07:41:00Z</dcterms:modified>
</cp:coreProperties>
</file>