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D27" w:rsidP="00A97D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ACMCAN405 Design and evaluate interpretive and learning programs</w:t>
      </w:r>
      <w:r>
        <w:fldChar w:fldCharType="end"/>
      </w:r>
    </w:p>
    <w:p w:rsidR="00A97D27" w:rsidP="00A97D27">
      <w:pPr>
        <w:pStyle w:val="Version"/>
        <w:sectPr w:rsidSect="008F45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5E5" w:rsidP="008F45E5">
      <w:pPr>
        <w:pStyle w:val="SuperHeading"/>
      </w:pPr>
      <w:r w:rsidRPr="008F45E5">
        <w:t>ACMCAN405 Design and evaluate interpretive and learning programs</w:t>
      </w:r>
    </w:p>
    <w:p w:rsidR="00000000" w:rsidRPr="008F45E5" w:rsidP="008F45E5">
      <w:pPr>
        <w:pStyle w:val="Heading1"/>
      </w:pPr>
      <w:bookmarkStart w:id="1" w:name="O_857433"/>
      <w:bookmarkEnd w:id="1"/>
      <w:r w:rsidRPr="008F45E5">
        <w:t>Modification History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881"/>
      </w:tblGrid>
      <w:tr w:rsidTr="008F45E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E5" w:rsidP="008F45E5">
            <w:pPr>
              <w:pStyle w:val="BodyText"/>
            </w:pPr>
            <w:r w:rsidRPr="008F45E5">
              <w:rPr>
                <w:rStyle w:val="SpecialBold"/>
              </w:rPr>
              <w:t>Release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rPr>
                <w:rStyle w:val="SpecialBold"/>
              </w:rPr>
              <w:t>Comments</w:t>
            </w:r>
          </w:p>
        </w:tc>
      </w:tr>
      <w:tr w:rsidTr="008F45E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t>Release 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E5" w:rsidP="008F45E5">
            <w:pPr>
              <w:pStyle w:val="BodyText"/>
            </w:pPr>
            <w:r w:rsidRPr="008F45E5">
              <w:t>This version released with ACM Animal Care and Management Training Package Version 1.0.</w:t>
            </w:r>
          </w:p>
        </w:tc>
      </w:tr>
    </w:tbl>
    <w:p w:rsidR="00000000" w:rsidRPr="008F45E5" w:rsidP="008F45E5">
      <w:pPr>
        <w:pStyle w:val="BodyText"/>
      </w:pPr>
    </w:p>
    <w:p w:rsidR="00000000" w:rsidRPr="008F45E5" w:rsidP="008F45E5">
      <w:pPr>
        <w:pStyle w:val="AllowPageBreak"/>
      </w:pPr>
    </w:p>
    <w:p w:rsidR="00000000" w:rsidRPr="008F45E5" w:rsidP="008F45E5">
      <w:pPr>
        <w:pStyle w:val="Heading1"/>
      </w:pPr>
      <w:bookmarkStart w:id="2" w:name="O_857434"/>
      <w:bookmarkEnd w:id="2"/>
      <w:r w:rsidRPr="008F45E5">
        <w:t>Application</w:t>
      </w:r>
    </w:p>
    <w:p w:rsidR="00000000" w:rsidRPr="008F45E5" w:rsidP="00A97D27">
      <w:pPr>
        <w:pStyle w:val="BodyText"/>
      </w:pPr>
      <w:r w:rsidRPr="008F45E5">
        <w:t>This unit of competency describes the skills and knowledge required to develop and evaluate interpretive and learning programs for a captive animal institution to provide exemplary learning opportunities that connect people to nature.</w:t>
      </w:r>
    </w:p>
    <w:p w:rsidR="00000000" w:rsidRPr="008F45E5" w:rsidP="00A97D27">
      <w:pPr>
        <w:pStyle w:val="BodyText"/>
      </w:pPr>
      <w:r w:rsidRPr="008F45E5">
        <w:t xml:space="preserve">This unit applies to </w:t>
      </w:r>
      <w:r w:rsidRPr="008F45E5">
        <w:t>senior or more experienced keepers with extensive zoo keeping or related experience who supervise others and provide and communicate solutions to a range of predictable and sometimes unpredictable problems.</w:t>
      </w:r>
    </w:p>
    <w:p w:rsidR="00000000" w:rsidRPr="008F45E5" w:rsidP="00A97D27">
      <w:pPr>
        <w:pStyle w:val="BodyText"/>
      </w:pPr>
      <w:r w:rsidRPr="008F45E5">
        <w:t>No occupational licensing, legislative or certifi</w:t>
      </w:r>
      <w:r w:rsidRPr="008F45E5">
        <w:t>cation requirements are known to apply to this unit at the time of publication.</w:t>
      </w:r>
    </w:p>
    <w:p w:rsidR="00000000" w:rsidRPr="008F45E5" w:rsidP="00A97D27">
      <w:pPr>
        <w:pStyle w:val="BodyText"/>
      </w:pPr>
      <w:r w:rsidRPr="008F45E5">
        <w:t xml:space="preserve">NOTE: The terms </w:t>
      </w:r>
      <w:r>
        <w:t>‘</w:t>
      </w:r>
      <w:r w:rsidRPr="008F45E5">
        <w:t>occupational health and safety</w:t>
      </w:r>
      <w:r>
        <w:t>’</w:t>
      </w:r>
      <w:r w:rsidRPr="008F45E5">
        <w:t xml:space="preserve"> (OHS) and </w:t>
      </w:r>
      <w:r>
        <w:t>‘</w:t>
      </w:r>
      <w:r w:rsidRPr="008F45E5">
        <w:t>work health and safety</w:t>
      </w:r>
      <w:r>
        <w:t>’</w:t>
      </w:r>
      <w:r w:rsidRPr="008F45E5">
        <w:t xml:space="preserve"> (WHS) generally have the same meaning in the workplace. In jurisdictions where the national </w:t>
      </w:r>
      <w:r w:rsidRPr="008F45E5">
        <w:t>model WHS legislation has not been implemented, RTOs must contextualise the unit of competency by referring to current OHS legislative requirements.</w:t>
      </w:r>
    </w:p>
    <w:p w:rsidR="00000000" w:rsidRPr="008F45E5" w:rsidP="008F45E5">
      <w:pPr>
        <w:pStyle w:val="Heading1"/>
      </w:pPr>
      <w:bookmarkStart w:id="3" w:name="O_857435"/>
      <w:bookmarkEnd w:id="3"/>
      <w:r w:rsidRPr="008F45E5">
        <w:t>Pre-requisite Unit</w:t>
      </w:r>
    </w:p>
    <w:p w:rsidR="00000000" w:rsidRPr="008F45E5" w:rsidP="00A97D27">
      <w:pPr>
        <w:pStyle w:val="BodyText"/>
      </w:pPr>
      <w:r w:rsidRPr="008F45E5">
        <w:t>Nil</w:t>
      </w:r>
    </w:p>
    <w:p w:rsidR="00000000" w:rsidRPr="008F45E5" w:rsidP="008F45E5">
      <w:pPr>
        <w:pStyle w:val="Heading1"/>
      </w:pPr>
      <w:bookmarkStart w:id="4" w:name="O_857437"/>
      <w:bookmarkEnd w:id="4"/>
      <w:r w:rsidRPr="008F45E5">
        <w:t>Unit Sector</w:t>
      </w:r>
    </w:p>
    <w:p w:rsidR="00000000" w:rsidRPr="008F45E5" w:rsidP="00A97D27">
      <w:pPr>
        <w:pStyle w:val="BodyText"/>
      </w:pPr>
      <w:r w:rsidRPr="008F45E5">
        <w:t>Captive Animals (CAN)</w:t>
      </w:r>
    </w:p>
    <w:p w:rsidR="00000000" w:rsidRPr="008F45E5" w:rsidP="008F45E5">
      <w:pPr>
        <w:pStyle w:val="Heading1"/>
      </w:pPr>
      <w:bookmarkStart w:id="5" w:name="O_857438"/>
      <w:bookmarkEnd w:id="5"/>
      <w:r w:rsidRPr="008F45E5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903"/>
      </w:tblGrid>
      <w:tr w:rsidTr="00A97D2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E5" w:rsidP="008F45E5">
            <w:pPr>
              <w:pStyle w:val="BodyText"/>
            </w:pPr>
            <w:r w:rsidRPr="008F45E5">
              <w:rPr>
                <w:rStyle w:val="SpecialBold"/>
              </w:rPr>
              <w:t>Element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rPr>
                <w:rStyle w:val="SpecialBold"/>
              </w:rPr>
              <w:t>Performance criteria</w:t>
            </w:r>
          </w:p>
        </w:tc>
      </w:tr>
      <w:tr w:rsidTr="00A97D2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E5" w:rsidP="008F45E5">
            <w:pPr>
              <w:pStyle w:val="BodyText"/>
            </w:pPr>
            <w:r w:rsidRPr="008F45E5">
              <w:rPr>
                <w:rStyle w:val="Emphasis"/>
              </w:rPr>
              <w:t>Elements describe the essential outcomes.</w:t>
            </w:r>
          </w:p>
        </w:tc>
        <w:tc>
          <w:tcPr>
            <w:tcW w:w="69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7D2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t xml:space="preserve">1. Identify and design </w:t>
            </w:r>
            <w:r w:rsidRPr="008F45E5">
              <w:t>interpretive and learn</w:t>
            </w:r>
            <w:r w:rsidRPr="008F45E5">
              <w:t>ing programs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E5" w:rsidP="008F45E5">
            <w:pPr>
              <w:pStyle w:val="BodyText"/>
            </w:pPr>
            <w:r w:rsidRPr="008F45E5">
              <w:t xml:space="preserve">1.1 Review learning and interpretive policies and assess whether </w:t>
            </w:r>
            <w:r w:rsidRPr="008F45E5">
              <w:t>program objectives meet the strategic plan</w:t>
            </w:r>
          </w:p>
          <w:p w:rsidR="00000000" w:rsidRPr="008F45E5" w:rsidP="008F45E5">
            <w:pPr>
              <w:pStyle w:val="BodyText"/>
            </w:pPr>
            <w:r w:rsidRPr="008F45E5">
              <w:t>1.2 Establish priorities for interpretive and learning programs in consultation with management</w:t>
            </w:r>
          </w:p>
          <w:p w:rsidR="00000000" w:rsidRPr="008F45E5" w:rsidP="008F45E5">
            <w:pPr>
              <w:pStyle w:val="BodyText"/>
            </w:pPr>
            <w:r w:rsidRPr="008F45E5">
              <w:t>1.3 Identify and access internal and external resources to assist with development of specific program content</w:t>
            </w:r>
          </w:p>
          <w:p w:rsidR="00000000" w:rsidRPr="008F45E5" w:rsidP="008F45E5">
            <w:pPr>
              <w:pStyle w:val="BodyText"/>
            </w:pPr>
            <w:r w:rsidRPr="008F45E5">
              <w:t>1.4 Design programs to meet the learning objectives of the target audience in consultation with relevant personnel</w:t>
            </w:r>
          </w:p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t>1.5 Present draft program desi</w:t>
            </w:r>
            <w:r w:rsidRPr="008F45E5">
              <w:t>gns to management</w:t>
            </w:r>
          </w:p>
        </w:tc>
      </w:tr>
      <w:tr w:rsidTr="00A97D2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t>2. Develop and deliver interpretive and learning programs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E5" w:rsidP="008F45E5">
            <w:pPr>
              <w:pStyle w:val="BodyText"/>
            </w:pPr>
            <w:r w:rsidRPr="008F45E5">
              <w:t>2.1 Develop communication methods and materials noting relevant WHS requirements</w:t>
            </w:r>
          </w:p>
          <w:p w:rsidR="00000000" w:rsidRPr="008F45E5" w:rsidP="008F45E5">
            <w:pPr>
              <w:pStyle w:val="BodyText"/>
            </w:pPr>
            <w:r w:rsidRPr="008F45E5">
              <w:t>2.2 Train staff members and provide with ongoing professional development to deliver and support t</w:t>
            </w:r>
            <w:r w:rsidRPr="008F45E5">
              <w:t>he programs</w:t>
            </w:r>
          </w:p>
          <w:p w:rsidR="00000000" w:rsidRPr="008F45E5" w:rsidP="008F45E5">
            <w:pPr>
              <w:pStyle w:val="BodyText"/>
            </w:pPr>
            <w:r w:rsidRPr="008F45E5">
              <w:t>2.3 Trial programs where appropriate and incorporate feedback into the final draft</w:t>
            </w:r>
          </w:p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t>2.4 Promote and display programs according to workplace policies and procedures</w:t>
            </w:r>
          </w:p>
        </w:tc>
      </w:tr>
      <w:tr w:rsidTr="00A97D2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t>3. Review and evaluate the programs or materials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E5" w:rsidP="008F45E5">
            <w:pPr>
              <w:pStyle w:val="BodyText"/>
            </w:pPr>
            <w:r w:rsidRPr="008F45E5">
              <w:t>3.1 Present programs or other i</w:t>
            </w:r>
            <w:r w:rsidRPr="008F45E5">
              <w:t>nterpretive material to relevant client groups</w:t>
            </w:r>
          </w:p>
          <w:p w:rsidR="00000000" w:rsidRPr="008F45E5" w:rsidP="008F45E5">
            <w:pPr>
              <w:pStyle w:val="BodyText"/>
            </w:pPr>
            <w:r w:rsidRPr="008F45E5">
              <w:t>3.2 Collect, collate and analyse feedback from a variety of sources</w:t>
            </w:r>
          </w:p>
          <w:p w:rsidR="00000000" w:rsidRPr="008F45E5" w:rsidP="008F45E5">
            <w:pPr>
              <w:pStyle w:val="BodyText"/>
            </w:pPr>
            <w:r w:rsidRPr="008F45E5">
              <w:t>3.3 Improve and update programs or displays according to workplace policies and procedures</w:t>
            </w:r>
          </w:p>
        </w:tc>
      </w:tr>
    </w:tbl>
    <w:p w:rsidR="00000000" w:rsidRPr="008F45E5" w:rsidP="008F45E5">
      <w:pPr>
        <w:pStyle w:val="BodyText"/>
      </w:pPr>
    </w:p>
    <w:p w:rsidR="00000000" w:rsidRPr="008F45E5" w:rsidP="008F45E5">
      <w:pPr>
        <w:pStyle w:val="AllowPageBreak"/>
      </w:pPr>
    </w:p>
    <w:p w:rsidR="00000000" w:rsidRPr="008F45E5" w:rsidP="008F45E5">
      <w:pPr>
        <w:pStyle w:val="Heading1"/>
      </w:pPr>
      <w:bookmarkStart w:id="6" w:name="O_857439"/>
      <w:bookmarkEnd w:id="6"/>
      <w:r w:rsidRPr="008F45E5">
        <w:t>Foundation Skills</w:t>
      </w:r>
    </w:p>
    <w:p w:rsidR="00000000" w:rsidRPr="00A97D27" w:rsidP="00A97D27">
      <w:pPr>
        <w:pStyle w:val="BodyText"/>
        <w:rPr>
          <w:i/>
        </w:rPr>
      </w:pPr>
      <w:r w:rsidRPr="00A97D27">
        <w:rPr>
          <w:rStyle w:val="Emphasis"/>
        </w:rPr>
        <w:t xml:space="preserve">This section </w:t>
      </w:r>
      <w:r w:rsidRPr="00A97D27">
        <w:rPr>
          <w:rStyle w:val="Emphasis"/>
        </w:rPr>
        <w:t>describes those language, literacy, numeracy and employment skills that are essential for performance in this unit of competency but are not explicit in the performance criteria.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8"/>
        <w:gridCol w:w="6898"/>
      </w:tblGrid>
      <w:tr w:rsidTr="008F45E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E5" w:rsidP="008F45E5">
            <w:pPr>
              <w:pStyle w:val="BodyText"/>
            </w:pPr>
            <w:r w:rsidRPr="008F45E5">
              <w:rPr>
                <w:rStyle w:val="SpecialBold"/>
              </w:rPr>
              <w:t>Skill</w:t>
            </w:r>
          </w:p>
        </w:tc>
        <w:tc>
          <w:tcPr>
            <w:tcW w:w="6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rPr>
                <w:rStyle w:val="SpecialBold"/>
              </w:rPr>
              <w:t>Description</w:t>
            </w:r>
          </w:p>
        </w:tc>
      </w:tr>
      <w:tr w:rsidTr="008F45E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t>Writing</w:t>
            </w:r>
          </w:p>
        </w:tc>
        <w:tc>
          <w:tcPr>
            <w:tcW w:w="6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E5">
            <w:pPr>
              <w:pStyle w:val="ListBullet"/>
              <w:rPr>
                <w:lang w:val="en-NZ"/>
              </w:rPr>
            </w:pPr>
            <w:r w:rsidRPr="008F45E5">
              <w:t>Develop written plans of learning and interpretive programs</w:t>
            </w:r>
          </w:p>
        </w:tc>
      </w:tr>
      <w:tr w:rsidTr="008F45E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t>Oral communication</w:t>
            </w:r>
          </w:p>
        </w:tc>
        <w:tc>
          <w:tcPr>
            <w:tcW w:w="6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E5" w:rsidP="008F45E5">
            <w:pPr>
              <w:pStyle w:val="ListBullet"/>
            </w:pPr>
            <w:r w:rsidRPr="008F45E5">
              <w:t>Engage and facilitate learning with community groups that have different needs</w:t>
            </w:r>
          </w:p>
        </w:tc>
      </w:tr>
    </w:tbl>
    <w:p w:rsidR="00000000" w:rsidRPr="008F45E5" w:rsidP="008F45E5">
      <w:pPr>
        <w:pStyle w:val="BodyText"/>
      </w:pPr>
    </w:p>
    <w:p w:rsidR="00000000" w:rsidRPr="008F45E5" w:rsidP="008F45E5">
      <w:pPr>
        <w:pStyle w:val="AllowPageBreak"/>
      </w:pPr>
    </w:p>
    <w:p w:rsidR="00000000" w:rsidRPr="008F45E5" w:rsidP="008F45E5">
      <w:pPr>
        <w:pStyle w:val="Heading1"/>
      </w:pPr>
      <w:bookmarkStart w:id="7" w:name="O_857441"/>
      <w:bookmarkEnd w:id="7"/>
      <w:r w:rsidRPr="008F45E5">
        <w:t>Unit Mapping Information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7"/>
        <w:gridCol w:w="2073"/>
        <w:gridCol w:w="2206"/>
        <w:gridCol w:w="3310"/>
      </w:tblGrid>
      <w:tr w:rsidTr="008F45E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E5" w:rsidP="008F45E5">
            <w:pPr>
              <w:pStyle w:val="BodyText"/>
            </w:pPr>
            <w:r w:rsidRPr="008F45E5">
              <w:rPr>
                <w:rStyle w:val="SpecialBold"/>
              </w:rPr>
              <w:t>Code and title current version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E5" w:rsidP="008F45E5">
            <w:pPr>
              <w:pStyle w:val="BodyText"/>
            </w:pPr>
            <w:r w:rsidRPr="008F45E5">
              <w:rPr>
                <w:rStyle w:val="SpecialBold"/>
              </w:rPr>
              <w:t>Code and title previous version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E5" w:rsidP="008F45E5">
            <w:pPr>
              <w:pStyle w:val="BodyText"/>
            </w:pPr>
            <w:r w:rsidRPr="008F45E5">
              <w:rPr>
                <w:rStyle w:val="SpecialBold"/>
              </w:rPr>
              <w:t>Comments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rPr>
                <w:rStyle w:val="SpecialBold"/>
              </w:rPr>
              <w:t>Equivalence status</w:t>
            </w:r>
          </w:p>
        </w:tc>
      </w:tr>
      <w:tr w:rsidTr="008F45E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t>ACMCAN405 Design and evaluate interpretive and learning programs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t>ACMCAN405A Design and evaluate interpretive and learning programs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E5">
            <w:pPr>
              <w:pStyle w:val="BodyText"/>
              <w:rPr>
                <w:lang w:val="en-NZ"/>
              </w:rPr>
            </w:pPr>
            <w:r w:rsidRPr="008F45E5">
              <w:t>Updated to meet Standards for Training Packages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E5" w:rsidP="008F45E5">
            <w:pPr>
              <w:pStyle w:val="BodyText"/>
            </w:pPr>
            <w:r w:rsidRPr="008F45E5">
              <w:t xml:space="preserve">Equivalent unit </w:t>
            </w:r>
          </w:p>
          <w:p w:rsidR="00000000" w:rsidRPr="008F45E5" w:rsidP="008F45E5">
            <w:pPr>
              <w:pStyle w:val="BodyText"/>
            </w:pPr>
          </w:p>
        </w:tc>
      </w:tr>
    </w:tbl>
    <w:p w:rsidR="00000000" w:rsidRPr="008F45E5" w:rsidP="008F45E5">
      <w:pPr>
        <w:pStyle w:val="BodyText"/>
      </w:pPr>
    </w:p>
    <w:p w:rsidR="00000000" w:rsidRPr="008F45E5" w:rsidP="008F45E5">
      <w:pPr>
        <w:pStyle w:val="AllowPageBreak"/>
      </w:pPr>
    </w:p>
    <w:p w:rsidR="00000000" w:rsidRPr="008F45E5" w:rsidP="008F45E5">
      <w:pPr>
        <w:pStyle w:val="Heading1"/>
      </w:pPr>
      <w:bookmarkStart w:id="8" w:name="O_857448"/>
      <w:bookmarkEnd w:id="8"/>
      <w:r w:rsidRPr="008F45E5">
        <w:t>Links</w:t>
      </w:r>
    </w:p>
    <w:p w:rsidR="00000000" w:rsidRPr="008F45E5" w:rsidP="00A97D27">
      <w:pPr>
        <w:pStyle w:val="BodyText"/>
      </w:pPr>
      <w:r w:rsidRPr="008F45E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B3655C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8F45E5" w:rsidP="008F45E5"/>
    <w:sectPr w:rsidSect="008F45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E5" w:rsidRPr="00A97D27" w:rsidP="00A97D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27" w:rsidP="008F4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D27" w:rsidP="008F4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7D27" w:rsidP="008F45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5E5" w:rsidRPr="00A97D27" w:rsidP="00A97D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27" w:rsidRPr="002D2AF8" w:rsidP="008F4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ACMCAN405 Design and evaluate interpretive and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A97D27" w:rsidP="008F45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6C6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BC5A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5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5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5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5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5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5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5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5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5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5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5E5"/>
  </w:style>
  <w:style w:type="character" w:customStyle="1" w:styleId="Heading1Char">
    <w:name w:val="Heading 1 Char"/>
    <w:basedOn w:val="DefaultParagraphFont"/>
    <w:link w:val="Heading1"/>
    <w:rsid w:val="008F45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5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5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5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5E5"/>
    <w:rPr>
      <w:b/>
      <w:spacing w:val="0"/>
    </w:rPr>
  </w:style>
  <w:style w:type="character" w:styleId="Emphasis">
    <w:name w:val="Emphasis"/>
    <w:basedOn w:val="DefaultParagraphFont"/>
    <w:qFormat/>
    <w:rsid w:val="008F45E5"/>
    <w:rPr>
      <w:i/>
    </w:rPr>
  </w:style>
  <w:style w:type="paragraph" w:customStyle="1" w:styleId="SuperHeading">
    <w:name w:val="SuperHeading"/>
    <w:basedOn w:val="Normal"/>
    <w:rsid w:val="008F45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5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5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5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5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5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5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5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5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5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5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5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5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5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5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5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5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5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5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5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5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5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5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5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5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5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5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5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5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5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5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45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5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5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5E5"/>
  </w:style>
  <w:style w:type="paragraph" w:styleId="TableofFigures">
    <w:name w:val="table of figures"/>
    <w:basedOn w:val="Normal"/>
    <w:next w:val="Normal"/>
    <w:semiHidden/>
    <w:rsid w:val="008F45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5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45E5"/>
    <w:rPr>
      <w:rFonts w:ascii="Wingdings" w:hAnsi="Wingdings"/>
    </w:rPr>
  </w:style>
  <w:style w:type="paragraph" w:customStyle="1" w:styleId="TableHeading">
    <w:name w:val="Table Heading"/>
    <w:basedOn w:val="HeadingBase"/>
    <w:rsid w:val="008F45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5E5"/>
    <w:rPr>
      <w:color w:val="0033CC"/>
      <w:u w:val="none"/>
    </w:rPr>
  </w:style>
  <w:style w:type="paragraph" w:customStyle="1" w:styleId="BodyTextRight">
    <w:name w:val="Body Text Right"/>
    <w:basedOn w:val="BodyText"/>
    <w:rsid w:val="008F45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5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5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5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5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5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5E5"/>
    <w:rPr>
      <w:sz w:val="32"/>
    </w:rPr>
  </w:style>
  <w:style w:type="paragraph" w:customStyle="1" w:styleId="HeadingProcedure">
    <w:name w:val="Heading Procedure"/>
    <w:basedOn w:val="HeadingBase"/>
    <w:next w:val="Normal"/>
    <w:rsid w:val="008F45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5E5"/>
    <w:pPr>
      <w:spacing w:before="60" w:after="60"/>
    </w:pPr>
  </w:style>
  <w:style w:type="paragraph" w:styleId="ListContinue">
    <w:name w:val="List Continue"/>
    <w:basedOn w:val="List"/>
    <w:rsid w:val="008F45E5"/>
    <w:pPr>
      <w:ind w:firstLine="0"/>
    </w:pPr>
  </w:style>
  <w:style w:type="paragraph" w:customStyle="1" w:styleId="ListNote">
    <w:name w:val="List Note"/>
    <w:basedOn w:val="List"/>
    <w:rsid w:val="008F45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5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5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5E5"/>
    <w:rPr>
      <w:rFonts w:ascii="Courier New" w:hAnsi="Courier New"/>
    </w:rPr>
  </w:style>
  <w:style w:type="paragraph" w:customStyle="1" w:styleId="NoteBullet">
    <w:name w:val="Note Bullet"/>
    <w:basedOn w:val="Note"/>
    <w:rsid w:val="008F45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5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5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5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5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45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5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5E5"/>
    <w:rPr>
      <w:b/>
      <w:smallCaps/>
    </w:rPr>
  </w:style>
  <w:style w:type="paragraph" w:customStyle="1" w:styleId="TableListNumber">
    <w:name w:val="Table List Number"/>
    <w:basedOn w:val="ListNumber"/>
    <w:rsid w:val="008F45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5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5E5"/>
    <w:pPr>
      <w:numPr>
        <w:numId w:val="8"/>
      </w:numPr>
    </w:pPr>
  </w:style>
  <w:style w:type="paragraph" w:customStyle="1" w:styleId="ListAlpha2">
    <w:name w:val="List Alpha 2"/>
    <w:basedOn w:val="List2"/>
    <w:rsid w:val="008F45E5"/>
    <w:pPr>
      <w:numPr>
        <w:numId w:val="7"/>
      </w:numPr>
    </w:pPr>
  </w:style>
  <w:style w:type="paragraph" w:styleId="List2">
    <w:name w:val="List 2"/>
    <w:basedOn w:val="BodyText"/>
    <w:rsid w:val="008F45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5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5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5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5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5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45E5"/>
    <w:pPr>
      <w:numPr>
        <w:numId w:val="3"/>
      </w:numPr>
    </w:pPr>
  </w:style>
  <w:style w:type="paragraph" w:styleId="ListContinue2">
    <w:name w:val="List Continue 2"/>
    <w:basedOn w:val="List2"/>
    <w:rsid w:val="008F45E5"/>
    <w:pPr>
      <w:ind w:firstLine="0"/>
    </w:pPr>
  </w:style>
  <w:style w:type="paragraph" w:styleId="ListContinue3">
    <w:name w:val="List Continue 3"/>
    <w:basedOn w:val="List3"/>
    <w:rsid w:val="008F45E5"/>
    <w:pPr>
      <w:ind w:left="1021" w:firstLine="0"/>
    </w:pPr>
  </w:style>
  <w:style w:type="paragraph" w:styleId="ListContinue4">
    <w:name w:val="List Continue 4"/>
    <w:basedOn w:val="List4"/>
    <w:rsid w:val="008F45E5"/>
    <w:pPr>
      <w:ind w:firstLine="0"/>
    </w:pPr>
  </w:style>
  <w:style w:type="paragraph" w:styleId="ListContinue5">
    <w:name w:val="List Continue 5"/>
    <w:basedOn w:val="List5"/>
    <w:rsid w:val="008F45E5"/>
    <w:pPr>
      <w:ind w:firstLine="0"/>
    </w:pPr>
  </w:style>
  <w:style w:type="paragraph" w:styleId="ListNumber3">
    <w:name w:val="List Number 3"/>
    <w:basedOn w:val="List3"/>
    <w:rsid w:val="008F45E5"/>
    <w:pPr>
      <w:numPr>
        <w:numId w:val="4"/>
      </w:numPr>
    </w:pPr>
  </w:style>
  <w:style w:type="paragraph" w:styleId="ListNumber4">
    <w:name w:val="List Number 4"/>
    <w:basedOn w:val="List4"/>
    <w:rsid w:val="008F45E5"/>
    <w:pPr>
      <w:numPr>
        <w:numId w:val="5"/>
      </w:numPr>
    </w:pPr>
  </w:style>
  <w:style w:type="paragraph" w:styleId="ListNumber5">
    <w:name w:val="List Number 5"/>
    <w:basedOn w:val="List5"/>
    <w:rsid w:val="008F45E5"/>
    <w:pPr>
      <w:numPr>
        <w:numId w:val="6"/>
      </w:numPr>
    </w:pPr>
  </w:style>
  <w:style w:type="paragraph" w:styleId="BlockText">
    <w:name w:val="Block Text"/>
    <w:basedOn w:val="Normal"/>
    <w:rsid w:val="008F45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5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5E5"/>
    <w:rPr>
      <w:sz w:val="16"/>
      <w:vertAlign w:val="superscript"/>
    </w:rPr>
  </w:style>
  <w:style w:type="character" w:customStyle="1" w:styleId="Symbols">
    <w:name w:val="Symbols"/>
    <w:basedOn w:val="DefaultParagraphFont"/>
    <w:rsid w:val="008F45E5"/>
    <w:rPr>
      <w:rFonts w:ascii="Symbol" w:hAnsi="Symbol"/>
    </w:rPr>
  </w:style>
  <w:style w:type="character" w:customStyle="1" w:styleId="MenuOptions">
    <w:name w:val="Menu Options"/>
    <w:basedOn w:val="DefaultParagraphFont"/>
    <w:rsid w:val="008F45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5E5"/>
    <w:rPr>
      <w:b/>
    </w:rPr>
  </w:style>
  <w:style w:type="character" w:customStyle="1" w:styleId="Underlined">
    <w:name w:val="Underlined"/>
    <w:basedOn w:val="DefaultParagraphFont"/>
    <w:rsid w:val="008F45E5"/>
    <w:rPr>
      <w:u w:val="single"/>
    </w:rPr>
  </w:style>
  <w:style w:type="paragraph" w:customStyle="1" w:styleId="TableBodyTextRight">
    <w:name w:val="Table Body Text Right"/>
    <w:basedOn w:val="TableBodyText"/>
    <w:rsid w:val="008F45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5E5"/>
    <w:rPr>
      <w:sz w:val="18"/>
    </w:rPr>
  </w:style>
  <w:style w:type="paragraph" w:customStyle="1" w:styleId="BodySmallRight">
    <w:name w:val="Body Small Right"/>
    <w:basedOn w:val="BodyTextRight"/>
    <w:rsid w:val="008F45E5"/>
    <w:rPr>
      <w:sz w:val="18"/>
      <w:szCs w:val="18"/>
    </w:rPr>
  </w:style>
  <w:style w:type="paragraph" w:customStyle="1" w:styleId="MarginEdition">
    <w:name w:val="Margin Edition"/>
    <w:basedOn w:val="MarginNote"/>
    <w:rsid w:val="008F45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5E5"/>
    <w:rPr>
      <w:sz w:val="2"/>
      <w:szCs w:val="2"/>
    </w:rPr>
  </w:style>
  <w:style w:type="character" w:customStyle="1" w:styleId="Small">
    <w:name w:val="Small"/>
    <w:basedOn w:val="DefaultParagraphFont"/>
    <w:rsid w:val="008F45E5"/>
    <w:rPr>
      <w:sz w:val="16"/>
    </w:rPr>
  </w:style>
  <w:style w:type="paragraph" w:customStyle="1" w:styleId="WideTable">
    <w:name w:val="Wide Table"/>
    <w:basedOn w:val="Normal"/>
    <w:rsid w:val="008F45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5E5"/>
  </w:style>
  <w:style w:type="paragraph" w:styleId="Quote">
    <w:name w:val="Quote"/>
    <w:basedOn w:val="Heading1"/>
    <w:link w:val="QuoteChar"/>
    <w:qFormat/>
    <w:rsid w:val="008F45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5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5E5"/>
    <w:pPr>
      <w:pageBreakBefore/>
    </w:pPr>
  </w:style>
  <w:style w:type="paragraph" w:customStyle="1" w:styleId="Border">
    <w:name w:val="Border"/>
    <w:basedOn w:val="Normal"/>
    <w:qFormat/>
    <w:rsid w:val="008F45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5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5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5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5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5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5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5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5E5"/>
    <w:rPr>
      <w:u w:val="single"/>
    </w:rPr>
  </w:style>
  <w:style w:type="character" w:customStyle="1" w:styleId="BoldandItalics">
    <w:name w:val="Bold and Italics"/>
    <w:qFormat/>
    <w:rsid w:val="008F45E5"/>
    <w:rPr>
      <w:b/>
      <w:i/>
      <w:u w:val="none"/>
    </w:rPr>
  </w:style>
  <w:style w:type="paragraph" w:styleId="BalloonText">
    <w:name w:val="Balloon Text"/>
    <w:basedOn w:val="Normal"/>
    <w:link w:val="BalloonTextChar"/>
    <w:rsid w:val="008F4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5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5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5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5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5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5E5"/>
    <w:pPr>
      <w:spacing w:before="0" w:after="0"/>
    </w:pPr>
  </w:style>
  <w:style w:type="paragraph" w:customStyle="1" w:styleId="BodyTextBold">
    <w:name w:val="Body Text Bold"/>
    <w:basedOn w:val="BodyText"/>
    <w:qFormat/>
    <w:rsid w:val="008F45E5"/>
    <w:rPr>
      <w:b/>
    </w:rPr>
  </w:style>
  <w:style w:type="character" w:styleId="Hyperlink">
    <w:name w:val="Hyperlink"/>
    <w:basedOn w:val="DefaultParagraphFont"/>
    <w:uiPriority w:val="99"/>
    <w:unhideWhenUsed/>
    <w:rsid w:val="00A97D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3274</Characters>
  <Application>Microsoft Office Word</Application>
  <DocSecurity>0</DocSecurity>
  <Lines>121</Lines>
  <Paragraphs>67</Paragraphs>
  <ScaleCrop>false</ScaleCrop>
  <Company>Author-it Software Corporation Ltd.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ACMCAN405 Design and evaluate interpretive and learning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2019-09-10T06:54:00Z</dcterms:created>
  <dcterms:modified xsi:type="dcterms:W3CDTF">2019-09-10T06:54:00Z</dcterms:modified>
</cp:coreProperties>
</file>