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40D6" w:rsidP="003740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ACMCAN405 Design and evaluate interpretive and learning programs</w:t>
      </w:r>
      <w:r>
        <w:fldChar w:fldCharType="end"/>
      </w:r>
    </w:p>
    <w:p w:rsidR="003740D6" w:rsidP="003740D6">
      <w:pPr>
        <w:pStyle w:val="Version"/>
        <w:sectPr w:rsidSect="00CC09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092C" w:rsidP="00CC092C">
      <w:pPr>
        <w:pStyle w:val="SuperHeading"/>
      </w:pPr>
      <w:r w:rsidRPr="00CC092C">
        <w:t>Assessment Requirements for ACMCAN405 Design and evaluate interpretive and learning programs</w:t>
      </w:r>
    </w:p>
    <w:p w:rsidR="00000000" w:rsidRPr="00CC092C" w:rsidP="00CC092C">
      <w:pPr>
        <w:pStyle w:val="Heading1"/>
      </w:pPr>
      <w:bookmarkStart w:id="1" w:name="O_857443"/>
      <w:bookmarkEnd w:id="1"/>
      <w:r w:rsidRPr="00CC092C">
        <w:t>Modification History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5"/>
        <w:gridCol w:w="6881"/>
      </w:tblGrid>
      <w:tr w:rsidTr="00CC092C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92C" w:rsidP="00CC092C">
            <w:pPr>
              <w:pStyle w:val="BodyText"/>
            </w:pPr>
            <w:r w:rsidRPr="00CC092C">
              <w:rPr>
                <w:rStyle w:val="SpecialBold"/>
              </w:rPr>
              <w:t>Release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92C">
            <w:pPr>
              <w:pStyle w:val="BodyText"/>
              <w:rPr>
                <w:lang w:val="en-NZ"/>
              </w:rPr>
            </w:pPr>
            <w:r w:rsidRPr="00CC092C">
              <w:rPr>
                <w:rStyle w:val="SpecialBold"/>
              </w:rPr>
              <w:t>Comments</w:t>
            </w:r>
          </w:p>
        </w:tc>
      </w:tr>
      <w:tr w:rsidTr="00CC092C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92C">
            <w:pPr>
              <w:pStyle w:val="BodyText"/>
              <w:rPr>
                <w:lang w:val="en-NZ"/>
              </w:rPr>
            </w:pPr>
            <w:r w:rsidRPr="00CC092C">
              <w:t>Release 1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92C" w:rsidP="00CC092C">
            <w:pPr>
              <w:pStyle w:val="BodyText"/>
            </w:pPr>
            <w:r w:rsidRPr="00CC092C">
              <w:t>This version released with ACM Animal Care and Management Training Package Version 1.0.</w:t>
            </w:r>
          </w:p>
        </w:tc>
      </w:tr>
    </w:tbl>
    <w:p w:rsidR="00000000" w:rsidRPr="00CC092C" w:rsidP="00CC092C">
      <w:pPr>
        <w:pStyle w:val="BodyText"/>
      </w:pPr>
    </w:p>
    <w:p w:rsidR="00000000" w:rsidRPr="00CC092C" w:rsidP="00CC092C">
      <w:pPr>
        <w:pStyle w:val="AllowPageBreak"/>
      </w:pPr>
    </w:p>
    <w:p w:rsidR="00000000" w:rsidRPr="00CC092C" w:rsidP="00CC092C">
      <w:pPr>
        <w:pStyle w:val="Heading1"/>
      </w:pPr>
      <w:bookmarkStart w:id="2" w:name="O_857444"/>
      <w:bookmarkEnd w:id="2"/>
      <w:r w:rsidRPr="00CC092C">
        <w:t>Performance Evidence</w:t>
      </w:r>
    </w:p>
    <w:p w:rsidR="00000000" w:rsidRPr="00CC092C" w:rsidP="003740D6">
      <w:pPr>
        <w:pStyle w:val="BodyText"/>
      </w:pPr>
      <w:r w:rsidRPr="00CC092C">
        <w:t xml:space="preserve">An individual demonstrating competency must satisfy all of the elements and performance criteria in this unit. </w:t>
      </w:r>
    </w:p>
    <w:p w:rsidR="00000000" w:rsidRPr="00CC092C" w:rsidP="003740D6">
      <w:pPr>
        <w:pStyle w:val="BodyText"/>
      </w:pPr>
      <w:r w:rsidRPr="00CC092C">
        <w:t>There must be evidence that the individual has:</w:t>
      </w:r>
    </w:p>
    <w:p w:rsidR="00000000" w:rsidRPr="00CC092C" w:rsidP="00CC092C">
      <w:pPr>
        <w:pStyle w:val="ListBullet"/>
      </w:pPr>
      <w:r w:rsidRPr="00CC092C">
        <w:t>designed and evaluated at least one interpretive and learn</w:t>
      </w:r>
      <w:r w:rsidRPr="00CC092C">
        <w:t>ing program</w:t>
      </w:r>
    </w:p>
    <w:p w:rsidR="00000000" w:rsidRPr="00CC092C" w:rsidP="00CC092C">
      <w:pPr>
        <w:pStyle w:val="ListBullet"/>
      </w:pPr>
      <w:r w:rsidRPr="00CC092C">
        <w:t>trialled and delivered an interpretive and learning program to two different audiences</w:t>
      </w:r>
    </w:p>
    <w:p w:rsidR="00000000" w:rsidRPr="00CC092C" w:rsidP="00CC092C">
      <w:pPr>
        <w:pStyle w:val="ListBullet"/>
      </w:pPr>
      <w:r w:rsidRPr="00CC092C">
        <w:t>reviewed and improved an interpretive and learning program, based on feedback.</w:t>
      </w:r>
    </w:p>
    <w:p w:rsidR="00000000" w:rsidRPr="00CC092C" w:rsidP="00CC092C">
      <w:pPr>
        <w:pStyle w:val="AllowPageBreak"/>
      </w:pPr>
    </w:p>
    <w:p w:rsidR="00000000" w:rsidRPr="00CC092C" w:rsidP="00CC092C">
      <w:pPr>
        <w:pStyle w:val="Heading1"/>
      </w:pPr>
      <w:bookmarkStart w:id="3" w:name="O_857445"/>
      <w:bookmarkEnd w:id="3"/>
      <w:r w:rsidRPr="00CC092C">
        <w:t>Knowledge Evidence</w:t>
      </w:r>
    </w:p>
    <w:p w:rsidR="00000000" w:rsidRPr="00CC092C" w:rsidP="003740D6">
      <w:pPr>
        <w:pStyle w:val="BodyText"/>
      </w:pPr>
      <w:r w:rsidRPr="00CC092C">
        <w:t>An individual must be able to demonstr</w:t>
      </w:r>
      <w:r w:rsidRPr="00CC092C">
        <w:t>ate the knowledge required to perform the tasks outlined in the elements and performance criteria of this unit. This includes knowledge of:</w:t>
      </w:r>
    </w:p>
    <w:p w:rsidR="00000000" w:rsidRPr="00CC092C" w:rsidP="00CC092C">
      <w:pPr>
        <w:pStyle w:val="ListBullet"/>
      </w:pPr>
      <w:r w:rsidRPr="00CC092C">
        <w:t>principles and practices for designing and evaluating interpretive and learning programs</w:t>
      </w:r>
    </w:p>
    <w:p w:rsidR="00000000" w:rsidRPr="00CC092C" w:rsidP="00CC092C">
      <w:pPr>
        <w:pStyle w:val="ListBullet"/>
      </w:pPr>
      <w:r w:rsidRPr="00CC092C">
        <w:t>Zoo and Aquarium Associati</w:t>
      </w:r>
      <w:r w:rsidRPr="00CC092C">
        <w:t>on education policy and support materials</w:t>
      </w:r>
    </w:p>
    <w:p w:rsidR="00000000" w:rsidRPr="00CC092C" w:rsidP="00CC092C">
      <w:pPr>
        <w:pStyle w:val="ListBullet"/>
      </w:pPr>
      <w:r w:rsidRPr="00CC092C">
        <w:t>exhibit design theories</w:t>
      </w:r>
    </w:p>
    <w:p w:rsidR="00000000" w:rsidRPr="00CC092C" w:rsidP="00CC092C">
      <w:pPr>
        <w:pStyle w:val="ListBullet"/>
      </w:pPr>
      <w:r w:rsidRPr="00CC092C">
        <w:t>features of presentation equipment</w:t>
      </w:r>
    </w:p>
    <w:p w:rsidR="00000000" w:rsidRPr="00CC092C" w:rsidP="00CC092C">
      <w:pPr>
        <w:pStyle w:val="ListBullet"/>
      </w:pPr>
      <w:r w:rsidRPr="00CC092C">
        <w:t>instructional design principles</w:t>
      </w:r>
    </w:p>
    <w:p w:rsidR="00000000" w:rsidRPr="00CC092C" w:rsidP="00CC092C">
      <w:pPr>
        <w:pStyle w:val="ListBullet"/>
      </w:pPr>
      <w:r w:rsidRPr="00CC092C">
        <w:t>interpretive theory</w:t>
      </w:r>
    </w:p>
    <w:p w:rsidR="00000000" w:rsidRPr="00CC092C" w:rsidP="00CC092C">
      <w:pPr>
        <w:pStyle w:val="ListBullet"/>
      </w:pPr>
      <w:r w:rsidRPr="00CC092C">
        <w:t>communication strategies to interact effectively with different audiences</w:t>
      </w:r>
    </w:p>
    <w:p w:rsidR="00000000" w:rsidRPr="00CC092C" w:rsidP="00CC092C">
      <w:pPr>
        <w:pStyle w:val="ListBullet"/>
      </w:pPr>
      <w:r w:rsidRPr="00CC092C">
        <w:t>learning principles, strategi</w:t>
      </w:r>
      <w:r w:rsidRPr="00CC092C">
        <w:t>es and technologies</w:t>
      </w:r>
    </w:p>
    <w:p w:rsidR="00000000" w:rsidRPr="00CC092C" w:rsidP="00CC092C">
      <w:pPr>
        <w:pStyle w:val="ListBullet"/>
      </w:pPr>
      <w:r w:rsidRPr="00CC092C">
        <w:t>principles of animal welfare and ethics</w:t>
      </w:r>
    </w:p>
    <w:p w:rsidR="00000000" w:rsidRPr="00CC092C" w:rsidP="00CC092C">
      <w:pPr>
        <w:pStyle w:val="ListBullet"/>
      </w:pPr>
      <w:r w:rsidRPr="00CC092C">
        <w:t>public speaking techniques</w:t>
      </w:r>
    </w:p>
    <w:p w:rsidR="00000000" w:rsidRPr="00CC092C" w:rsidP="00CC092C">
      <w:pPr>
        <w:pStyle w:val="ListBullet"/>
      </w:pPr>
      <w:r w:rsidRPr="00CC092C">
        <w:t>group presentation techniques</w:t>
      </w:r>
    </w:p>
    <w:p w:rsidR="00000000" w:rsidRPr="00CC092C" w:rsidP="00CC092C">
      <w:pPr>
        <w:pStyle w:val="ListBullet"/>
      </w:pPr>
      <w:r w:rsidRPr="00CC092C">
        <w:t>relevant institutional policies and procedures, including WHS, animal welfare, ethics and strategic plan</w:t>
      </w:r>
    </w:p>
    <w:p w:rsidR="00000000" w:rsidRPr="00CC092C" w:rsidP="00CC092C">
      <w:pPr>
        <w:pStyle w:val="ListBullet"/>
      </w:pPr>
      <w:r w:rsidRPr="00CC092C">
        <w:t xml:space="preserve">relevant legislative requirements </w:t>
      </w:r>
      <w:r w:rsidRPr="00CC092C">
        <w:t>and codes of practice</w:t>
      </w:r>
    </w:p>
    <w:p w:rsidR="00000000" w:rsidRPr="00CC092C" w:rsidP="00CC092C">
      <w:pPr>
        <w:pStyle w:val="ListBullet"/>
      </w:pPr>
      <w:r w:rsidRPr="00CC092C">
        <w:t>subject matter for the interpretive and learning programs.</w:t>
      </w:r>
    </w:p>
    <w:p w:rsidR="00000000" w:rsidRPr="00CC092C" w:rsidP="00CC092C">
      <w:pPr>
        <w:pStyle w:val="AllowPageBreak"/>
      </w:pPr>
    </w:p>
    <w:p w:rsidR="00000000" w:rsidRPr="00CC092C" w:rsidP="00CC092C">
      <w:pPr>
        <w:pStyle w:val="Heading1"/>
      </w:pPr>
      <w:bookmarkStart w:id="4" w:name="O_857446"/>
      <w:bookmarkEnd w:id="4"/>
      <w:r w:rsidRPr="00CC092C">
        <w:t>Assessment Conditions</w:t>
      </w:r>
    </w:p>
    <w:p w:rsidR="00000000" w:rsidRPr="00CC092C" w:rsidP="003740D6">
      <w:pPr>
        <w:pStyle w:val="BodyText"/>
      </w:pPr>
      <w:r w:rsidRPr="00CC092C">
        <w:t xml:space="preserve">Assessment of skills must take place under the following conditions: </w:t>
      </w:r>
    </w:p>
    <w:p w:rsidR="00000000" w:rsidRPr="00CC092C" w:rsidP="00CC092C">
      <w:pPr>
        <w:pStyle w:val="ListBullet"/>
      </w:pPr>
      <w:r w:rsidRPr="00CC092C">
        <w:t>physical conditions:</w:t>
      </w:r>
    </w:p>
    <w:p w:rsidR="00000000" w:rsidRPr="00CC092C" w:rsidP="00CC092C">
      <w:pPr>
        <w:pStyle w:val="ListBullet2"/>
      </w:pPr>
      <w:r w:rsidRPr="00CC092C">
        <w:t>a workplace or an environment that accurately reflects a real workplace setting</w:t>
      </w:r>
    </w:p>
    <w:p w:rsidR="00000000" w:rsidRPr="00CC092C" w:rsidP="00CC092C">
      <w:pPr>
        <w:pStyle w:val="ListBullet"/>
      </w:pPr>
      <w:r w:rsidRPr="00CC092C">
        <w:t>resources, equipment and materials:</w:t>
      </w:r>
    </w:p>
    <w:p w:rsidR="00000000" w:rsidRPr="00CC092C" w:rsidP="00CC092C">
      <w:pPr>
        <w:pStyle w:val="ListBullet2"/>
      </w:pPr>
      <w:r w:rsidRPr="00CC092C">
        <w:t>equipment and resources appropriate to work undertaken in an animal care environment</w:t>
      </w:r>
    </w:p>
    <w:p w:rsidR="00000000" w:rsidRPr="00CC092C" w:rsidP="00CC092C">
      <w:pPr>
        <w:pStyle w:val="ListBullet"/>
      </w:pPr>
      <w:r w:rsidRPr="00CC092C">
        <w:t>specifications:</w:t>
      </w:r>
    </w:p>
    <w:p w:rsidR="00000000" w:rsidRPr="00CC092C" w:rsidP="00CC092C">
      <w:pPr>
        <w:pStyle w:val="ListBullet2"/>
      </w:pPr>
      <w:r w:rsidRPr="00CC092C">
        <w:t>access to organisational policies a</w:t>
      </w:r>
      <w:r w:rsidRPr="00CC092C">
        <w:t xml:space="preserve">nd procedures </w:t>
      </w:r>
    </w:p>
    <w:p w:rsidR="00000000" w:rsidRPr="00CC092C" w:rsidP="00CC092C">
      <w:pPr>
        <w:pStyle w:val="ListBullet2"/>
      </w:pPr>
      <w:r w:rsidRPr="00CC092C">
        <w:t xml:space="preserve">current WHS legislation and regulations </w:t>
      </w:r>
    </w:p>
    <w:p w:rsidR="00000000" w:rsidRPr="00CC092C" w:rsidP="00CC092C">
      <w:pPr>
        <w:pStyle w:val="ListBullet2"/>
      </w:pPr>
      <w:r w:rsidRPr="00CC092C">
        <w:t>relevant state/territory animal welfare regulations</w:t>
      </w:r>
    </w:p>
    <w:p w:rsidR="00000000" w:rsidRPr="00CC092C" w:rsidP="00CC092C">
      <w:pPr>
        <w:pStyle w:val="ListBullet"/>
      </w:pPr>
      <w:r w:rsidRPr="00CC092C">
        <w:t>relationships (internal and/or external):</w:t>
      </w:r>
    </w:p>
    <w:p w:rsidR="00000000" w:rsidRPr="00CC092C" w:rsidP="00CC092C">
      <w:pPr>
        <w:pStyle w:val="ListBullet2"/>
      </w:pPr>
      <w:r w:rsidRPr="00CC092C">
        <w:t>interactions with manager</w:t>
      </w:r>
    </w:p>
    <w:p w:rsidR="00000000" w:rsidRPr="00CC092C" w:rsidP="00CC092C">
      <w:pPr>
        <w:pStyle w:val="ListBullet2"/>
      </w:pPr>
      <w:r w:rsidRPr="00CC092C">
        <w:t>interactions with team members</w:t>
      </w:r>
    </w:p>
    <w:p w:rsidR="00000000" w:rsidRPr="00CC092C" w:rsidP="00CC092C">
      <w:pPr>
        <w:pStyle w:val="ListBullet2"/>
      </w:pPr>
      <w:r w:rsidRPr="00CC092C">
        <w:t xml:space="preserve">interactions with audiences. </w:t>
      </w:r>
    </w:p>
    <w:p w:rsidR="00000000" w:rsidRPr="00CC092C" w:rsidP="003740D6">
      <w:pPr>
        <w:pStyle w:val="BodyText"/>
      </w:pPr>
      <w:r w:rsidRPr="00CC092C">
        <w:t>Assessors of this</w:t>
      </w:r>
      <w:r w:rsidRPr="00CC092C">
        <w:t xml:space="preserve"> unit must satisfy the requirements for assessors in applicable vocational education and training legislation, frameworks and/or standards.</w:t>
      </w:r>
    </w:p>
    <w:p w:rsidR="00000000" w:rsidRPr="00CC092C" w:rsidP="00CC092C">
      <w:pPr>
        <w:pStyle w:val="Heading1"/>
      </w:pPr>
      <w:bookmarkStart w:id="5" w:name="O_857449"/>
      <w:bookmarkEnd w:id="5"/>
      <w:r w:rsidRPr="00CC092C">
        <w:t>Links</w:t>
      </w:r>
    </w:p>
    <w:p w:rsidR="00000000" w:rsidRPr="00CC092C" w:rsidP="003740D6">
      <w:pPr>
        <w:pStyle w:val="BodyText"/>
      </w:pPr>
      <w:r w:rsidRPr="00CC092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D37D68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CC092C" w:rsidP="00CC092C"/>
    <w:sectPr w:rsidSect="00CC092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9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92C" w:rsidRPr="003740D6" w:rsidP="003740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9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0D6" w:rsidP="00CC09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740D6" w:rsidP="00CC09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740D6" w:rsidP="00CC09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9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0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092C" w:rsidRPr="003740D6" w:rsidP="003740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9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0D6" w:rsidRPr="002D2AF8" w:rsidP="00CC09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ACMCAN405 Design and evaluate interpretive and learning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3740D6" w:rsidP="00CC09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9422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FC6E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8049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09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09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09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09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09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09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09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09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09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09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09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092C"/>
  </w:style>
  <w:style w:type="character" w:customStyle="1" w:styleId="Heading1Char">
    <w:name w:val="Heading 1 Char"/>
    <w:basedOn w:val="DefaultParagraphFont"/>
    <w:link w:val="Heading1"/>
    <w:rsid w:val="00CC09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09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09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092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092C"/>
    <w:rPr>
      <w:b/>
      <w:spacing w:val="0"/>
    </w:rPr>
  </w:style>
  <w:style w:type="paragraph" w:styleId="ListBullet2">
    <w:name w:val="List Bullet 2"/>
    <w:basedOn w:val="List2"/>
    <w:rsid w:val="00CC092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C09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09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09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09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09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09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09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09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09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09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09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09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09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09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09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09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09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09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09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09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09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09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09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09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09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09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09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09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09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09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09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09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09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09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092C"/>
    <w:rPr>
      <w:i/>
    </w:rPr>
  </w:style>
  <w:style w:type="paragraph" w:styleId="Caption">
    <w:name w:val="caption"/>
    <w:basedOn w:val="BodyText"/>
    <w:next w:val="Normal"/>
    <w:qFormat/>
    <w:rsid w:val="00CC09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09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09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092C"/>
  </w:style>
  <w:style w:type="paragraph" w:styleId="TableofFigures">
    <w:name w:val="table of figures"/>
    <w:basedOn w:val="Normal"/>
    <w:next w:val="Normal"/>
    <w:semiHidden/>
    <w:rsid w:val="00CC09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09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092C"/>
    <w:rPr>
      <w:rFonts w:ascii="Wingdings" w:hAnsi="Wingdings"/>
    </w:rPr>
  </w:style>
  <w:style w:type="paragraph" w:customStyle="1" w:styleId="TableHeading">
    <w:name w:val="Table Heading"/>
    <w:basedOn w:val="HeadingBase"/>
    <w:rsid w:val="00CC09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092C"/>
    <w:rPr>
      <w:color w:val="0033CC"/>
      <w:u w:val="none"/>
    </w:rPr>
  </w:style>
  <w:style w:type="paragraph" w:customStyle="1" w:styleId="BodyTextRight">
    <w:name w:val="Body Text Right"/>
    <w:basedOn w:val="BodyText"/>
    <w:rsid w:val="00CC09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09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09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09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09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09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092C"/>
    <w:rPr>
      <w:sz w:val="32"/>
    </w:rPr>
  </w:style>
  <w:style w:type="paragraph" w:customStyle="1" w:styleId="HeadingProcedure">
    <w:name w:val="Heading Procedure"/>
    <w:basedOn w:val="HeadingBase"/>
    <w:next w:val="Normal"/>
    <w:rsid w:val="00CC09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092C"/>
    <w:pPr>
      <w:spacing w:before="60" w:after="60"/>
    </w:pPr>
  </w:style>
  <w:style w:type="paragraph" w:styleId="ListContinue">
    <w:name w:val="List Continue"/>
    <w:basedOn w:val="List"/>
    <w:rsid w:val="00CC092C"/>
    <w:pPr>
      <w:ind w:firstLine="0"/>
    </w:pPr>
  </w:style>
  <w:style w:type="paragraph" w:customStyle="1" w:styleId="ListNote">
    <w:name w:val="List Note"/>
    <w:basedOn w:val="List"/>
    <w:rsid w:val="00CC09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09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09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092C"/>
    <w:rPr>
      <w:rFonts w:ascii="Courier New" w:hAnsi="Courier New"/>
    </w:rPr>
  </w:style>
  <w:style w:type="paragraph" w:customStyle="1" w:styleId="NoteBullet">
    <w:name w:val="Note Bullet"/>
    <w:basedOn w:val="Note"/>
    <w:rsid w:val="00CC09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09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09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09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09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09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09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092C"/>
    <w:rPr>
      <w:b/>
      <w:smallCaps/>
    </w:rPr>
  </w:style>
  <w:style w:type="paragraph" w:customStyle="1" w:styleId="TableListNumber">
    <w:name w:val="Table List Number"/>
    <w:basedOn w:val="ListNumber"/>
    <w:rsid w:val="00CC09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09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092C"/>
    <w:pPr>
      <w:numPr>
        <w:numId w:val="9"/>
      </w:numPr>
    </w:pPr>
  </w:style>
  <w:style w:type="paragraph" w:customStyle="1" w:styleId="ListAlpha2">
    <w:name w:val="List Alpha 2"/>
    <w:basedOn w:val="List2"/>
    <w:rsid w:val="00CC092C"/>
    <w:pPr>
      <w:numPr>
        <w:numId w:val="8"/>
      </w:numPr>
    </w:pPr>
  </w:style>
  <w:style w:type="paragraph" w:styleId="List2">
    <w:name w:val="List 2"/>
    <w:basedOn w:val="BodyText"/>
    <w:rsid w:val="00CC09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09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09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09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09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09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092C"/>
    <w:pPr>
      <w:numPr>
        <w:numId w:val="4"/>
      </w:numPr>
    </w:pPr>
  </w:style>
  <w:style w:type="paragraph" w:styleId="ListContinue2">
    <w:name w:val="List Continue 2"/>
    <w:basedOn w:val="List2"/>
    <w:rsid w:val="00CC092C"/>
    <w:pPr>
      <w:ind w:firstLine="0"/>
    </w:pPr>
  </w:style>
  <w:style w:type="paragraph" w:styleId="ListContinue3">
    <w:name w:val="List Continue 3"/>
    <w:basedOn w:val="List3"/>
    <w:rsid w:val="00CC092C"/>
    <w:pPr>
      <w:ind w:left="1021" w:firstLine="0"/>
    </w:pPr>
  </w:style>
  <w:style w:type="paragraph" w:styleId="ListContinue4">
    <w:name w:val="List Continue 4"/>
    <w:basedOn w:val="List4"/>
    <w:rsid w:val="00CC092C"/>
    <w:pPr>
      <w:ind w:firstLine="0"/>
    </w:pPr>
  </w:style>
  <w:style w:type="paragraph" w:styleId="ListContinue5">
    <w:name w:val="List Continue 5"/>
    <w:basedOn w:val="List5"/>
    <w:rsid w:val="00CC092C"/>
    <w:pPr>
      <w:ind w:firstLine="0"/>
    </w:pPr>
  </w:style>
  <w:style w:type="paragraph" w:styleId="ListNumber3">
    <w:name w:val="List Number 3"/>
    <w:basedOn w:val="List3"/>
    <w:rsid w:val="00CC092C"/>
    <w:pPr>
      <w:numPr>
        <w:numId w:val="5"/>
      </w:numPr>
    </w:pPr>
  </w:style>
  <w:style w:type="paragraph" w:styleId="ListNumber4">
    <w:name w:val="List Number 4"/>
    <w:basedOn w:val="List4"/>
    <w:rsid w:val="00CC092C"/>
    <w:pPr>
      <w:numPr>
        <w:numId w:val="6"/>
      </w:numPr>
    </w:pPr>
  </w:style>
  <w:style w:type="paragraph" w:styleId="ListNumber5">
    <w:name w:val="List Number 5"/>
    <w:basedOn w:val="List5"/>
    <w:rsid w:val="00CC092C"/>
    <w:pPr>
      <w:numPr>
        <w:numId w:val="7"/>
      </w:numPr>
    </w:pPr>
  </w:style>
  <w:style w:type="paragraph" w:styleId="BlockText">
    <w:name w:val="Block Text"/>
    <w:basedOn w:val="Normal"/>
    <w:rsid w:val="00CC09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09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092C"/>
    <w:rPr>
      <w:sz w:val="16"/>
      <w:vertAlign w:val="superscript"/>
    </w:rPr>
  </w:style>
  <w:style w:type="character" w:customStyle="1" w:styleId="Symbols">
    <w:name w:val="Symbols"/>
    <w:basedOn w:val="DefaultParagraphFont"/>
    <w:rsid w:val="00CC092C"/>
    <w:rPr>
      <w:rFonts w:ascii="Symbol" w:hAnsi="Symbol"/>
    </w:rPr>
  </w:style>
  <w:style w:type="character" w:customStyle="1" w:styleId="MenuOptions">
    <w:name w:val="Menu Options"/>
    <w:basedOn w:val="DefaultParagraphFont"/>
    <w:rsid w:val="00CC09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092C"/>
    <w:rPr>
      <w:b/>
    </w:rPr>
  </w:style>
  <w:style w:type="character" w:customStyle="1" w:styleId="Underlined">
    <w:name w:val="Underlined"/>
    <w:basedOn w:val="DefaultParagraphFont"/>
    <w:rsid w:val="00CC092C"/>
    <w:rPr>
      <w:u w:val="single"/>
    </w:rPr>
  </w:style>
  <w:style w:type="paragraph" w:customStyle="1" w:styleId="TableBodyTextRight">
    <w:name w:val="Table Body Text Right"/>
    <w:basedOn w:val="TableBodyText"/>
    <w:rsid w:val="00CC09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092C"/>
    <w:rPr>
      <w:sz w:val="18"/>
    </w:rPr>
  </w:style>
  <w:style w:type="paragraph" w:customStyle="1" w:styleId="BodySmallRight">
    <w:name w:val="Body Small Right"/>
    <w:basedOn w:val="BodyTextRight"/>
    <w:rsid w:val="00CC092C"/>
    <w:rPr>
      <w:sz w:val="18"/>
      <w:szCs w:val="18"/>
    </w:rPr>
  </w:style>
  <w:style w:type="paragraph" w:customStyle="1" w:styleId="MarginEdition">
    <w:name w:val="Margin Edition"/>
    <w:basedOn w:val="MarginNote"/>
    <w:rsid w:val="00CC09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092C"/>
    <w:rPr>
      <w:sz w:val="2"/>
      <w:szCs w:val="2"/>
    </w:rPr>
  </w:style>
  <w:style w:type="character" w:customStyle="1" w:styleId="Small">
    <w:name w:val="Small"/>
    <w:basedOn w:val="DefaultParagraphFont"/>
    <w:rsid w:val="00CC092C"/>
    <w:rPr>
      <w:sz w:val="16"/>
    </w:rPr>
  </w:style>
  <w:style w:type="paragraph" w:customStyle="1" w:styleId="WideTable">
    <w:name w:val="Wide Table"/>
    <w:basedOn w:val="Normal"/>
    <w:rsid w:val="00CC09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092C"/>
  </w:style>
  <w:style w:type="paragraph" w:styleId="Quote">
    <w:name w:val="Quote"/>
    <w:basedOn w:val="Heading1"/>
    <w:link w:val="QuoteChar"/>
    <w:qFormat/>
    <w:rsid w:val="00CC09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09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092C"/>
    <w:pPr>
      <w:pageBreakBefore/>
    </w:pPr>
  </w:style>
  <w:style w:type="paragraph" w:customStyle="1" w:styleId="Border">
    <w:name w:val="Border"/>
    <w:basedOn w:val="Normal"/>
    <w:qFormat/>
    <w:rsid w:val="00CC09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09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09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09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09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09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09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09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09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092C"/>
    <w:rPr>
      <w:u w:val="single"/>
    </w:rPr>
  </w:style>
  <w:style w:type="character" w:customStyle="1" w:styleId="BoldandItalics">
    <w:name w:val="Bold and Italics"/>
    <w:qFormat/>
    <w:rsid w:val="00CC092C"/>
    <w:rPr>
      <w:b/>
      <w:i/>
      <w:u w:val="none"/>
    </w:rPr>
  </w:style>
  <w:style w:type="paragraph" w:styleId="BalloonText">
    <w:name w:val="Balloon Text"/>
    <w:basedOn w:val="Normal"/>
    <w:link w:val="BalloonTextChar"/>
    <w:rsid w:val="00CC09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09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09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09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09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09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092C"/>
    <w:pPr>
      <w:spacing w:before="0" w:after="0"/>
    </w:pPr>
  </w:style>
  <w:style w:type="paragraph" w:customStyle="1" w:styleId="BodyTextBold">
    <w:name w:val="Body Text Bold"/>
    <w:basedOn w:val="BodyText"/>
    <w:qFormat/>
    <w:rsid w:val="00CC092C"/>
    <w:rPr>
      <w:b/>
    </w:rPr>
  </w:style>
  <w:style w:type="character" w:styleId="Hyperlink">
    <w:name w:val="Hyperlink"/>
    <w:basedOn w:val="DefaultParagraphFont"/>
    <w:uiPriority w:val="99"/>
    <w:unhideWhenUsed/>
    <w:rsid w:val="003740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342</Words>
  <Characters>2439</Characters>
  <Application>Microsoft Office Word</Application>
  <DocSecurity>0</DocSecurity>
  <Lines>69</Lines>
  <Paragraphs>56</Paragraphs>
  <ScaleCrop>false</ScaleCrop>
  <Company>Author-it Software Corporation Ltd.</Company>
  <LinksUpToDate>false</LinksUpToDate>
  <CharactersWithSpaces>2725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ACMCAN405 Design and evaluate interpretive and learning programs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2019-09-10T06:38:00Z</dcterms:created>
  <dcterms:modified xsi:type="dcterms:W3CDTF">2019-09-10T06:38:00Z</dcterms:modified>
</cp:coreProperties>
</file>