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7AAB" w:rsidP="00507A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ACMCAN404 Develop, monitor and review behavioural management strategies</w:t>
      </w:r>
      <w:r>
        <w:fldChar w:fldCharType="end"/>
      </w:r>
    </w:p>
    <w:p w:rsidR="00507AAB" w:rsidP="00507AAB">
      <w:pPr>
        <w:pStyle w:val="Version"/>
        <w:sectPr w:rsidSect="009056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56AF" w:rsidP="009056AF">
      <w:pPr>
        <w:pStyle w:val="SuperHeading"/>
      </w:pPr>
      <w:r w:rsidRPr="009056AF">
        <w:t>Assessment Requirements for ACMCAN404 Develop, monitor and review behavioural management strategies</w:t>
      </w:r>
    </w:p>
    <w:p w:rsidR="00000000" w:rsidRPr="009056AF" w:rsidP="009056AF">
      <w:pPr>
        <w:pStyle w:val="Heading1"/>
      </w:pPr>
      <w:bookmarkStart w:id="1" w:name="O_857414"/>
      <w:bookmarkEnd w:id="1"/>
      <w:r w:rsidRPr="009056AF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5"/>
        <w:gridCol w:w="6626"/>
      </w:tblGrid>
      <w:tr w:rsidTr="009056A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6AF" w:rsidP="009056AF">
            <w:pPr>
              <w:pStyle w:val="BodyText"/>
            </w:pPr>
            <w:r w:rsidRPr="009056AF">
              <w:rPr>
                <w:rStyle w:val="SpecialBold"/>
              </w:rPr>
              <w:t>Release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6AF">
            <w:pPr>
              <w:pStyle w:val="BodyText"/>
              <w:rPr>
                <w:lang w:val="en-NZ"/>
              </w:rPr>
            </w:pPr>
            <w:r w:rsidRPr="009056AF">
              <w:rPr>
                <w:rStyle w:val="SpecialBold"/>
              </w:rPr>
              <w:t>Comments</w:t>
            </w:r>
          </w:p>
        </w:tc>
      </w:tr>
      <w:tr w:rsidTr="009056A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6AF">
            <w:pPr>
              <w:pStyle w:val="BodyText"/>
              <w:rPr>
                <w:lang w:val="en-NZ"/>
              </w:rPr>
            </w:pPr>
            <w:r w:rsidRPr="009056AF">
              <w:t>Release 1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6AF" w:rsidP="009056AF">
            <w:pPr>
              <w:pStyle w:val="BodyText"/>
            </w:pPr>
            <w:r w:rsidRPr="009056AF">
              <w:t>This version released with ACM Animal Care and Management Training Package Version 1.0.</w:t>
            </w:r>
          </w:p>
        </w:tc>
      </w:tr>
    </w:tbl>
    <w:p w:rsidR="00000000" w:rsidRPr="009056AF" w:rsidP="009056AF">
      <w:pPr>
        <w:pStyle w:val="BodyText"/>
      </w:pPr>
    </w:p>
    <w:p w:rsidR="00000000" w:rsidRPr="009056AF" w:rsidP="009056AF">
      <w:pPr>
        <w:pStyle w:val="AllowPageBreak"/>
      </w:pPr>
    </w:p>
    <w:p w:rsidR="00000000" w:rsidRPr="009056AF" w:rsidP="009056AF">
      <w:pPr>
        <w:pStyle w:val="Heading1"/>
      </w:pPr>
      <w:bookmarkStart w:id="2" w:name="O_857415"/>
      <w:bookmarkEnd w:id="2"/>
      <w:r w:rsidRPr="009056AF">
        <w:t>Performance Evidence</w:t>
      </w:r>
    </w:p>
    <w:p w:rsidR="00000000" w:rsidRPr="009056AF" w:rsidP="00507AAB">
      <w:pPr>
        <w:pStyle w:val="BodyText"/>
      </w:pPr>
      <w:r w:rsidRPr="009056AF">
        <w:t xml:space="preserve">An individual demonstrating competency must satisfy all of the elements and performance criteria in this unit. </w:t>
      </w:r>
    </w:p>
    <w:p w:rsidR="00000000" w:rsidRPr="009056AF" w:rsidP="00507AAB">
      <w:pPr>
        <w:pStyle w:val="BodyText"/>
      </w:pPr>
      <w:r w:rsidRPr="009056AF">
        <w:t>There must be evidence that the individual has developed, monitored and reviewed behavioural strategies f</w:t>
      </w:r>
      <w:r w:rsidRPr="009056AF">
        <w:t>or a minimum of three different animals with varying behaviour, including:</w:t>
      </w:r>
    </w:p>
    <w:p w:rsidR="00000000" w:rsidRPr="009056AF" w:rsidP="009056AF">
      <w:pPr>
        <w:pStyle w:val="ListBullet"/>
      </w:pPr>
      <w:r w:rsidRPr="009056AF">
        <w:t>created and analysed animal profiles</w:t>
      </w:r>
    </w:p>
    <w:p w:rsidR="00000000" w:rsidRPr="009056AF" w:rsidP="009056AF">
      <w:pPr>
        <w:pStyle w:val="ListBullet"/>
      </w:pPr>
      <w:r w:rsidRPr="009056AF">
        <w:t>developed behavioural management strategies in accordance with WHS and animal welfare requirements</w:t>
      </w:r>
    </w:p>
    <w:p w:rsidR="00000000" w:rsidRPr="009056AF" w:rsidP="009056AF">
      <w:pPr>
        <w:pStyle w:val="ListBullet"/>
      </w:pPr>
      <w:r w:rsidRPr="009056AF">
        <w:t>communicated and worked effectively over a period of time with a wide range of people in respect to the strategies</w:t>
      </w:r>
    </w:p>
    <w:p w:rsidR="00000000" w:rsidRPr="009056AF" w:rsidP="009056AF">
      <w:pPr>
        <w:pStyle w:val="ListBullet"/>
      </w:pPr>
      <w:r w:rsidRPr="009056AF">
        <w:t>provided support and advice to others on behavioural management issues</w:t>
      </w:r>
    </w:p>
    <w:p w:rsidR="00000000" w:rsidRPr="009056AF" w:rsidP="009056AF">
      <w:pPr>
        <w:pStyle w:val="ListBullet"/>
      </w:pPr>
      <w:r w:rsidRPr="009056AF">
        <w:t>maintained records and prepared reports as required.</w:t>
      </w:r>
    </w:p>
    <w:p w:rsidR="00000000" w:rsidRPr="009056AF" w:rsidP="009056AF">
      <w:pPr>
        <w:pStyle w:val="AllowPageBreak"/>
      </w:pPr>
    </w:p>
    <w:p w:rsidR="00000000" w:rsidRPr="009056AF" w:rsidP="009056AF">
      <w:pPr>
        <w:pStyle w:val="Heading1"/>
      </w:pPr>
      <w:bookmarkStart w:id="3" w:name="O_857416"/>
      <w:bookmarkEnd w:id="3"/>
      <w:r w:rsidRPr="009056AF">
        <w:t>Knowledge Evidence</w:t>
      </w:r>
    </w:p>
    <w:p w:rsidR="00000000" w:rsidRPr="009056AF" w:rsidP="00507AAB">
      <w:pPr>
        <w:pStyle w:val="BodyText"/>
      </w:pPr>
      <w:r w:rsidRPr="009056AF">
        <w:t>An individual must be able to demonstrate the knowledge required to perform the tasks outlined in the elements and performance criteria of this unit. This includes knowledge of:</w:t>
      </w:r>
    </w:p>
    <w:p w:rsidR="00000000" w:rsidRPr="009056AF" w:rsidP="009056AF">
      <w:pPr>
        <w:pStyle w:val="ListBullet"/>
      </w:pPr>
      <w:r w:rsidRPr="009056AF">
        <w:t>principles and practices for developing, monitoring and re</w:t>
      </w:r>
      <w:r w:rsidRPr="009056AF">
        <w:t>viewing behavioural management strategies</w:t>
      </w:r>
    </w:p>
    <w:p w:rsidR="00000000" w:rsidRPr="009056AF" w:rsidP="009056AF">
      <w:pPr>
        <w:pStyle w:val="ListBullet"/>
      </w:pPr>
      <w:r w:rsidRPr="009056AF">
        <w:t>animal care and management strategies</w:t>
      </w:r>
    </w:p>
    <w:p w:rsidR="00000000" w:rsidRPr="009056AF" w:rsidP="009056AF">
      <w:pPr>
        <w:pStyle w:val="ListBullet"/>
      </w:pPr>
      <w:r w:rsidRPr="009056AF">
        <w:t>anatomy and physiology of animals</w:t>
      </w:r>
    </w:p>
    <w:p w:rsidR="00000000" w:rsidRPr="009056AF" w:rsidP="009056AF">
      <w:pPr>
        <w:pStyle w:val="ListBullet"/>
      </w:pPr>
      <w:r w:rsidRPr="009056AF">
        <w:t>animal husbandry manuals and other recordkeeping requirements</w:t>
      </w:r>
    </w:p>
    <w:p w:rsidR="00000000" w:rsidRPr="009056AF" w:rsidP="009056AF">
      <w:pPr>
        <w:pStyle w:val="ListBullet"/>
      </w:pPr>
      <w:r w:rsidRPr="009056AF">
        <w:t xml:space="preserve">behavioural needs such as housing, nutrition and feeding, enclosure maintenance </w:t>
      </w:r>
      <w:r w:rsidRPr="009056AF">
        <w:t>and breeding</w:t>
      </w:r>
    </w:p>
    <w:p w:rsidR="00000000" w:rsidRPr="009056AF" w:rsidP="009056AF">
      <w:pPr>
        <w:pStyle w:val="ListBullet"/>
      </w:pPr>
      <w:r w:rsidRPr="009056AF">
        <w:t>animal management software, such as Animal Records Keeping System (ARKS) and Single Population Analysis and Records Keeping System (SPARKS)</w:t>
      </w:r>
    </w:p>
    <w:p w:rsidR="00000000" w:rsidRPr="009056AF" w:rsidP="009056AF">
      <w:pPr>
        <w:pStyle w:val="ListBullet"/>
      </w:pPr>
      <w:r w:rsidRPr="009056AF">
        <w:t>institution master plan</w:t>
      </w:r>
    </w:p>
    <w:p w:rsidR="00000000" w:rsidRPr="009056AF" w:rsidP="009056AF">
      <w:pPr>
        <w:pStyle w:val="ListBullet"/>
      </w:pPr>
      <w:r w:rsidRPr="009056AF">
        <w:t>normal and abnormal animal behaviour and behaviour patterns</w:t>
      </w:r>
    </w:p>
    <w:p w:rsidR="00000000" w:rsidRPr="009056AF" w:rsidP="009056AF">
      <w:pPr>
        <w:pStyle w:val="ListBullet"/>
      </w:pPr>
      <w:r w:rsidRPr="009056AF">
        <w:t>principles of anima</w:t>
      </w:r>
      <w:r w:rsidRPr="009056AF">
        <w:t>l welfare and ethics</w:t>
      </w:r>
    </w:p>
    <w:p w:rsidR="00000000" w:rsidRPr="009056AF" w:rsidP="009056AF">
      <w:pPr>
        <w:pStyle w:val="ListBullet"/>
      </w:pPr>
      <w:r w:rsidRPr="009056AF">
        <w:t>relevant institutional policies and procedures, including WHS, animal welfare, ethics, hygiene standards and other industry guidelines</w:t>
      </w:r>
    </w:p>
    <w:p w:rsidR="00000000" w:rsidRPr="009056AF" w:rsidP="009056AF">
      <w:pPr>
        <w:pStyle w:val="ListBullet"/>
      </w:pPr>
      <w:r w:rsidRPr="009056AF">
        <w:t>relevant Commonwealth and state or territory legislation and codes of practice.</w:t>
      </w:r>
    </w:p>
    <w:p w:rsidR="00000000" w:rsidRPr="009056AF" w:rsidP="009056AF">
      <w:pPr>
        <w:pStyle w:val="AllowPageBreak"/>
      </w:pPr>
    </w:p>
    <w:p w:rsidR="00000000" w:rsidRPr="009056AF" w:rsidP="009056AF">
      <w:pPr>
        <w:pStyle w:val="Heading1"/>
      </w:pPr>
      <w:bookmarkStart w:id="4" w:name="O_857417"/>
      <w:bookmarkEnd w:id="4"/>
      <w:r w:rsidRPr="009056AF">
        <w:t>Ass</w:t>
      </w:r>
      <w:r w:rsidRPr="009056AF">
        <w:t>essment Conditions</w:t>
      </w:r>
    </w:p>
    <w:p w:rsidR="00000000" w:rsidRPr="009056AF" w:rsidP="00507AAB">
      <w:pPr>
        <w:pStyle w:val="BodyText"/>
      </w:pPr>
      <w:r w:rsidRPr="009056AF">
        <w:t xml:space="preserve">Assessment of skills must take place under the following conditions: </w:t>
      </w:r>
    </w:p>
    <w:p w:rsidR="00000000" w:rsidRPr="009056AF" w:rsidP="009056AF">
      <w:pPr>
        <w:pStyle w:val="ListBullet"/>
      </w:pPr>
      <w:r w:rsidRPr="009056AF">
        <w:t>physical conditions:</w:t>
      </w:r>
    </w:p>
    <w:p w:rsidR="00000000" w:rsidRPr="009056AF" w:rsidP="009056AF">
      <w:pPr>
        <w:pStyle w:val="ListBullet2"/>
      </w:pPr>
      <w:r w:rsidRPr="009056AF">
        <w:t>a workplace or an environment that accurately reflects a real workplace</w:t>
      </w:r>
    </w:p>
    <w:p w:rsidR="00000000" w:rsidRPr="009056AF" w:rsidP="009056AF">
      <w:pPr>
        <w:pStyle w:val="ListBullet"/>
      </w:pPr>
      <w:r w:rsidRPr="009056AF">
        <w:t>resources, equipment and materials:</w:t>
      </w:r>
    </w:p>
    <w:p w:rsidR="00000000" w:rsidRPr="009056AF" w:rsidP="009056AF">
      <w:pPr>
        <w:pStyle w:val="ListBullet2"/>
      </w:pPr>
      <w:r w:rsidRPr="009056AF">
        <w:t>a range of animals</w:t>
      </w:r>
    </w:p>
    <w:p w:rsidR="00000000" w:rsidRPr="009056AF" w:rsidP="009056AF">
      <w:pPr>
        <w:pStyle w:val="ListBullet2"/>
      </w:pPr>
      <w:r w:rsidRPr="009056AF">
        <w:t>equipment and resources appropriate to work undertaken in an animal care facility</w:t>
      </w:r>
    </w:p>
    <w:p w:rsidR="00000000" w:rsidRPr="009056AF" w:rsidP="009056AF">
      <w:pPr>
        <w:pStyle w:val="ListBullet"/>
      </w:pPr>
      <w:r w:rsidRPr="009056AF">
        <w:t>specifications:</w:t>
      </w:r>
    </w:p>
    <w:p w:rsidR="00000000" w:rsidRPr="009056AF" w:rsidP="009056AF">
      <w:pPr>
        <w:pStyle w:val="ListBullet2"/>
      </w:pPr>
      <w:r w:rsidRPr="009056AF">
        <w:t xml:space="preserve">access to organisational policies and procedures </w:t>
      </w:r>
    </w:p>
    <w:p w:rsidR="00000000" w:rsidRPr="009056AF" w:rsidP="009056AF">
      <w:pPr>
        <w:pStyle w:val="ListBullet2"/>
      </w:pPr>
      <w:r w:rsidRPr="009056AF">
        <w:t>current WHS legislation and regulations relevant state/territory animal welfare regulations</w:t>
      </w:r>
    </w:p>
    <w:p w:rsidR="00000000" w:rsidRPr="009056AF" w:rsidP="009056AF">
      <w:pPr>
        <w:pStyle w:val="ListBullet"/>
      </w:pPr>
      <w:r w:rsidRPr="009056AF">
        <w:t>relationships</w:t>
      </w:r>
      <w:r w:rsidRPr="009056AF">
        <w:t xml:space="preserve"> (internal and/or external):</w:t>
      </w:r>
    </w:p>
    <w:p w:rsidR="00000000" w:rsidRPr="009056AF" w:rsidP="009056AF">
      <w:pPr>
        <w:pStyle w:val="ListBullet2"/>
      </w:pPr>
      <w:r w:rsidRPr="009056AF">
        <w:t xml:space="preserve">interactions with team members. </w:t>
      </w:r>
    </w:p>
    <w:p w:rsidR="00000000" w:rsidRPr="009056AF" w:rsidP="00507AAB">
      <w:pPr>
        <w:pStyle w:val="BodyText"/>
      </w:pPr>
      <w:r w:rsidRPr="009056AF">
        <w:t>Assessors of this unit must satisfy the requirements for assessors in applicable vocational education and training legislation, frameworks and/or standards.</w:t>
      </w:r>
    </w:p>
    <w:p w:rsidR="00000000" w:rsidRPr="009056AF" w:rsidP="009056AF">
      <w:pPr>
        <w:pStyle w:val="Heading1"/>
      </w:pPr>
      <w:bookmarkStart w:id="5" w:name="O_857420"/>
      <w:bookmarkEnd w:id="5"/>
      <w:r w:rsidRPr="009056AF">
        <w:t>Links</w:t>
      </w:r>
    </w:p>
    <w:p w:rsidR="00000000" w:rsidRPr="009056AF" w:rsidP="00507AAB">
      <w:pPr>
        <w:pStyle w:val="BodyText"/>
      </w:pPr>
      <w:r w:rsidRPr="009056AF">
        <w:t>Companion Vol</w:t>
      </w:r>
      <w:r w:rsidRPr="009056AF">
        <w:t xml:space="preserve">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7D6849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9056AF" w:rsidP="009056AF"/>
    <w:sectPr w:rsidSect="009056A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6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6AF" w:rsidRPr="00507AAB" w:rsidP="00507A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6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AAB" w:rsidP="009056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07AAB" w:rsidP="009056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07AAB" w:rsidP="009056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6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A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56AF" w:rsidRPr="00507AAB" w:rsidP="00507A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6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AAB" w:rsidRPr="002D2AF8" w:rsidP="009056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ACMCAN404 Develop, monitor and review behavioural management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507AAB" w:rsidP="009056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D846E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B3823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5A0F9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56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56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56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56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56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56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56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56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56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56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56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56AF"/>
  </w:style>
  <w:style w:type="character" w:customStyle="1" w:styleId="Heading1Char">
    <w:name w:val="Heading 1 Char"/>
    <w:basedOn w:val="DefaultParagraphFont"/>
    <w:link w:val="Heading1"/>
    <w:rsid w:val="009056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56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56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56A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056AF"/>
    <w:rPr>
      <w:b/>
      <w:spacing w:val="0"/>
    </w:rPr>
  </w:style>
  <w:style w:type="paragraph" w:styleId="ListBullet2">
    <w:name w:val="List Bullet 2"/>
    <w:basedOn w:val="List2"/>
    <w:rsid w:val="009056A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056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56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56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56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56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56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56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56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56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56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56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56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56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56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56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56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56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56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56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56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56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56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56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56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56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056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56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56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56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56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56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56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56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56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56AF"/>
    <w:rPr>
      <w:i/>
    </w:rPr>
  </w:style>
  <w:style w:type="paragraph" w:styleId="Caption">
    <w:name w:val="caption"/>
    <w:basedOn w:val="BodyText"/>
    <w:next w:val="Normal"/>
    <w:qFormat/>
    <w:rsid w:val="009056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56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56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56AF"/>
  </w:style>
  <w:style w:type="paragraph" w:styleId="TableofFigures">
    <w:name w:val="table of figures"/>
    <w:basedOn w:val="Normal"/>
    <w:next w:val="Normal"/>
    <w:semiHidden/>
    <w:rsid w:val="009056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56A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056AF"/>
    <w:rPr>
      <w:rFonts w:ascii="Wingdings" w:hAnsi="Wingdings"/>
    </w:rPr>
  </w:style>
  <w:style w:type="paragraph" w:customStyle="1" w:styleId="TableHeading">
    <w:name w:val="Table Heading"/>
    <w:basedOn w:val="HeadingBase"/>
    <w:rsid w:val="009056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56AF"/>
    <w:rPr>
      <w:color w:val="0033CC"/>
      <w:u w:val="none"/>
    </w:rPr>
  </w:style>
  <w:style w:type="paragraph" w:customStyle="1" w:styleId="BodyTextRight">
    <w:name w:val="Body Text Right"/>
    <w:basedOn w:val="BodyText"/>
    <w:rsid w:val="009056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56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56A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56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56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56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56AF"/>
    <w:rPr>
      <w:sz w:val="32"/>
    </w:rPr>
  </w:style>
  <w:style w:type="paragraph" w:customStyle="1" w:styleId="HeadingProcedure">
    <w:name w:val="Heading Procedure"/>
    <w:basedOn w:val="HeadingBase"/>
    <w:next w:val="Normal"/>
    <w:rsid w:val="009056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56AF"/>
    <w:pPr>
      <w:spacing w:before="60" w:after="60"/>
    </w:pPr>
  </w:style>
  <w:style w:type="paragraph" w:styleId="ListContinue">
    <w:name w:val="List Continue"/>
    <w:basedOn w:val="List"/>
    <w:rsid w:val="009056AF"/>
    <w:pPr>
      <w:ind w:firstLine="0"/>
    </w:pPr>
  </w:style>
  <w:style w:type="paragraph" w:customStyle="1" w:styleId="ListNote">
    <w:name w:val="List Note"/>
    <w:basedOn w:val="List"/>
    <w:rsid w:val="009056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56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56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56AF"/>
    <w:rPr>
      <w:rFonts w:ascii="Courier New" w:hAnsi="Courier New"/>
    </w:rPr>
  </w:style>
  <w:style w:type="paragraph" w:customStyle="1" w:styleId="NoteBullet">
    <w:name w:val="Note Bullet"/>
    <w:basedOn w:val="Note"/>
    <w:rsid w:val="009056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56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56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56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56A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056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56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56AF"/>
    <w:rPr>
      <w:b/>
      <w:smallCaps/>
    </w:rPr>
  </w:style>
  <w:style w:type="paragraph" w:customStyle="1" w:styleId="TableListNumber">
    <w:name w:val="Table List Number"/>
    <w:basedOn w:val="ListNumber"/>
    <w:rsid w:val="009056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56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56AF"/>
    <w:pPr>
      <w:numPr>
        <w:numId w:val="9"/>
      </w:numPr>
    </w:pPr>
  </w:style>
  <w:style w:type="paragraph" w:customStyle="1" w:styleId="ListAlpha2">
    <w:name w:val="List Alpha 2"/>
    <w:basedOn w:val="List2"/>
    <w:rsid w:val="009056AF"/>
    <w:pPr>
      <w:numPr>
        <w:numId w:val="8"/>
      </w:numPr>
    </w:pPr>
  </w:style>
  <w:style w:type="paragraph" w:styleId="List2">
    <w:name w:val="List 2"/>
    <w:basedOn w:val="BodyText"/>
    <w:rsid w:val="009056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56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56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56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56A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56A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056AF"/>
    <w:pPr>
      <w:numPr>
        <w:numId w:val="4"/>
      </w:numPr>
    </w:pPr>
  </w:style>
  <w:style w:type="paragraph" w:styleId="ListContinue2">
    <w:name w:val="List Continue 2"/>
    <w:basedOn w:val="List2"/>
    <w:rsid w:val="009056AF"/>
    <w:pPr>
      <w:ind w:firstLine="0"/>
    </w:pPr>
  </w:style>
  <w:style w:type="paragraph" w:styleId="ListContinue3">
    <w:name w:val="List Continue 3"/>
    <w:basedOn w:val="List3"/>
    <w:rsid w:val="009056AF"/>
    <w:pPr>
      <w:ind w:left="1021" w:firstLine="0"/>
    </w:pPr>
  </w:style>
  <w:style w:type="paragraph" w:styleId="ListContinue4">
    <w:name w:val="List Continue 4"/>
    <w:basedOn w:val="List4"/>
    <w:rsid w:val="009056AF"/>
    <w:pPr>
      <w:ind w:firstLine="0"/>
    </w:pPr>
  </w:style>
  <w:style w:type="paragraph" w:styleId="ListContinue5">
    <w:name w:val="List Continue 5"/>
    <w:basedOn w:val="List5"/>
    <w:rsid w:val="009056AF"/>
    <w:pPr>
      <w:ind w:firstLine="0"/>
    </w:pPr>
  </w:style>
  <w:style w:type="paragraph" w:styleId="ListNumber3">
    <w:name w:val="List Number 3"/>
    <w:basedOn w:val="List3"/>
    <w:rsid w:val="009056AF"/>
    <w:pPr>
      <w:numPr>
        <w:numId w:val="5"/>
      </w:numPr>
    </w:pPr>
  </w:style>
  <w:style w:type="paragraph" w:styleId="ListNumber4">
    <w:name w:val="List Number 4"/>
    <w:basedOn w:val="List4"/>
    <w:rsid w:val="009056AF"/>
    <w:pPr>
      <w:numPr>
        <w:numId w:val="6"/>
      </w:numPr>
    </w:pPr>
  </w:style>
  <w:style w:type="paragraph" w:styleId="ListNumber5">
    <w:name w:val="List Number 5"/>
    <w:basedOn w:val="List5"/>
    <w:rsid w:val="009056AF"/>
    <w:pPr>
      <w:numPr>
        <w:numId w:val="7"/>
      </w:numPr>
    </w:pPr>
  </w:style>
  <w:style w:type="paragraph" w:styleId="BlockText">
    <w:name w:val="Block Text"/>
    <w:basedOn w:val="Normal"/>
    <w:rsid w:val="009056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56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56AF"/>
    <w:rPr>
      <w:sz w:val="16"/>
      <w:vertAlign w:val="superscript"/>
    </w:rPr>
  </w:style>
  <w:style w:type="character" w:customStyle="1" w:styleId="Symbols">
    <w:name w:val="Symbols"/>
    <w:basedOn w:val="DefaultParagraphFont"/>
    <w:rsid w:val="009056AF"/>
    <w:rPr>
      <w:rFonts w:ascii="Symbol" w:hAnsi="Symbol"/>
    </w:rPr>
  </w:style>
  <w:style w:type="character" w:customStyle="1" w:styleId="MenuOptions">
    <w:name w:val="Menu Options"/>
    <w:basedOn w:val="DefaultParagraphFont"/>
    <w:rsid w:val="009056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56AF"/>
    <w:rPr>
      <w:b/>
    </w:rPr>
  </w:style>
  <w:style w:type="character" w:customStyle="1" w:styleId="Underlined">
    <w:name w:val="Underlined"/>
    <w:basedOn w:val="DefaultParagraphFont"/>
    <w:rsid w:val="009056AF"/>
    <w:rPr>
      <w:u w:val="single"/>
    </w:rPr>
  </w:style>
  <w:style w:type="paragraph" w:customStyle="1" w:styleId="TableBodyTextRight">
    <w:name w:val="Table Body Text Right"/>
    <w:basedOn w:val="TableBodyText"/>
    <w:rsid w:val="009056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56AF"/>
    <w:rPr>
      <w:sz w:val="18"/>
    </w:rPr>
  </w:style>
  <w:style w:type="paragraph" w:customStyle="1" w:styleId="BodySmallRight">
    <w:name w:val="Body Small Right"/>
    <w:basedOn w:val="BodyTextRight"/>
    <w:rsid w:val="009056AF"/>
    <w:rPr>
      <w:sz w:val="18"/>
      <w:szCs w:val="18"/>
    </w:rPr>
  </w:style>
  <w:style w:type="paragraph" w:customStyle="1" w:styleId="MarginEdition">
    <w:name w:val="Margin Edition"/>
    <w:basedOn w:val="MarginNote"/>
    <w:rsid w:val="009056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56AF"/>
    <w:rPr>
      <w:sz w:val="2"/>
      <w:szCs w:val="2"/>
    </w:rPr>
  </w:style>
  <w:style w:type="character" w:customStyle="1" w:styleId="Small">
    <w:name w:val="Small"/>
    <w:basedOn w:val="DefaultParagraphFont"/>
    <w:rsid w:val="009056AF"/>
    <w:rPr>
      <w:sz w:val="16"/>
    </w:rPr>
  </w:style>
  <w:style w:type="paragraph" w:customStyle="1" w:styleId="WideTable">
    <w:name w:val="Wide Table"/>
    <w:basedOn w:val="Normal"/>
    <w:rsid w:val="009056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56AF"/>
  </w:style>
  <w:style w:type="paragraph" w:styleId="Quote">
    <w:name w:val="Quote"/>
    <w:basedOn w:val="Heading1"/>
    <w:link w:val="QuoteChar"/>
    <w:qFormat/>
    <w:rsid w:val="009056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56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56AF"/>
    <w:pPr>
      <w:pageBreakBefore/>
    </w:pPr>
  </w:style>
  <w:style w:type="paragraph" w:customStyle="1" w:styleId="Border">
    <w:name w:val="Border"/>
    <w:basedOn w:val="Normal"/>
    <w:qFormat/>
    <w:rsid w:val="009056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56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56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56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56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56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56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56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56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56AF"/>
    <w:rPr>
      <w:u w:val="single"/>
    </w:rPr>
  </w:style>
  <w:style w:type="character" w:customStyle="1" w:styleId="BoldandItalics">
    <w:name w:val="Bold and Italics"/>
    <w:qFormat/>
    <w:rsid w:val="009056AF"/>
    <w:rPr>
      <w:b/>
      <w:i/>
      <w:u w:val="none"/>
    </w:rPr>
  </w:style>
  <w:style w:type="paragraph" w:styleId="BalloonText">
    <w:name w:val="Balloon Text"/>
    <w:basedOn w:val="Normal"/>
    <w:link w:val="BalloonTextChar"/>
    <w:rsid w:val="009056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56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56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56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56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56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56AF"/>
    <w:pPr>
      <w:spacing w:before="0" w:after="0"/>
    </w:pPr>
  </w:style>
  <w:style w:type="paragraph" w:customStyle="1" w:styleId="BodyTextBold">
    <w:name w:val="Body Text Bold"/>
    <w:basedOn w:val="BodyText"/>
    <w:qFormat/>
    <w:rsid w:val="009056AF"/>
    <w:rPr>
      <w:b/>
    </w:rPr>
  </w:style>
  <w:style w:type="character" w:styleId="Hyperlink">
    <w:name w:val="Hyperlink"/>
    <w:basedOn w:val="DefaultParagraphFont"/>
    <w:uiPriority w:val="99"/>
    <w:unhideWhenUsed/>
    <w:rsid w:val="00507A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395</Words>
  <Characters>2702</Characters>
  <Application>Microsoft Office Word</Application>
  <DocSecurity>0</DocSecurity>
  <Lines>73</Lines>
  <Paragraphs>52</Paragraphs>
  <ScaleCrop>false</ScaleCrop>
  <Company>Author-it Software Corporation Ltd.</Company>
  <LinksUpToDate>false</LinksUpToDate>
  <CharactersWithSpaces>3045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ACMCAN404 Develop, monitor and review behavioural management strategies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2022-07-16T08:30:00Z</dcterms:created>
  <dcterms:modified xsi:type="dcterms:W3CDTF">2022-07-16T08:30:00Z</dcterms:modified>
</cp:coreProperties>
</file>