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80A" w:rsidP="00E648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ACMCAN401 Implement collection management</w:t>
      </w:r>
      <w:r>
        <w:fldChar w:fldCharType="end"/>
      </w:r>
    </w:p>
    <w:p w:rsidR="00E6480A" w:rsidP="00E6480A">
      <w:pPr>
        <w:pStyle w:val="Version"/>
        <w:sectPr w:rsidSect="00303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D85" w:rsidP="00303D85">
      <w:pPr>
        <w:pStyle w:val="SuperHeading"/>
      </w:pPr>
      <w:r w:rsidRPr="00303D85">
        <w:t>ACMCAN401 Implement collection management</w:t>
      </w:r>
    </w:p>
    <w:p w:rsidR="00000000" w:rsidRPr="00303D85" w:rsidP="00303D85">
      <w:pPr>
        <w:pStyle w:val="Heading1"/>
      </w:pPr>
      <w:bookmarkStart w:id="1" w:name="O_857094"/>
      <w:bookmarkEnd w:id="1"/>
      <w:r w:rsidRPr="00303D8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303D8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rPr>
                <w:rStyle w:val="SpecialBold"/>
              </w:rPr>
              <w:t>Comments</w:t>
            </w:r>
          </w:p>
        </w:tc>
      </w:tr>
      <w:tr w:rsidTr="00303D8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t>This version released with ACM Animal Care and Management Training Package Version 1.0.</w:t>
            </w:r>
          </w:p>
        </w:tc>
      </w:tr>
    </w:tbl>
    <w:p w:rsidR="00000000" w:rsidRPr="00303D85" w:rsidP="00303D85">
      <w:pPr>
        <w:pStyle w:val="BodyText"/>
      </w:pPr>
    </w:p>
    <w:p w:rsidR="00000000" w:rsidRPr="00303D85" w:rsidP="00303D85">
      <w:pPr>
        <w:pStyle w:val="AllowPageBreak"/>
      </w:pPr>
    </w:p>
    <w:p w:rsidR="00000000" w:rsidRPr="00303D85" w:rsidP="00303D85">
      <w:pPr>
        <w:pStyle w:val="Heading1"/>
      </w:pPr>
      <w:bookmarkStart w:id="2" w:name="O_857095"/>
      <w:bookmarkEnd w:id="2"/>
      <w:r w:rsidRPr="00303D85">
        <w:t>Application</w:t>
      </w:r>
    </w:p>
    <w:p w:rsidR="00000000" w:rsidRPr="00303D85" w:rsidP="00E6480A">
      <w:pPr>
        <w:pStyle w:val="BodyText"/>
      </w:pPr>
      <w:r w:rsidRPr="00303D85">
        <w:t>This unit of competency describes the skills and knowledge required to contribute to and</w:t>
      </w:r>
      <w:r w:rsidRPr="00303D85">
        <w:t xml:space="preserve"> implement regional collection plans within a captive animal facility by ensuring breeding environments and programs are monitored carefully and the transportation of animals between captive animal facilities is managed effectively.</w:t>
      </w:r>
    </w:p>
    <w:p w:rsidR="00000000" w:rsidRPr="00303D85" w:rsidP="00E6480A">
      <w:pPr>
        <w:pStyle w:val="BodyText"/>
      </w:pPr>
      <w:r w:rsidRPr="00303D85">
        <w:t>This unit applies to se</w:t>
      </w:r>
      <w:r w:rsidRPr="00303D85">
        <w:t>nior or experienced keepers with extensive zoo keeping or related experience who supervise others and provide and communicate solutions to a range of predictable and sometimes unpredictable problems.</w:t>
      </w:r>
    </w:p>
    <w:p w:rsidR="00000000" w:rsidRPr="00303D85" w:rsidP="00E6480A">
      <w:pPr>
        <w:pStyle w:val="BodyText"/>
      </w:pPr>
      <w:r w:rsidRPr="00303D85">
        <w:t xml:space="preserve">No occupational licensing, legislative or certification </w:t>
      </w:r>
      <w:r w:rsidRPr="00303D85">
        <w:t>requirements are known to apply to this unit at the time of publication.</w:t>
      </w:r>
    </w:p>
    <w:p w:rsidR="00000000" w:rsidRPr="00303D85" w:rsidP="00E6480A">
      <w:pPr>
        <w:pStyle w:val="BodyText"/>
      </w:pPr>
      <w:r w:rsidRPr="00303D85">
        <w:t xml:space="preserve">NOTE: The terms </w:t>
      </w:r>
      <w:r>
        <w:t>‘</w:t>
      </w:r>
      <w:r w:rsidRPr="00303D85">
        <w:t>occupational health and safety</w:t>
      </w:r>
      <w:r>
        <w:t>’</w:t>
      </w:r>
      <w:r w:rsidRPr="00303D85">
        <w:t xml:space="preserve"> (OHS) and </w:t>
      </w:r>
      <w:r>
        <w:t>‘</w:t>
      </w:r>
      <w:r w:rsidRPr="00303D85">
        <w:t>work health and safety</w:t>
      </w:r>
      <w:r>
        <w:t>’</w:t>
      </w:r>
      <w:r w:rsidRPr="00303D85">
        <w:t xml:space="preserve"> (WHS) generally have the same meaning in the workplace. In jurisdictions where the national model W</w:t>
      </w:r>
      <w:r w:rsidRPr="00303D85">
        <w:t>HS legislation has not been implemented, RTOs must contextualise the unit of competency by referring to current OHS legislative requirements.</w:t>
      </w:r>
    </w:p>
    <w:p w:rsidR="00000000" w:rsidRPr="00303D85" w:rsidP="00303D85">
      <w:pPr>
        <w:pStyle w:val="Heading1"/>
      </w:pPr>
      <w:bookmarkStart w:id="3" w:name="O_857096"/>
      <w:bookmarkEnd w:id="3"/>
      <w:r w:rsidRPr="00303D85">
        <w:t>Pre-requisite Unit</w:t>
      </w:r>
    </w:p>
    <w:p w:rsidR="00000000" w:rsidRPr="00303D85" w:rsidP="00E6480A">
      <w:pPr>
        <w:pStyle w:val="BodyText"/>
      </w:pPr>
      <w:r w:rsidRPr="00303D85">
        <w:t>Nil</w:t>
      </w:r>
    </w:p>
    <w:p w:rsidR="00000000" w:rsidRPr="00303D85" w:rsidP="00303D85">
      <w:pPr>
        <w:pStyle w:val="Heading1"/>
      </w:pPr>
      <w:bookmarkStart w:id="4" w:name="O_857098"/>
      <w:bookmarkEnd w:id="4"/>
      <w:r w:rsidRPr="00303D85">
        <w:t>Unit Sector</w:t>
      </w:r>
    </w:p>
    <w:p w:rsidR="00000000" w:rsidRPr="00303D85" w:rsidP="00E6480A">
      <w:pPr>
        <w:pStyle w:val="BodyText"/>
      </w:pPr>
      <w:r w:rsidRPr="00303D85">
        <w:t>Captive Animals (CAN)</w:t>
      </w:r>
    </w:p>
    <w:p w:rsidR="00000000" w:rsidRPr="00303D85" w:rsidP="00303D85">
      <w:pPr>
        <w:pStyle w:val="Heading1"/>
      </w:pPr>
      <w:bookmarkStart w:id="5" w:name="O_857099"/>
      <w:bookmarkEnd w:id="5"/>
      <w:r w:rsidRPr="00303D8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648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rPr>
                <w:rStyle w:val="SpecialBold"/>
              </w:rPr>
              <w:t>Performance criteria</w:t>
            </w:r>
          </w:p>
        </w:tc>
      </w:tr>
      <w:tr w:rsidTr="00E648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48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1. Action collection plans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t>1.1 Review and implement r</w:t>
            </w:r>
            <w:r w:rsidRPr="00303D85">
              <w:t>egional and institutional plan objectives within own area of responsibility</w:t>
            </w:r>
          </w:p>
          <w:p w:rsidR="00000000" w:rsidRPr="00303D85" w:rsidP="00303D85">
            <w:pPr>
              <w:pStyle w:val="BodyText"/>
            </w:pPr>
            <w:r w:rsidRPr="00303D85">
              <w:t>1.2 Prepare or update in-house husbandry manuals and studbooks as requested or required</w:t>
            </w:r>
          </w:p>
          <w:p w:rsidR="00000000" w:rsidRPr="00303D85" w:rsidP="00303D85">
            <w:pPr>
              <w:pStyle w:val="BodyText"/>
            </w:pPr>
            <w:r w:rsidRPr="00303D85">
              <w:t>1.3 Maintain communication with relevant internal and external personnel to ensure appropriate breeding environments</w:t>
            </w:r>
          </w:p>
          <w:p w:rsidR="00000000" w:rsidRPr="00303D85" w:rsidP="00303D85">
            <w:pPr>
              <w:pStyle w:val="BodyText"/>
            </w:pPr>
            <w:r w:rsidRPr="00303D85">
              <w:t>1.4 Monitor and review breeding programs according to collection plan requirements</w:t>
            </w:r>
          </w:p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1.5 Maintain accurate section records according to facil</w:t>
            </w:r>
            <w:r w:rsidRPr="00303D85">
              <w:t>ity policies and procedures</w:t>
            </w:r>
          </w:p>
        </w:tc>
      </w:tr>
      <w:tr w:rsidTr="00E648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2. Identify and transport animals between facilities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t>2.1 Select and use identification techniques</w:t>
            </w:r>
          </w:p>
          <w:p w:rsidR="00000000" w:rsidRPr="00303D85" w:rsidP="00303D85">
            <w:pPr>
              <w:pStyle w:val="BodyText"/>
            </w:pPr>
            <w:r w:rsidRPr="00303D85">
              <w:t>2.2 Manage animal transactions and security to comply with animal transport regulations and WHS requirements</w:t>
            </w:r>
          </w:p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2.3 Maintain records</w:t>
            </w:r>
            <w:r w:rsidRPr="00303D85">
              <w:t xml:space="preserve"> of transactions according to facility policies and procedures</w:t>
            </w:r>
          </w:p>
        </w:tc>
      </w:tr>
      <w:tr w:rsidTr="00E6480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3. Contribute to collection planning policies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t>3.1 Analyse species management and collection planning policies</w:t>
            </w:r>
          </w:p>
          <w:p w:rsidR="00000000" w:rsidRPr="00303D85" w:rsidP="00303D85">
            <w:pPr>
              <w:pStyle w:val="BodyText"/>
            </w:pPr>
            <w:r w:rsidRPr="00303D85">
              <w:t>3.2 Give feedback and provide ideas to planning policies and procedures</w:t>
            </w:r>
          </w:p>
          <w:p w:rsidR="00000000" w:rsidRPr="00303D85" w:rsidP="00303D85">
            <w:pPr>
              <w:pStyle w:val="BodyText"/>
            </w:pPr>
            <w:r w:rsidRPr="00303D85">
              <w:t>3.3 Discus</w:t>
            </w:r>
            <w:r w:rsidRPr="00303D85">
              <w:t>s and disseminate endorsed policies according to facility policies and procedures</w:t>
            </w:r>
          </w:p>
        </w:tc>
      </w:tr>
    </w:tbl>
    <w:p w:rsidR="00000000" w:rsidRPr="00303D85" w:rsidP="00303D85">
      <w:pPr>
        <w:pStyle w:val="Heading4"/>
      </w:pPr>
    </w:p>
    <w:p w:rsidR="00000000" w:rsidRPr="00303D85" w:rsidP="00303D85">
      <w:pPr>
        <w:pStyle w:val="Heading1"/>
      </w:pPr>
      <w:bookmarkStart w:id="6" w:name="O_857100"/>
      <w:bookmarkEnd w:id="6"/>
      <w:r w:rsidRPr="00303D85">
        <w:t>Foundation Skills</w:t>
      </w:r>
    </w:p>
    <w:p w:rsidR="00000000" w:rsidRPr="00E6480A" w:rsidP="00E6480A">
      <w:pPr>
        <w:pStyle w:val="BodyText"/>
        <w:rPr>
          <w:i/>
        </w:rPr>
      </w:pPr>
      <w:r w:rsidRPr="00E6480A">
        <w:rPr>
          <w:rStyle w:val="Emphasis"/>
        </w:rPr>
        <w:t>This section describes those language, literacy, numeracy and employment skills that are essential for performance in this unit of compete</w:t>
      </w:r>
      <w:r w:rsidRPr="00E6480A">
        <w:rPr>
          <w:rStyle w:val="Emphasis"/>
        </w:rPr>
        <w:t>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303D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rPr>
                <w:rStyle w:val="SpecialBold"/>
              </w:rPr>
              <w:t>Description</w:t>
            </w:r>
          </w:p>
        </w:tc>
      </w:tr>
      <w:tr w:rsidTr="00303D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Learning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ListBullet"/>
              <w:rPr>
                <w:lang w:val="en-NZ"/>
              </w:rPr>
            </w:pPr>
            <w:r w:rsidRPr="00303D85">
              <w:t>Access technical advice</w:t>
            </w:r>
          </w:p>
        </w:tc>
      </w:tr>
      <w:tr w:rsidTr="00303D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ListBullet"/>
              <w:rPr>
                <w:lang w:val="en-NZ"/>
              </w:rPr>
            </w:pPr>
            <w:r w:rsidRPr="00303D85">
              <w:t>Interpret and review studbooks and husbandry manuals</w:t>
            </w:r>
          </w:p>
        </w:tc>
      </w:tr>
      <w:tr w:rsidTr="00303D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ListBullet"/>
            </w:pPr>
            <w:r w:rsidRPr="00303D85">
              <w:t xml:space="preserve">Estimate, calculate and record routine measures, and interpret studbook data </w:t>
            </w:r>
          </w:p>
          <w:p w:rsidR="00000000" w:rsidRPr="00303D85" w:rsidP="00303D85">
            <w:pPr>
              <w:pStyle w:val="ListBullet"/>
            </w:pPr>
            <w:r w:rsidRPr="00303D85">
              <w:t>Interpret breeding coefficients</w:t>
            </w:r>
          </w:p>
        </w:tc>
      </w:tr>
    </w:tbl>
    <w:p w:rsidR="00000000" w:rsidRPr="00303D85" w:rsidP="00303D85">
      <w:pPr>
        <w:pStyle w:val="BodyText"/>
      </w:pPr>
    </w:p>
    <w:p w:rsidR="00000000" w:rsidRPr="00303D85" w:rsidP="00303D85">
      <w:pPr>
        <w:pStyle w:val="AllowPageBreak"/>
      </w:pPr>
    </w:p>
    <w:p w:rsidR="00000000" w:rsidRPr="00303D85" w:rsidP="00303D85">
      <w:pPr>
        <w:pStyle w:val="Heading1"/>
      </w:pPr>
      <w:bookmarkStart w:id="7" w:name="O_857102"/>
      <w:bookmarkEnd w:id="7"/>
      <w:r w:rsidRPr="00303D85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3"/>
        <w:gridCol w:w="2065"/>
        <w:gridCol w:w="2338"/>
        <w:gridCol w:w="3020"/>
      </w:tblGrid>
      <w:tr w:rsidTr="00303D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rPr>
                <w:rStyle w:val="SpecialBold"/>
              </w:rPr>
              <w:t>Code and title current version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rPr>
                <w:rStyle w:val="SpecialBold"/>
              </w:rPr>
              <w:t>Code and title previous version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rPr>
                <w:rStyle w:val="SpecialBold"/>
              </w:rPr>
              <w:t>Comments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rPr>
                <w:rStyle w:val="SpecialBold"/>
              </w:rPr>
              <w:t>Equivalence status</w:t>
            </w:r>
          </w:p>
        </w:tc>
      </w:tr>
      <w:tr w:rsidTr="00303D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ACMCAN401 Implement collection management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ACMCAN401A Implement collection management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85">
            <w:pPr>
              <w:pStyle w:val="BodyText"/>
              <w:rPr>
                <w:lang w:val="en-NZ"/>
              </w:rPr>
            </w:pPr>
            <w:r w:rsidRPr="00303D85">
              <w:t>Updated to meet Standards for Training Packages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85" w:rsidP="00303D85">
            <w:pPr>
              <w:pStyle w:val="BodyText"/>
            </w:pPr>
            <w:r w:rsidRPr="00303D85">
              <w:t xml:space="preserve">Equivalent unit </w:t>
            </w:r>
          </w:p>
          <w:p w:rsidR="00000000" w:rsidRPr="00303D85" w:rsidP="00303D85">
            <w:pPr>
              <w:pStyle w:val="BodyText"/>
            </w:pPr>
          </w:p>
        </w:tc>
      </w:tr>
    </w:tbl>
    <w:p w:rsidR="00000000" w:rsidRPr="00303D85" w:rsidP="00303D85">
      <w:pPr>
        <w:pStyle w:val="BodyText"/>
      </w:pPr>
    </w:p>
    <w:p w:rsidR="00000000" w:rsidRPr="00303D85" w:rsidP="00303D85">
      <w:pPr>
        <w:pStyle w:val="AllowPageBreak"/>
      </w:pPr>
    </w:p>
    <w:p w:rsidR="00000000" w:rsidRPr="00303D85" w:rsidP="00303D85">
      <w:pPr>
        <w:pStyle w:val="Heading1"/>
      </w:pPr>
      <w:bookmarkStart w:id="8" w:name="O_857109"/>
      <w:bookmarkEnd w:id="8"/>
      <w:r w:rsidRPr="00303D85">
        <w:t>Links</w:t>
      </w:r>
    </w:p>
    <w:p w:rsidR="00000000" w:rsidRPr="00303D85" w:rsidP="00E6480A">
      <w:pPr>
        <w:pStyle w:val="BodyText"/>
      </w:pPr>
      <w:r w:rsidRPr="00303D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0B318C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03D85" w:rsidP="00303D85"/>
    <w:sectPr w:rsidSect="00303D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85" w:rsidRPr="00E6480A" w:rsidP="00E648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80A" w:rsidP="00303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80A" w:rsidP="00303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480A" w:rsidP="00303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8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D85" w:rsidRPr="00E6480A" w:rsidP="00E648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80A" w:rsidRPr="002D2AF8" w:rsidP="00303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ACMCAN401 Implement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E6480A" w:rsidP="00303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447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FA1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D85"/>
  </w:style>
  <w:style w:type="character" w:customStyle="1" w:styleId="Heading1Char">
    <w:name w:val="Heading 1 Char"/>
    <w:basedOn w:val="DefaultParagraphFont"/>
    <w:link w:val="Heading1"/>
    <w:rsid w:val="00303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D8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03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D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3D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D85"/>
    <w:rPr>
      <w:b/>
      <w:spacing w:val="0"/>
    </w:rPr>
  </w:style>
  <w:style w:type="character" w:styleId="Emphasis">
    <w:name w:val="Emphasis"/>
    <w:basedOn w:val="DefaultParagraphFont"/>
    <w:qFormat/>
    <w:rsid w:val="00303D85"/>
    <w:rPr>
      <w:i/>
    </w:rPr>
  </w:style>
  <w:style w:type="paragraph" w:customStyle="1" w:styleId="SuperHeading">
    <w:name w:val="SuperHeading"/>
    <w:basedOn w:val="Normal"/>
    <w:rsid w:val="00303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D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D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3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D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D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3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D85"/>
  </w:style>
  <w:style w:type="paragraph" w:styleId="TableofFigures">
    <w:name w:val="table of figures"/>
    <w:basedOn w:val="Normal"/>
    <w:next w:val="Normal"/>
    <w:semiHidden/>
    <w:rsid w:val="00303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D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D85"/>
    <w:rPr>
      <w:rFonts w:ascii="Wingdings" w:hAnsi="Wingdings"/>
    </w:rPr>
  </w:style>
  <w:style w:type="paragraph" w:customStyle="1" w:styleId="TableHeading">
    <w:name w:val="Table Heading"/>
    <w:basedOn w:val="HeadingBase"/>
    <w:rsid w:val="00303D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D85"/>
    <w:rPr>
      <w:color w:val="0033CC"/>
      <w:u w:val="none"/>
    </w:rPr>
  </w:style>
  <w:style w:type="paragraph" w:customStyle="1" w:styleId="BodyTextRight">
    <w:name w:val="Body Text Right"/>
    <w:basedOn w:val="BodyText"/>
    <w:rsid w:val="00303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D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D85"/>
    <w:rPr>
      <w:sz w:val="32"/>
    </w:rPr>
  </w:style>
  <w:style w:type="paragraph" w:customStyle="1" w:styleId="HeadingProcedure">
    <w:name w:val="Heading Procedure"/>
    <w:basedOn w:val="HeadingBase"/>
    <w:next w:val="Normal"/>
    <w:rsid w:val="00303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D85"/>
    <w:pPr>
      <w:spacing w:before="60" w:after="60"/>
    </w:pPr>
  </w:style>
  <w:style w:type="paragraph" w:styleId="ListContinue">
    <w:name w:val="List Continue"/>
    <w:basedOn w:val="List"/>
    <w:rsid w:val="00303D85"/>
    <w:pPr>
      <w:ind w:firstLine="0"/>
    </w:pPr>
  </w:style>
  <w:style w:type="paragraph" w:customStyle="1" w:styleId="ListNote">
    <w:name w:val="List Note"/>
    <w:basedOn w:val="List"/>
    <w:rsid w:val="00303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D85"/>
    <w:rPr>
      <w:rFonts w:ascii="Courier New" w:hAnsi="Courier New"/>
    </w:rPr>
  </w:style>
  <w:style w:type="paragraph" w:customStyle="1" w:styleId="NoteBullet">
    <w:name w:val="Note Bullet"/>
    <w:basedOn w:val="Note"/>
    <w:rsid w:val="00303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D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D85"/>
    <w:rPr>
      <w:b/>
      <w:smallCaps/>
    </w:rPr>
  </w:style>
  <w:style w:type="paragraph" w:customStyle="1" w:styleId="TableListNumber">
    <w:name w:val="Table List Number"/>
    <w:basedOn w:val="ListNumber"/>
    <w:rsid w:val="00303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D85"/>
    <w:pPr>
      <w:numPr>
        <w:numId w:val="8"/>
      </w:numPr>
    </w:pPr>
  </w:style>
  <w:style w:type="paragraph" w:customStyle="1" w:styleId="ListAlpha2">
    <w:name w:val="List Alpha 2"/>
    <w:basedOn w:val="List2"/>
    <w:rsid w:val="00303D85"/>
    <w:pPr>
      <w:numPr>
        <w:numId w:val="7"/>
      </w:numPr>
    </w:pPr>
  </w:style>
  <w:style w:type="paragraph" w:styleId="List2">
    <w:name w:val="List 2"/>
    <w:basedOn w:val="BodyText"/>
    <w:rsid w:val="00303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D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D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D85"/>
    <w:pPr>
      <w:numPr>
        <w:numId w:val="3"/>
      </w:numPr>
    </w:pPr>
  </w:style>
  <w:style w:type="paragraph" w:styleId="ListContinue2">
    <w:name w:val="List Continue 2"/>
    <w:basedOn w:val="List2"/>
    <w:rsid w:val="00303D85"/>
    <w:pPr>
      <w:ind w:firstLine="0"/>
    </w:pPr>
  </w:style>
  <w:style w:type="paragraph" w:styleId="ListContinue3">
    <w:name w:val="List Continue 3"/>
    <w:basedOn w:val="List3"/>
    <w:rsid w:val="00303D85"/>
    <w:pPr>
      <w:ind w:left="1021" w:firstLine="0"/>
    </w:pPr>
  </w:style>
  <w:style w:type="paragraph" w:styleId="ListContinue4">
    <w:name w:val="List Continue 4"/>
    <w:basedOn w:val="List4"/>
    <w:rsid w:val="00303D85"/>
    <w:pPr>
      <w:ind w:firstLine="0"/>
    </w:pPr>
  </w:style>
  <w:style w:type="paragraph" w:styleId="ListContinue5">
    <w:name w:val="List Continue 5"/>
    <w:basedOn w:val="List5"/>
    <w:rsid w:val="00303D85"/>
    <w:pPr>
      <w:ind w:firstLine="0"/>
    </w:pPr>
  </w:style>
  <w:style w:type="paragraph" w:styleId="ListNumber3">
    <w:name w:val="List Number 3"/>
    <w:basedOn w:val="List3"/>
    <w:rsid w:val="00303D85"/>
    <w:pPr>
      <w:numPr>
        <w:numId w:val="4"/>
      </w:numPr>
    </w:pPr>
  </w:style>
  <w:style w:type="paragraph" w:styleId="ListNumber4">
    <w:name w:val="List Number 4"/>
    <w:basedOn w:val="List4"/>
    <w:rsid w:val="00303D85"/>
    <w:pPr>
      <w:numPr>
        <w:numId w:val="5"/>
      </w:numPr>
    </w:pPr>
  </w:style>
  <w:style w:type="paragraph" w:styleId="ListNumber5">
    <w:name w:val="List Number 5"/>
    <w:basedOn w:val="List5"/>
    <w:rsid w:val="00303D85"/>
    <w:pPr>
      <w:numPr>
        <w:numId w:val="6"/>
      </w:numPr>
    </w:pPr>
  </w:style>
  <w:style w:type="paragraph" w:styleId="BlockText">
    <w:name w:val="Block Text"/>
    <w:basedOn w:val="Normal"/>
    <w:rsid w:val="00303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D85"/>
    <w:rPr>
      <w:sz w:val="16"/>
      <w:vertAlign w:val="superscript"/>
    </w:rPr>
  </w:style>
  <w:style w:type="character" w:customStyle="1" w:styleId="Symbols">
    <w:name w:val="Symbols"/>
    <w:basedOn w:val="DefaultParagraphFont"/>
    <w:rsid w:val="00303D85"/>
    <w:rPr>
      <w:rFonts w:ascii="Symbol" w:hAnsi="Symbol"/>
    </w:rPr>
  </w:style>
  <w:style w:type="character" w:customStyle="1" w:styleId="MenuOptions">
    <w:name w:val="Menu Options"/>
    <w:basedOn w:val="DefaultParagraphFont"/>
    <w:rsid w:val="00303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D85"/>
    <w:rPr>
      <w:b/>
    </w:rPr>
  </w:style>
  <w:style w:type="character" w:customStyle="1" w:styleId="Underlined">
    <w:name w:val="Underlined"/>
    <w:basedOn w:val="DefaultParagraphFont"/>
    <w:rsid w:val="00303D85"/>
    <w:rPr>
      <w:u w:val="single"/>
    </w:rPr>
  </w:style>
  <w:style w:type="paragraph" w:customStyle="1" w:styleId="TableBodyTextRight">
    <w:name w:val="Table Body Text Right"/>
    <w:basedOn w:val="TableBodyText"/>
    <w:rsid w:val="00303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D85"/>
    <w:rPr>
      <w:sz w:val="18"/>
    </w:rPr>
  </w:style>
  <w:style w:type="paragraph" w:customStyle="1" w:styleId="BodySmallRight">
    <w:name w:val="Body Small Right"/>
    <w:basedOn w:val="BodyTextRight"/>
    <w:rsid w:val="00303D85"/>
    <w:rPr>
      <w:sz w:val="18"/>
      <w:szCs w:val="18"/>
    </w:rPr>
  </w:style>
  <w:style w:type="paragraph" w:customStyle="1" w:styleId="MarginEdition">
    <w:name w:val="Margin Edition"/>
    <w:basedOn w:val="MarginNote"/>
    <w:rsid w:val="00303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D85"/>
    <w:rPr>
      <w:sz w:val="2"/>
      <w:szCs w:val="2"/>
    </w:rPr>
  </w:style>
  <w:style w:type="character" w:customStyle="1" w:styleId="Small">
    <w:name w:val="Small"/>
    <w:basedOn w:val="DefaultParagraphFont"/>
    <w:rsid w:val="00303D85"/>
    <w:rPr>
      <w:sz w:val="16"/>
    </w:rPr>
  </w:style>
  <w:style w:type="paragraph" w:customStyle="1" w:styleId="WideTable">
    <w:name w:val="Wide Table"/>
    <w:basedOn w:val="Normal"/>
    <w:rsid w:val="00303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D85"/>
  </w:style>
  <w:style w:type="paragraph" w:styleId="Quote">
    <w:name w:val="Quote"/>
    <w:basedOn w:val="Heading1"/>
    <w:link w:val="QuoteChar"/>
    <w:qFormat/>
    <w:rsid w:val="00303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D85"/>
    <w:pPr>
      <w:pageBreakBefore/>
    </w:pPr>
  </w:style>
  <w:style w:type="paragraph" w:customStyle="1" w:styleId="Border">
    <w:name w:val="Border"/>
    <w:basedOn w:val="Normal"/>
    <w:qFormat/>
    <w:rsid w:val="00303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D85"/>
    <w:rPr>
      <w:u w:val="single"/>
    </w:rPr>
  </w:style>
  <w:style w:type="character" w:customStyle="1" w:styleId="BoldandItalics">
    <w:name w:val="Bold and Italics"/>
    <w:qFormat/>
    <w:rsid w:val="00303D85"/>
    <w:rPr>
      <w:b/>
      <w:i/>
      <w:u w:val="none"/>
    </w:rPr>
  </w:style>
  <w:style w:type="paragraph" w:styleId="BalloonText">
    <w:name w:val="Balloon Text"/>
    <w:basedOn w:val="Normal"/>
    <w:link w:val="BalloonTextChar"/>
    <w:rsid w:val="00303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D85"/>
    <w:pPr>
      <w:spacing w:before="0" w:after="0"/>
    </w:pPr>
  </w:style>
  <w:style w:type="paragraph" w:customStyle="1" w:styleId="BodyTextBold">
    <w:name w:val="Body Text Bold"/>
    <w:basedOn w:val="BodyText"/>
    <w:qFormat/>
    <w:rsid w:val="00303D85"/>
    <w:rPr>
      <w:b/>
    </w:rPr>
  </w:style>
  <w:style w:type="character" w:styleId="Hyperlink">
    <w:name w:val="Hyperlink"/>
    <w:basedOn w:val="DefaultParagraphFont"/>
    <w:uiPriority w:val="99"/>
    <w:unhideWhenUsed/>
    <w:rsid w:val="00E64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3176</Characters>
  <Application>Microsoft Office Word</Application>
  <DocSecurity>0</DocSecurity>
  <Lines>117</Lines>
  <Paragraphs>70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ACMCAN401 Implement collection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2019-09-10T06:31:00Z</dcterms:created>
  <dcterms:modified xsi:type="dcterms:W3CDTF">2019-09-10T06:31:00Z</dcterms:modified>
</cp:coreProperties>
</file>