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2A76" w:rsidP="006C2A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ACMCAN309 Develop institutional husbandry guidelines</w:t>
      </w:r>
      <w:r>
        <w:fldChar w:fldCharType="end"/>
      </w:r>
    </w:p>
    <w:p w:rsidR="006C2A76" w:rsidP="006C2A76">
      <w:pPr>
        <w:pStyle w:val="Version"/>
        <w:sectPr w:rsidSect="00C504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0470" w:rsidP="00C50470">
      <w:pPr>
        <w:pStyle w:val="SuperHeading"/>
      </w:pPr>
      <w:r w:rsidRPr="00C50470">
        <w:t>ACMCAN309 Develop institutional husbandry guidelines</w:t>
      </w:r>
    </w:p>
    <w:p w:rsidR="00000000" w:rsidRPr="00C50470" w:rsidP="00C50470">
      <w:pPr>
        <w:pStyle w:val="Heading1"/>
      </w:pPr>
      <w:bookmarkStart w:id="1" w:name="O_856925"/>
      <w:bookmarkEnd w:id="1"/>
      <w:r w:rsidRPr="00C50470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5"/>
        <w:gridCol w:w="6626"/>
      </w:tblGrid>
      <w:tr w:rsidTr="00C5047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470" w:rsidP="00C50470">
            <w:pPr>
              <w:pStyle w:val="BodyText"/>
            </w:pPr>
            <w:r w:rsidRPr="00C50470">
              <w:rPr>
                <w:rStyle w:val="SpecialBold"/>
              </w:rPr>
              <w:t>Release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470">
            <w:pPr>
              <w:pStyle w:val="BodyText"/>
              <w:rPr>
                <w:lang w:val="en-NZ"/>
              </w:rPr>
            </w:pPr>
            <w:r w:rsidRPr="00C50470">
              <w:rPr>
                <w:rStyle w:val="SpecialBold"/>
              </w:rPr>
              <w:t>Comments</w:t>
            </w:r>
          </w:p>
        </w:tc>
      </w:tr>
      <w:tr w:rsidTr="00C5047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470">
            <w:pPr>
              <w:pStyle w:val="BodyText"/>
              <w:rPr>
                <w:lang w:val="en-NZ"/>
              </w:rPr>
            </w:pPr>
            <w:r w:rsidRPr="00C50470">
              <w:t>Release 1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470" w:rsidP="00C50470">
            <w:pPr>
              <w:pStyle w:val="BodyText"/>
            </w:pPr>
            <w:r w:rsidRPr="00C50470">
              <w:t>This version released with ACM Animal Care and Management Training Package Version 1.0.</w:t>
            </w:r>
          </w:p>
        </w:tc>
      </w:tr>
    </w:tbl>
    <w:p w:rsidR="00000000" w:rsidRPr="00C50470" w:rsidP="00C50470">
      <w:pPr>
        <w:pStyle w:val="BodyText"/>
      </w:pPr>
    </w:p>
    <w:p w:rsidR="00000000" w:rsidRPr="00C50470" w:rsidP="00C50470">
      <w:pPr>
        <w:pStyle w:val="AllowPageBreak"/>
      </w:pPr>
    </w:p>
    <w:p w:rsidR="00000000" w:rsidRPr="00C50470" w:rsidP="00C50470">
      <w:pPr>
        <w:pStyle w:val="Heading1"/>
      </w:pPr>
      <w:bookmarkStart w:id="2" w:name="O_856926"/>
      <w:bookmarkEnd w:id="2"/>
      <w:r w:rsidRPr="00C50470">
        <w:t>Application</w:t>
      </w:r>
    </w:p>
    <w:p w:rsidR="00000000" w:rsidRPr="00C50470" w:rsidP="006C2A76">
      <w:pPr>
        <w:pStyle w:val="BodyText"/>
      </w:pPr>
      <w:r w:rsidRPr="00C50470">
        <w:t>This unit of competency describes the skills and knowledge required to research,</w:t>
      </w:r>
      <w:r w:rsidRPr="00C50470">
        <w:t xml:space="preserve"> consult with others and write institutional husbandry guidelines for a particular species. </w:t>
      </w:r>
    </w:p>
    <w:p w:rsidR="00000000" w:rsidRPr="00C50470" w:rsidP="006C2A76">
      <w:pPr>
        <w:pStyle w:val="BodyText"/>
      </w:pPr>
      <w:r w:rsidRPr="00C50470">
        <w:t>This unit applies to wildlife animal keepers or carers who work in a captive animal facility, under the direction of a more experienced staff member.</w:t>
      </w:r>
    </w:p>
    <w:p w:rsidR="00000000" w:rsidRPr="00C50470" w:rsidP="006C2A76">
      <w:pPr>
        <w:pStyle w:val="BodyText"/>
      </w:pPr>
      <w:r w:rsidRPr="00C50470">
        <w:t>No occupation</w:t>
      </w:r>
      <w:r w:rsidRPr="00C50470">
        <w:t>al licensing, legislative or certification requirements are known to apply to this unit at the time of publication.</w:t>
      </w:r>
    </w:p>
    <w:p w:rsidR="00000000" w:rsidRPr="00C50470" w:rsidP="006C2A76">
      <w:pPr>
        <w:pStyle w:val="BodyText"/>
      </w:pPr>
      <w:r w:rsidRPr="00C50470">
        <w:t xml:space="preserve">NOTE: The terms </w:t>
      </w:r>
      <w:r>
        <w:t>‘</w:t>
      </w:r>
      <w:r w:rsidRPr="00C50470">
        <w:t>occupational health and safety</w:t>
      </w:r>
      <w:r>
        <w:t>’</w:t>
      </w:r>
      <w:r w:rsidRPr="00C50470">
        <w:t xml:space="preserve"> (OHS) and </w:t>
      </w:r>
      <w:r>
        <w:t>‘</w:t>
      </w:r>
      <w:r w:rsidRPr="00C50470">
        <w:t>work health and safety</w:t>
      </w:r>
      <w:r>
        <w:t>’</w:t>
      </w:r>
      <w:r w:rsidRPr="00C50470">
        <w:t xml:space="preserve"> (WHS) generally have the same meaning in the workplace. </w:t>
      </w:r>
      <w:r w:rsidRPr="00C50470">
        <w:t>In jurisdictions where the national model WHS legislation has not been implemented, RTOs must contextualise the unit of competency by referring to current OHS legislative requirements.</w:t>
      </w:r>
    </w:p>
    <w:p w:rsidR="00000000" w:rsidRPr="00C50470" w:rsidP="00C50470">
      <w:pPr>
        <w:pStyle w:val="Heading1"/>
      </w:pPr>
      <w:bookmarkStart w:id="3" w:name="O_856927"/>
      <w:bookmarkEnd w:id="3"/>
      <w:r w:rsidRPr="00C50470">
        <w:t>Pre-requisite Unit</w:t>
      </w:r>
    </w:p>
    <w:p w:rsidR="00000000" w:rsidRPr="00C50470" w:rsidP="006C2A76">
      <w:pPr>
        <w:pStyle w:val="BodyText"/>
      </w:pPr>
      <w:r w:rsidRPr="00C50470">
        <w:t>Nil</w:t>
      </w:r>
    </w:p>
    <w:p w:rsidR="00000000" w:rsidRPr="00C50470" w:rsidP="00C50470">
      <w:pPr>
        <w:pStyle w:val="Heading1"/>
      </w:pPr>
      <w:bookmarkStart w:id="4" w:name="O_856929"/>
      <w:bookmarkEnd w:id="4"/>
      <w:r w:rsidRPr="00C50470">
        <w:t>Unit Sector</w:t>
      </w:r>
    </w:p>
    <w:p w:rsidR="00000000" w:rsidRPr="00C50470" w:rsidP="006C2A76">
      <w:pPr>
        <w:pStyle w:val="BodyText"/>
      </w:pPr>
      <w:r w:rsidRPr="00C50470">
        <w:t>Captive Animals (CAN)</w:t>
      </w:r>
    </w:p>
    <w:p w:rsidR="00000000" w:rsidRPr="00C50470" w:rsidP="00C50470">
      <w:pPr>
        <w:pStyle w:val="Heading1"/>
      </w:pPr>
      <w:bookmarkStart w:id="5" w:name="O_856930"/>
      <w:bookmarkEnd w:id="5"/>
      <w:r w:rsidRPr="00C50470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C2A7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470" w:rsidP="00C50470">
            <w:pPr>
              <w:pStyle w:val="BodyText"/>
            </w:pPr>
            <w:r w:rsidRPr="00C50470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470">
            <w:pPr>
              <w:pStyle w:val="BodyText"/>
              <w:rPr>
                <w:lang w:val="en-NZ"/>
              </w:rPr>
            </w:pPr>
            <w:r w:rsidRPr="00C50470">
              <w:rPr>
                <w:rStyle w:val="SpecialBold"/>
              </w:rPr>
              <w:t>Performance criteria</w:t>
            </w:r>
          </w:p>
        </w:tc>
      </w:tr>
      <w:tr w:rsidTr="006C2A7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470" w:rsidP="00C50470">
            <w:pPr>
              <w:pStyle w:val="BodyText"/>
            </w:pPr>
            <w:r w:rsidRPr="00C50470">
              <w:rPr>
                <w:rStyle w:val="Emphasis"/>
              </w:rPr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470">
            <w:pPr>
              <w:pStyle w:val="BodyText"/>
              <w:rPr>
                <w:lang w:val="en-NZ"/>
              </w:rPr>
            </w:pPr>
            <w:r w:rsidRPr="00C504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2A7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470">
            <w:pPr>
              <w:pStyle w:val="BodyText"/>
              <w:rPr>
                <w:lang w:val="en-NZ"/>
              </w:rPr>
            </w:pPr>
            <w:r w:rsidRPr="00C50470">
              <w:t>1. Write institutional husbandry guidelines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470" w:rsidP="00C50470">
            <w:pPr>
              <w:pStyle w:val="BodyText"/>
            </w:pPr>
            <w:r w:rsidRPr="00C50470">
              <w:t>1.1 Confirm the need for husbandry guidelines and additional notes in consultation with supervisor</w:t>
            </w:r>
          </w:p>
          <w:p w:rsidR="00000000" w:rsidRPr="00C50470" w:rsidP="00C50470">
            <w:pPr>
              <w:pStyle w:val="BodyText"/>
            </w:pPr>
            <w:r w:rsidRPr="00C50470">
              <w:t xml:space="preserve">1.2 Research information relevant to the species to be included or </w:t>
            </w:r>
            <w:r w:rsidRPr="00C50470">
              <w:t>referenced in the guidelines</w:t>
            </w:r>
          </w:p>
          <w:p w:rsidR="00000000" w:rsidRPr="00C50470" w:rsidP="00C50470">
            <w:pPr>
              <w:pStyle w:val="BodyText"/>
            </w:pPr>
            <w:r w:rsidRPr="00C50470">
              <w:t>1.3 Prepare draft</w:t>
            </w:r>
            <w:r w:rsidRPr="00C50470">
              <w:t xml:space="preserve"> husbandry guidelines</w:t>
            </w:r>
          </w:p>
          <w:p w:rsidR="00000000" w:rsidRPr="00C50470" w:rsidP="00C50470">
            <w:pPr>
              <w:pStyle w:val="BodyText"/>
            </w:pPr>
            <w:r w:rsidRPr="00C50470">
              <w:t>1.4 Circulate draft of guidelines within the institution for comment, and revise accordingly</w:t>
            </w:r>
          </w:p>
          <w:p w:rsidR="00000000" w:rsidP="00C50470">
            <w:pPr>
              <w:pStyle w:val="BodyText"/>
              <w:rPr>
                <w:lang w:val="en-NZ"/>
              </w:rPr>
            </w:pPr>
            <w:r w:rsidRPr="00C50470">
              <w:t>1.5 Produce final document and distribute</w:t>
            </w:r>
          </w:p>
        </w:tc>
      </w:tr>
      <w:tr w:rsidTr="006C2A7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470">
            <w:pPr>
              <w:pStyle w:val="BodyText"/>
              <w:rPr>
                <w:lang w:val="en-NZ"/>
              </w:rPr>
            </w:pPr>
            <w:r w:rsidRPr="00C50470">
              <w:t>2. Review and maintain husbandry guidelines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470" w:rsidP="00C50470">
            <w:pPr>
              <w:pStyle w:val="BodyText"/>
            </w:pPr>
            <w:r w:rsidRPr="00C50470">
              <w:t>2.1 Monitor information for accuracy, relevance and cu</w:t>
            </w:r>
            <w:r w:rsidRPr="00C50470">
              <w:t>rrency</w:t>
            </w:r>
          </w:p>
          <w:p w:rsidR="00000000" w:rsidRPr="00C50470" w:rsidP="00C50470">
            <w:pPr>
              <w:pStyle w:val="BodyText"/>
            </w:pPr>
            <w:r w:rsidRPr="00C50470">
              <w:t>2.2 Update and improve guidelines in consultation with relevant personnel</w:t>
            </w:r>
          </w:p>
          <w:p w:rsidR="00000000" w:rsidRPr="00C50470" w:rsidP="00C50470">
            <w:pPr>
              <w:pStyle w:val="BodyText"/>
            </w:pPr>
            <w:r w:rsidRPr="00C50470">
              <w:t>2.3 Disseminate new information to staff</w:t>
            </w:r>
          </w:p>
          <w:p w:rsidR="00000000" w:rsidRPr="00C50470" w:rsidP="00C50470">
            <w:pPr>
              <w:pStyle w:val="BodyText"/>
            </w:pPr>
            <w:r w:rsidRPr="00C50470">
              <w:t>2.4 File guidelines appropriately</w:t>
            </w:r>
          </w:p>
        </w:tc>
      </w:tr>
    </w:tbl>
    <w:p w:rsidR="00000000" w:rsidRPr="00C50470" w:rsidP="00C50470">
      <w:pPr>
        <w:pStyle w:val="Heading4"/>
      </w:pPr>
    </w:p>
    <w:p w:rsidR="00000000" w:rsidRPr="00C50470" w:rsidP="00C50470">
      <w:pPr>
        <w:pStyle w:val="Heading1"/>
      </w:pPr>
      <w:bookmarkStart w:id="6" w:name="O_856931"/>
      <w:bookmarkEnd w:id="6"/>
      <w:r w:rsidRPr="00C50470">
        <w:t>Foundation Skills</w:t>
      </w:r>
    </w:p>
    <w:p w:rsidR="00000000" w:rsidRPr="006C2A76" w:rsidP="006C2A76">
      <w:pPr>
        <w:pStyle w:val="BodyText"/>
        <w:rPr>
          <w:i/>
        </w:rPr>
      </w:pPr>
      <w:r w:rsidRPr="006C2A7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504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470" w:rsidP="00C50470">
            <w:pPr>
              <w:pStyle w:val="BodyText"/>
            </w:pPr>
            <w:r w:rsidRPr="00C5047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470">
            <w:pPr>
              <w:pStyle w:val="BodyText"/>
              <w:rPr>
                <w:lang w:val="en-NZ"/>
              </w:rPr>
            </w:pPr>
            <w:r w:rsidRPr="00C50470">
              <w:rPr>
                <w:rStyle w:val="SpecialBold"/>
              </w:rPr>
              <w:t>Description</w:t>
            </w:r>
          </w:p>
        </w:tc>
      </w:tr>
      <w:tr w:rsidTr="00C504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470">
            <w:pPr>
              <w:pStyle w:val="BodyText"/>
              <w:rPr>
                <w:lang w:val="en-NZ"/>
              </w:rPr>
            </w:pPr>
            <w:r w:rsidRPr="00C5047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470">
            <w:pPr>
              <w:pStyle w:val="ListBullet"/>
              <w:rPr>
                <w:lang w:val="en-NZ"/>
              </w:rPr>
            </w:pPr>
            <w:r w:rsidRPr="00C50470">
              <w:t>Access and interpret husbandry manua</w:t>
            </w:r>
            <w:r w:rsidRPr="00C50470">
              <w:t>ls and published data on husbandry guidelines</w:t>
            </w:r>
          </w:p>
        </w:tc>
      </w:tr>
      <w:tr w:rsidTr="00C504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470">
            <w:pPr>
              <w:pStyle w:val="BodyText"/>
              <w:rPr>
                <w:lang w:val="en-NZ"/>
              </w:rPr>
            </w:pPr>
            <w:r w:rsidRPr="00C5047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470">
            <w:pPr>
              <w:pStyle w:val="ListBullet"/>
              <w:rPr>
                <w:lang w:val="en-NZ"/>
              </w:rPr>
            </w:pPr>
            <w:r w:rsidRPr="00C50470">
              <w:t>Consult with supervisor and team members to clarify task and information</w:t>
            </w:r>
          </w:p>
        </w:tc>
      </w:tr>
      <w:tr w:rsidTr="00C504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470">
            <w:pPr>
              <w:pStyle w:val="BodyText"/>
              <w:rPr>
                <w:lang w:val="en-NZ"/>
              </w:rPr>
            </w:pPr>
            <w:r w:rsidRPr="00C5047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470" w:rsidP="00C50470">
            <w:pPr>
              <w:pStyle w:val="ListBullet"/>
            </w:pPr>
            <w:r w:rsidRPr="00C50470">
              <w:t>Document guidelines in an approved format, using language appropriate to the audience</w:t>
            </w:r>
          </w:p>
        </w:tc>
      </w:tr>
    </w:tbl>
    <w:p w:rsidR="00000000" w:rsidRPr="00C50470" w:rsidP="00C50470">
      <w:pPr>
        <w:pStyle w:val="BodyText"/>
      </w:pPr>
    </w:p>
    <w:p w:rsidR="00000000" w:rsidRPr="00C50470" w:rsidP="00C50470">
      <w:pPr>
        <w:pStyle w:val="AllowPageBreak"/>
      </w:pPr>
    </w:p>
    <w:p w:rsidR="00000000" w:rsidRPr="00C50470" w:rsidP="00C50470">
      <w:pPr>
        <w:pStyle w:val="Heading1"/>
      </w:pPr>
      <w:bookmarkStart w:id="7" w:name="O_856933"/>
      <w:bookmarkEnd w:id="7"/>
      <w:r w:rsidRPr="00C50470">
        <w:t>Unit Mapping Information</w:t>
      </w:r>
    </w:p>
    <w:tbl>
      <w:tblPr>
        <w:tblW w:w="95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41"/>
        <w:gridCol w:w="2282"/>
        <w:gridCol w:w="2274"/>
        <w:gridCol w:w="2831"/>
      </w:tblGrid>
      <w:tr w:rsidTr="00C50470">
        <w:tblPrEx>
          <w:tblW w:w="95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470" w:rsidP="00C50470">
            <w:pPr>
              <w:pStyle w:val="BodyText"/>
            </w:pPr>
            <w:r w:rsidRPr="00C50470">
              <w:rPr>
                <w:rStyle w:val="SpecialBold"/>
              </w:rPr>
              <w:t>Code and title current version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470" w:rsidP="00C50470">
            <w:pPr>
              <w:pStyle w:val="BodyText"/>
            </w:pPr>
            <w:r w:rsidRPr="00C50470">
              <w:rPr>
                <w:rStyle w:val="SpecialBold"/>
              </w:rPr>
              <w:t>Code and title previous version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470" w:rsidP="00C50470">
            <w:pPr>
              <w:pStyle w:val="BodyText"/>
            </w:pPr>
            <w:r w:rsidRPr="00C50470">
              <w:rPr>
                <w:rStyle w:val="SpecialBold"/>
              </w:rPr>
              <w:t>Comments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470">
            <w:pPr>
              <w:pStyle w:val="BodyText"/>
              <w:rPr>
                <w:lang w:val="en-NZ"/>
              </w:rPr>
            </w:pPr>
            <w:r w:rsidRPr="00C50470">
              <w:rPr>
                <w:rStyle w:val="SpecialBold"/>
              </w:rPr>
              <w:t>Equivalence status</w:t>
            </w:r>
          </w:p>
        </w:tc>
      </w:tr>
      <w:tr w:rsidTr="00C50470">
        <w:tblPrEx>
          <w:tblW w:w="95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470">
            <w:pPr>
              <w:pStyle w:val="BodyText"/>
              <w:rPr>
                <w:lang w:val="en-NZ"/>
              </w:rPr>
            </w:pPr>
            <w:r w:rsidRPr="00C50470">
              <w:t xml:space="preserve">ACMCAN309 Develop institutional husbandry </w:t>
            </w:r>
            <w:r w:rsidRPr="00C50470">
              <w:t>guidelines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470">
            <w:pPr>
              <w:pStyle w:val="BodyText"/>
              <w:rPr>
                <w:lang w:val="en-NZ"/>
              </w:rPr>
            </w:pPr>
            <w:r w:rsidRPr="00C50470">
              <w:t>ACMCAN309A Develop institutional husbandry guidelines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470">
            <w:pPr>
              <w:pStyle w:val="BodyText"/>
              <w:rPr>
                <w:lang w:val="en-NZ"/>
              </w:rPr>
            </w:pPr>
            <w:r w:rsidRPr="00C50470">
              <w:t>Updated to meet Standards for Training Packages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470" w:rsidP="00C50470">
            <w:pPr>
              <w:pStyle w:val="BodyText"/>
            </w:pPr>
            <w:r w:rsidRPr="00C50470">
              <w:t xml:space="preserve">Equivalent unit </w:t>
            </w:r>
          </w:p>
          <w:p w:rsidR="00000000" w:rsidRPr="00C50470" w:rsidP="00C50470">
            <w:pPr>
              <w:pStyle w:val="BodyText"/>
            </w:pPr>
          </w:p>
        </w:tc>
      </w:tr>
    </w:tbl>
    <w:p w:rsidR="00000000" w:rsidRPr="00C50470" w:rsidP="00C50470">
      <w:pPr>
        <w:pStyle w:val="BodyText"/>
      </w:pPr>
    </w:p>
    <w:p w:rsidR="00000000" w:rsidRPr="00C50470" w:rsidP="00C50470">
      <w:pPr>
        <w:pStyle w:val="AllowPageBreak"/>
      </w:pPr>
    </w:p>
    <w:p w:rsidR="00000000" w:rsidRPr="00C50470" w:rsidP="00C50470">
      <w:pPr>
        <w:pStyle w:val="Heading1"/>
      </w:pPr>
      <w:bookmarkStart w:id="8" w:name="O_856940"/>
      <w:bookmarkEnd w:id="8"/>
      <w:r w:rsidRPr="00C50470">
        <w:t>Links</w:t>
      </w:r>
    </w:p>
    <w:p w:rsidR="00000000" w:rsidRPr="00C50470" w:rsidP="006C2A76">
      <w:pPr>
        <w:pStyle w:val="BodyText"/>
      </w:pPr>
      <w:r w:rsidRPr="00C5047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70AC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50470" w:rsidP="006C2A76">
      <w:pPr>
        <w:pStyle w:val="BodyText"/>
        <w:sectPr w:rsidSect="00C504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0470" w:rsidP="00C50470">
      <w:pPr>
        <w:pStyle w:val="SuperHeading"/>
      </w:pPr>
      <w:r w:rsidRPr="00C50470">
        <w:t>Assessment Requirements for ACMCAN309 Develop institutional husbandry guidelines</w:t>
      </w:r>
    </w:p>
    <w:p w:rsidR="00000000" w:rsidRPr="00C50470" w:rsidP="00C50470">
      <w:pPr>
        <w:pStyle w:val="Heading1"/>
      </w:pPr>
      <w:bookmarkStart w:id="9" w:name="O_856935"/>
      <w:bookmarkEnd w:id="9"/>
      <w:r w:rsidRPr="00C50470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5"/>
        <w:gridCol w:w="6626"/>
      </w:tblGrid>
      <w:tr w:rsidTr="00C5047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470" w:rsidP="00C50470">
            <w:pPr>
              <w:pStyle w:val="BodyText"/>
            </w:pPr>
            <w:r w:rsidRPr="00C50470">
              <w:rPr>
                <w:rStyle w:val="SpecialBold"/>
              </w:rPr>
              <w:t>Release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470">
            <w:pPr>
              <w:pStyle w:val="BodyText"/>
              <w:rPr>
                <w:lang w:val="en-NZ"/>
              </w:rPr>
            </w:pPr>
            <w:r w:rsidRPr="00C50470">
              <w:rPr>
                <w:rStyle w:val="SpecialBold"/>
              </w:rPr>
              <w:t>Comments</w:t>
            </w:r>
          </w:p>
        </w:tc>
      </w:tr>
      <w:tr w:rsidTr="00C5047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470">
            <w:pPr>
              <w:pStyle w:val="BodyText"/>
              <w:rPr>
                <w:lang w:val="en-NZ"/>
              </w:rPr>
            </w:pPr>
            <w:r w:rsidRPr="00C50470">
              <w:t>Release 1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470" w:rsidP="00C50470">
            <w:pPr>
              <w:pStyle w:val="BodyText"/>
            </w:pPr>
            <w:r w:rsidRPr="00C50470">
              <w:t>This version released with ACM Animal Care and Management Training Package Version 1.0.</w:t>
            </w:r>
          </w:p>
        </w:tc>
      </w:tr>
    </w:tbl>
    <w:p w:rsidR="00000000" w:rsidRPr="00C50470" w:rsidP="00C50470">
      <w:pPr>
        <w:pStyle w:val="BodyText"/>
      </w:pPr>
    </w:p>
    <w:p w:rsidR="00000000" w:rsidRPr="00C50470" w:rsidP="00C50470">
      <w:pPr>
        <w:pStyle w:val="AllowPageBreak"/>
      </w:pPr>
    </w:p>
    <w:p w:rsidR="00000000" w:rsidRPr="00C50470" w:rsidP="00C50470">
      <w:pPr>
        <w:pStyle w:val="Heading1"/>
      </w:pPr>
      <w:bookmarkStart w:id="10" w:name="O_856936"/>
      <w:bookmarkEnd w:id="10"/>
      <w:r w:rsidRPr="00C50470">
        <w:t>Performance Evidence</w:t>
      </w:r>
    </w:p>
    <w:p w:rsidR="00000000" w:rsidRPr="00C50470" w:rsidP="006C2A76">
      <w:pPr>
        <w:pStyle w:val="BodyText"/>
      </w:pPr>
      <w:r w:rsidRPr="00C50470">
        <w:t xml:space="preserve">An individual demonstrating competency must satisfy all of the elements and performance criteria in this unit. </w:t>
      </w:r>
    </w:p>
    <w:p w:rsidR="00000000" w:rsidRPr="00C50470" w:rsidP="006C2A76">
      <w:pPr>
        <w:pStyle w:val="BodyText"/>
      </w:pPr>
      <w:r w:rsidRPr="00C50470">
        <w:t>There must be ev</w:t>
      </w:r>
      <w:r w:rsidRPr="00C50470">
        <w:t>idence that the individual has developed institutional husbandry guidelines for a minimum of three different species, including:</w:t>
      </w:r>
    </w:p>
    <w:p w:rsidR="00000000" w:rsidRPr="00C50470" w:rsidP="00C50470">
      <w:pPr>
        <w:pStyle w:val="ListBullet"/>
      </w:pPr>
      <w:r w:rsidRPr="00C50470">
        <w:t xml:space="preserve">researched, collated and analysed information relating to a particular species </w:t>
      </w:r>
    </w:p>
    <w:p w:rsidR="00000000" w:rsidRPr="00C50470" w:rsidP="00C50470">
      <w:pPr>
        <w:pStyle w:val="ListBullet"/>
      </w:pPr>
      <w:r w:rsidRPr="00C50470">
        <w:t>discussed and collaborated with team members and supervisor on the development of the guidelines.</w:t>
      </w:r>
    </w:p>
    <w:p w:rsidR="00000000" w:rsidRPr="00C50470" w:rsidP="00C50470">
      <w:pPr>
        <w:pStyle w:val="AllowPageBreak"/>
      </w:pPr>
    </w:p>
    <w:p w:rsidR="00000000" w:rsidRPr="00C50470" w:rsidP="00C50470">
      <w:pPr>
        <w:pStyle w:val="Heading1"/>
      </w:pPr>
      <w:bookmarkStart w:id="11" w:name="O_856937"/>
      <w:bookmarkEnd w:id="11"/>
      <w:r w:rsidRPr="00C50470">
        <w:t>Knowledge Evidence</w:t>
      </w:r>
    </w:p>
    <w:p w:rsidR="00000000" w:rsidRPr="00C50470" w:rsidP="006C2A76">
      <w:pPr>
        <w:pStyle w:val="BodyText"/>
      </w:pPr>
      <w:r w:rsidRPr="00C50470">
        <w:t>An individual must be able to demonstrate the knowledge required to perform the tasks outlined in the elements and perform</w:t>
      </w:r>
      <w:r w:rsidRPr="00C50470">
        <w:t>ance criteria of this unit. This includes knowledge of:</w:t>
      </w:r>
    </w:p>
    <w:p w:rsidR="00000000" w:rsidRPr="00C50470" w:rsidP="00C50470">
      <w:pPr>
        <w:pStyle w:val="ListBullet"/>
      </w:pPr>
      <w:r w:rsidRPr="00C50470">
        <w:t>principles and practices for developing institutional animal husbandry guidelines</w:t>
      </w:r>
    </w:p>
    <w:p w:rsidR="00000000" w:rsidRPr="00C50470" w:rsidP="00C50470">
      <w:pPr>
        <w:pStyle w:val="ListBullet"/>
      </w:pPr>
      <w:r w:rsidRPr="00C50470">
        <w:t>animal husbandry guidelines requirements</w:t>
      </w:r>
    </w:p>
    <w:p w:rsidR="00000000" w:rsidRPr="00C50470" w:rsidP="00C50470">
      <w:pPr>
        <w:pStyle w:val="ListBullet"/>
      </w:pPr>
      <w:r w:rsidRPr="00C50470">
        <w:t>biology and husbandry of animals in a captive animal environment</w:t>
      </w:r>
    </w:p>
    <w:p w:rsidR="00000000" w:rsidRPr="00C50470" w:rsidP="00C50470">
      <w:pPr>
        <w:pStyle w:val="ListBullet"/>
      </w:pPr>
      <w:r w:rsidRPr="00C50470">
        <w:t>database pr</w:t>
      </w:r>
      <w:r w:rsidRPr="00C50470">
        <w:t>ograms for recordkeeping and data analysis</w:t>
      </w:r>
    </w:p>
    <w:p w:rsidR="00000000" w:rsidRPr="00C50470" w:rsidP="00C50470">
      <w:pPr>
        <w:pStyle w:val="ListBullet"/>
      </w:pPr>
      <w:r w:rsidRPr="00C50470">
        <w:t>genetic principles for the management of captive animal populations</w:t>
      </w:r>
    </w:p>
    <w:p w:rsidR="00000000" w:rsidRPr="00C50470" w:rsidP="00C50470">
      <w:pPr>
        <w:pStyle w:val="ListBullet"/>
      </w:pPr>
      <w:r w:rsidRPr="00C50470">
        <w:t>institutional policies and procedures, including WHS and relevant state/territory animal welfare regulations</w:t>
      </w:r>
    </w:p>
    <w:p w:rsidR="00000000" w:rsidRPr="00C50470" w:rsidP="00C50470">
      <w:pPr>
        <w:pStyle w:val="ListBullet"/>
      </w:pPr>
      <w:r w:rsidRPr="00C50470">
        <w:t>principles of animal welfare and eth</w:t>
      </w:r>
      <w:r w:rsidRPr="00C50470">
        <w:t>ics</w:t>
      </w:r>
    </w:p>
    <w:p w:rsidR="00000000" w:rsidRPr="00C50470" w:rsidP="00C50470">
      <w:pPr>
        <w:pStyle w:val="ListBullet"/>
      </w:pPr>
      <w:r w:rsidRPr="00C50470">
        <w:t>regional and institutional collection plans and policies</w:t>
      </w:r>
    </w:p>
    <w:p w:rsidR="00000000" w:rsidRPr="00C50470" w:rsidP="00C50470">
      <w:pPr>
        <w:pStyle w:val="ListBullet"/>
      </w:pPr>
      <w:r w:rsidRPr="00C50470">
        <w:t>relevant federal, state or territory legislation and codes of practice</w:t>
      </w:r>
    </w:p>
    <w:p w:rsidR="00000000" w:rsidRPr="00C50470" w:rsidP="00C50470">
      <w:pPr>
        <w:pStyle w:val="ListBullet"/>
      </w:pPr>
      <w:r w:rsidRPr="00C50470">
        <w:t>report formats for husbandry guidelines</w:t>
      </w:r>
    </w:p>
    <w:p w:rsidR="00000000" w:rsidRPr="00C50470" w:rsidP="00C50470">
      <w:pPr>
        <w:pStyle w:val="ListBullet"/>
      </w:pPr>
      <w:r w:rsidRPr="00C50470">
        <w:t>research methods and facilities</w:t>
      </w:r>
    </w:p>
    <w:p w:rsidR="00000000" w:rsidRPr="00C50470" w:rsidP="00C50470">
      <w:pPr>
        <w:pStyle w:val="ListBullet"/>
      </w:pPr>
      <w:r w:rsidRPr="00C50470">
        <w:t>species stocking policies.</w:t>
      </w:r>
    </w:p>
    <w:p w:rsidR="00000000" w:rsidRPr="00C50470" w:rsidP="00C50470">
      <w:pPr>
        <w:pStyle w:val="AllowPageBreak"/>
      </w:pPr>
    </w:p>
    <w:p w:rsidR="00000000" w:rsidRPr="00C50470" w:rsidP="00C50470">
      <w:pPr>
        <w:pStyle w:val="Heading1"/>
      </w:pPr>
      <w:bookmarkStart w:id="12" w:name="O_856938"/>
      <w:bookmarkEnd w:id="12"/>
      <w:r w:rsidRPr="00C50470">
        <w:t>Assessme</w:t>
      </w:r>
      <w:r w:rsidRPr="00C50470">
        <w:t>nt Conditions</w:t>
      </w:r>
    </w:p>
    <w:p w:rsidR="00000000" w:rsidRPr="00C50470" w:rsidP="006C2A76">
      <w:pPr>
        <w:pStyle w:val="BodyText"/>
      </w:pPr>
      <w:r w:rsidRPr="00C50470">
        <w:t xml:space="preserve">Assessment of skills must take place under the following conditions: </w:t>
      </w:r>
    </w:p>
    <w:p w:rsidR="00000000" w:rsidRPr="00C50470" w:rsidP="00C50470">
      <w:pPr>
        <w:pStyle w:val="ListBullet"/>
      </w:pPr>
      <w:r w:rsidRPr="00C50470">
        <w:t>physical conditions:</w:t>
      </w:r>
    </w:p>
    <w:p w:rsidR="00000000" w:rsidRPr="00C50470" w:rsidP="00C50470">
      <w:pPr>
        <w:pStyle w:val="ListBullet2"/>
      </w:pPr>
      <w:r w:rsidRPr="00C50470">
        <w:t>a workplace or an environment that accurately reflects a real workplace setting</w:t>
      </w:r>
    </w:p>
    <w:p w:rsidR="00000000" w:rsidRPr="00C50470" w:rsidP="00C50470">
      <w:pPr>
        <w:pStyle w:val="ListBullet"/>
      </w:pPr>
      <w:r w:rsidRPr="00C50470">
        <w:t>resources, equipment and materials:</w:t>
      </w:r>
    </w:p>
    <w:p w:rsidR="00000000" w:rsidRPr="00C50470" w:rsidP="00C50470">
      <w:pPr>
        <w:pStyle w:val="ListBullet2"/>
      </w:pPr>
      <w:r w:rsidRPr="00C50470">
        <w:t>equipment and resources appropriate to work undertaken in a captive animal facility</w:t>
      </w:r>
    </w:p>
    <w:p w:rsidR="00000000" w:rsidRPr="00C50470" w:rsidP="00C50470">
      <w:pPr>
        <w:pStyle w:val="ListBullet"/>
      </w:pPr>
      <w:r w:rsidRPr="00C50470">
        <w:t>specifications:</w:t>
      </w:r>
    </w:p>
    <w:p w:rsidR="00000000" w:rsidRPr="00C50470" w:rsidP="00C50470">
      <w:pPr>
        <w:pStyle w:val="ListBullet2"/>
      </w:pPr>
      <w:r w:rsidRPr="00C50470">
        <w:t>access to organisational policies, procedures and guidelines</w:t>
      </w:r>
    </w:p>
    <w:p w:rsidR="00000000" w:rsidRPr="00C50470" w:rsidP="00C50470">
      <w:pPr>
        <w:pStyle w:val="ListBullet2"/>
      </w:pPr>
      <w:r w:rsidRPr="00C50470">
        <w:t>current WHS legislation and regulations and relevant state/territory animal welfare regulatio</w:t>
      </w:r>
      <w:r w:rsidRPr="00C50470">
        <w:t>ns</w:t>
      </w:r>
    </w:p>
    <w:p w:rsidR="00000000" w:rsidRPr="00C50470" w:rsidP="00C50470">
      <w:pPr>
        <w:pStyle w:val="ListBullet"/>
      </w:pPr>
      <w:r w:rsidRPr="00C50470">
        <w:t>relationships (internal and/or external):</w:t>
      </w:r>
    </w:p>
    <w:p w:rsidR="00000000" w:rsidRPr="00C50470" w:rsidP="00C50470">
      <w:pPr>
        <w:pStyle w:val="ListBullet2"/>
      </w:pPr>
      <w:r w:rsidRPr="00C50470">
        <w:t>interactions with supervisor</w:t>
      </w:r>
    </w:p>
    <w:p w:rsidR="00000000" w:rsidRPr="00C50470" w:rsidP="00C50470">
      <w:pPr>
        <w:pStyle w:val="ListBullet2"/>
      </w:pPr>
      <w:r w:rsidRPr="00C50470">
        <w:t xml:space="preserve">interactions with team members. </w:t>
      </w:r>
    </w:p>
    <w:p w:rsidR="00000000" w:rsidRPr="00C50470" w:rsidP="006C2A76">
      <w:pPr>
        <w:pStyle w:val="BodyText"/>
      </w:pPr>
      <w:r w:rsidRPr="00C50470">
        <w:t>Assessors of this unit must satisfy the requirements for assessors in applicable vocational education and training legislation, frameworks and/or s</w:t>
      </w:r>
      <w:r w:rsidRPr="00C50470">
        <w:t>tandards.</w:t>
      </w:r>
    </w:p>
    <w:p w:rsidR="00000000" w:rsidRPr="00C50470" w:rsidP="00C50470">
      <w:pPr>
        <w:pStyle w:val="Heading1"/>
      </w:pPr>
      <w:bookmarkStart w:id="13" w:name="O_856941"/>
      <w:bookmarkEnd w:id="13"/>
      <w:r w:rsidRPr="00C50470">
        <w:t>Links</w:t>
      </w:r>
    </w:p>
    <w:p w:rsidR="00000000" w:rsidRPr="00C50470" w:rsidP="006C2A76">
      <w:pPr>
        <w:pStyle w:val="BodyText"/>
      </w:pPr>
      <w:r w:rsidRPr="00C5047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70AC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50470" w:rsidP="00C50470"/>
    <w:sectPr w:rsidSect="00C504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4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470" w:rsidRPr="006C2A76" w:rsidP="006C2A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4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A76" w:rsidP="00C504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2A76" w:rsidP="00C504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C2A76" w:rsidP="00C504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470" w:rsidP="00C504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2A76">
      <w:t>Approved</w:t>
    </w:r>
    <w:r w:rsidR="006C2A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2A7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2A76">
      <w:rPr>
        <w:noProof/>
      </w:rPr>
      <w:t>4</w:t>
    </w:r>
    <w:r>
      <w:rPr>
        <w:noProof/>
      </w:rPr>
      <w:fldChar w:fldCharType="end"/>
    </w:r>
  </w:p>
  <w:p w:rsidR="00C50470" w:rsidP="00C504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2A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2A76">
      <w:t>Skills Insight</w:t>
    </w:r>
    <w:r w:rsidR="006C2A76">
      <w:fldChar w:fldCharType="end"/>
    </w:r>
  </w:p>
  <w:p w:rsidR="00C50470" w:rsidP="00C504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4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A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0470" w:rsidRPr="006C2A76" w:rsidP="006C2A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4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A76" w:rsidRPr="002D2AF8" w:rsidP="00C504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ACMCAN309 Develop institutional husbandry guidelines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C2A76" w:rsidP="00C504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470" w:rsidRPr="002D2AF8" w:rsidP="00C504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2A76">
      <w:t>ACMCAN309 Develop institutional husbandry guidelines</w:t>
    </w:r>
    <w:r w:rsidR="006C2A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2A76">
      <w:rPr>
        <w:noProof/>
      </w:rPr>
      <w:t>2 March 2025</w:t>
    </w:r>
    <w:r>
      <w:fldChar w:fldCharType="end"/>
    </w:r>
  </w:p>
  <w:p w:rsidR="00C50470" w:rsidP="00C504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D436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D21A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6200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4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04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04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04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04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04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04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04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04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04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04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0470"/>
  </w:style>
  <w:style w:type="character" w:customStyle="1" w:styleId="Heading1Char">
    <w:name w:val="Heading 1 Char"/>
    <w:basedOn w:val="DefaultParagraphFont"/>
    <w:link w:val="Heading1"/>
    <w:rsid w:val="00C504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047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504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04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04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0470"/>
    <w:rPr>
      <w:b/>
      <w:spacing w:val="0"/>
    </w:rPr>
  </w:style>
  <w:style w:type="paragraph" w:styleId="ListBullet2">
    <w:name w:val="List Bullet 2"/>
    <w:basedOn w:val="List2"/>
    <w:rsid w:val="00C5047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50470"/>
    <w:rPr>
      <w:i/>
    </w:rPr>
  </w:style>
  <w:style w:type="paragraph" w:customStyle="1" w:styleId="SuperHeading">
    <w:name w:val="SuperHeading"/>
    <w:basedOn w:val="Normal"/>
    <w:rsid w:val="00C504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04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04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04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04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04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04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04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04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04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04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04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04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04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04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04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04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04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04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04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04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04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04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04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04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04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04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04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04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04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04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04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04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04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04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04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0470"/>
  </w:style>
  <w:style w:type="paragraph" w:styleId="TableofFigures">
    <w:name w:val="table of figures"/>
    <w:basedOn w:val="Normal"/>
    <w:next w:val="Normal"/>
    <w:semiHidden/>
    <w:rsid w:val="00C504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04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0470"/>
    <w:rPr>
      <w:rFonts w:ascii="Wingdings" w:hAnsi="Wingdings"/>
    </w:rPr>
  </w:style>
  <w:style w:type="paragraph" w:customStyle="1" w:styleId="TableHeading">
    <w:name w:val="Table Heading"/>
    <w:basedOn w:val="HeadingBase"/>
    <w:rsid w:val="00C504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0470"/>
    <w:rPr>
      <w:color w:val="0033CC"/>
      <w:u w:val="none"/>
    </w:rPr>
  </w:style>
  <w:style w:type="paragraph" w:customStyle="1" w:styleId="BodyTextRight">
    <w:name w:val="Body Text Right"/>
    <w:basedOn w:val="BodyText"/>
    <w:rsid w:val="00C504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04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04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04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04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04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0470"/>
    <w:rPr>
      <w:sz w:val="32"/>
    </w:rPr>
  </w:style>
  <w:style w:type="paragraph" w:customStyle="1" w:styleId="HeadingProcedure">
    <w:name w:val="Heading Procedure"/>
    <w:basedOn w:val="HeadingBase"/>
    <w:next w:val="Normal"/>
    <w:rsid w:val="00C504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0470"/>
    <w:pPr>
      <w:spacing w:before="60" w:after="60"/>
    </w:pPr>
  </w:style>
  <w:style w:type="paragraph" w:styleId="ListContinue">
    <w:name w:val="List Continue"/>
    <w:basedOn w:val="List"/>
    <w:rsid w:val="00C50470"/>
    <w:pPr>
      <w:ind w:firstLine="0"/>
    </w:pPr>
  </w:style>
  <w:style w:type="paragraph" w:customStyle="1" w:styleId="ListNote">
    <w:name w:val="List Note"/>
    <w:basedOn w:val="List"/>
    <w:rsid w:val="00C504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04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04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0470"/>
    <w:rPr>
      <w:rFonts w:ascii="Courier New" w:hAnsi="Courier New"/>
    </w:rPr>
  </w:style>
  <w:style w:type="paragraph" w:customStyle="1" w:styleId="NoteBullet">
    <w:name w:val="Note Bullet"/>
    <w:basedOn w:val="Note"/>
    <w:rsid w:val="00C504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04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04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04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04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04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04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0470"/>
    <w:rPr>
      <w:b/>
      <w:smallCaps/>
    </w:rPr>
  </w:style>
  <w:style w:type="paragraph" w:customStyle="1" w:styleId="TableListNumber">
    <w:name w:val="Table List Number"/>
    <w:basedOn w:val="ListNumber"/>
    <w:rsid w:val="00C504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04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0470"/>
    <w:pPr>
      <w:numPr>
        <w:numId w:val="9"/>
      </w:numPr>
    </w:pPr>
  </w:style>
  <w:style w:type="paragraph" w:customStyle="1" w:styleId="ListAlpha2">
    <w:name w:val="List Alpha 2"/>
    <w:basedOn w:val="List2"/>
    <w:rsid w:val="00C50470"/>
    <w:pPr>
      <w:numPr>
        <w:numId w:val="8"/>
      </w:numPr>
    </w:pPr>
  </w:style>
  <w:style w:type="paragraph" w:styleId="List2">
    <w:name w:val="List 2"/>
    <w:basedOn w:val="BodyText"/>
    <w:rsid w:val="00C504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04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04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04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04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04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0470"/>
    <w:pPr>
      <w:numPr>
        <w:numId w:val="4"/>
      </w:numPr>
    </w:pPr>
  </w:style>
  <w:style w:type="paragraph" w:styleId="ListContinue2">
    <w:name w:val="List Continue 2"/>
    <w:basedOn w:val="List2"/>
    <w:rsid w:val="00C50470"/>
    <w:pPr>
      <w:ind w:firstLine="0"/>
    </w:pPr>
  </w:style>
  <w:style w:type="paragraph" w:styleId="ListContinue3">
    <w:name w:val="List Continue 3"/>
    <w:basedOn w:val="List3"/>
    <w:rsid w:val="00C50470"/>
    <w:pPr>
      <w:ind w:left="1021" w:firstLine="0"/>
    </w:pPr>
  </w:style>
  <w:style w:type="paragraph" w:styleId="ListContinue4">
    <w:name w:val="List Continue 4"/>
    <w:basedOn w:val="List4"/>
    <w:rsid w:val="00C50470"/>
    <w:pPr>
      <w:ind w:firstLine="0"/>
    </w:pPr>
  </w:style>
  <w:style w:type="paragraph" w:styleId="ListContinue5">
    <w:name w:val="List Continue 5"/>
    <w:basedOn w:val="List5"/>
    <w:rsid w:val="00C50470"/>
    <w:pPr>
      <w:ind w:firstLine="0"/>
    </w:pPr>
  </w:style>
  <w:style w:type="paragraph" w:styleId="ListNumber3">
    <w:name w:val="List Number 3"/>
    <w:basedOn w:val="List3"/>
    <w:rsid w:val="00C50470"/>
    <w:pPr>
      <w:numPr>
        <w:numId w:val="5"/>
      </w:numPr>
    </w:pPr>
  </w:style>
  <w:style w:type="paragraph" w:styleId="ListNumber4">
    <w:name w:val="List Number 4"/>
    <w:basedOn w:val="List4"/>
    <w:rsid w:val="00C50470"/>
    <w:pPr>
      <w:numPr>
        <w:numId w:val="6"/>
      </w:numPr>
    </w:pPr>
  </w:style>
  <w:style w:type="paragraph" w:styleId="ListNumber5">
    <w:name w:val="List Number 5"/>
    <w:basedOn w:val="List5"/>
    <w:rsid w:val="00C50470"/>
    <w:pPr>
      <w:numPr>
        <w:numId w:val="7"/>
      </w:numPr>
    </w:pPr>
  </w:style>
  <w:style w:type="paragraph" w:styleId="BlockText">
    <w:name w:val="Block Text"/>
    <w:basedOn w:val="Normal"/>
    <w:rsid w:val="00C504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04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0470"/>
    <w:rPr>
      <w:sz w:val="16"/>
      <w:vertAlign w:val="superscript"/>
    </w:rPr>
  </w:style>
  <w:style w:type="character" w:customStyle="1" w:styleId="Symbols">
    <w:name w:val="Symbols"/>
    <w:basedOn w:val="DefaultParagraphFont"/>
    <w:rsid w:val="00C50470"/>
    <w:rPr>
      <w:rFonts w:ascii="Symbol" w:hAnsi="Symbol"/>
    </w:rPr>
  </w:style>
  <w:style w:type="character" w:customStyle="1" w:styleId="MenuOptions">
    <w:name w:val="Menu Options"/>
    <w:basedOn w:val="DefaultParagraphFont"/>
    <w:rsid w:val="00C504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0470"/>
    <w:rPr>
      <w:b/>
    </w:rPr>
  </w:style>
  <w:style w:type="character" w:customStyle="1" w:styleId="Underlined">
    <w:name w:val="Underlined"/>
    <w:basedOn w:val="DefaultParagraphFont"/>
    <w:rsid w:val="00C50470"/>
    <w:rPr>
      <w:u w:val="single"/>
    </w:rPr>
  </w:style>
  <w:style w:type="paragraph" w:customStyle="1" w:styleId="TableBodyTextRight">
    <w:name w:val="Table Body Text Right"/>
    <w:basedOn w:val="TableBodyText"/>
    <w:rsid w:val="00C504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0470"/>
    <w:rPr>
      <w:sz w:val="18"/>
    </w:rPr>
  </w:style>
  <w:style w:type="paragraph" w:customStyle="1" w:styleId="BodySmallRight">
    <w:name w:val="Body Small Right"/>
    <w:basedOn w:val="BodyTextRight"/>
    <w:rsid w:val="00C50470"/>
    <w:rPr>
      <w:sz w:val="18"/>
      <w:szCs w:val="18"/>
    </w:rPr>
  </w:style>
  <w:style w:type="paragraph" w:customStyle="1" w:styleId="MarginEdition">
    <w:name w:val="Margin Edition"/>
    <w:basedOn w:val="MarginNote"/>
    <w:rsid w:val="00C504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0470"/>
    <w:rPr>
      <w:sz w:val="2"/>
      <w:szCs w:val="2"/>
    </w:rPr>
  </w:style>
  <w:style w:type="character" w:customStyle="1" w:styleId="Small">
    <w:name w:val="Small"/>
    <w:basedOn w:val="DefaultParagraphFont"/>
    <w:rsid w:val="00C50470"/>
    <w:rPr>
      <w:sz w:val="16"/>
    </w:rPr>
  </w:style>
  <w:style w:type="paragraph" w:customStyle="1" w:styleId="WideTable">
    <w:name w:val="Wide Table"/>
    <w:basedOn w:val="Normal"/>
    <w:rsid w:val="00C504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0470"/>
  </w:style>
  <w:style w:type="paragraph" w:styleId="Quote">
    <w:name w:val="Quote"/>
    <w:basedOn w:val="Heading1"/>
    <w:link w:val="QuoteChar"/>
    <w:qFormat/>
    <w:rsid w:val="00C504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04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0470"/>
    <w:pPr>
      <w:pageBreakBefore/>
    </w:pPr>
  </w:style>
  <w:style w:type="paragraph" w:customStyle="1" w:styleId="Border">
    <w:name w:val="Border"/>
    <w:basedOn w:val="Normal"/>
    <w:qFormat/>
    <w:rsid w:val="00C504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04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04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04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04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04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04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04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04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0470"/>
    <w:rPr>
      <w:u w:val="single"/>
    </w:rPr>
  </w:style>
  <w:style w:type="character" w:customStyle="1" w:styleId="BoldandItalics">
    <w:name w:val="Bold and Italics"/>
    <w:qFormat/>
    <w:rsid w:val="00C50470"/>
    <w:rPr>
      <w:b/>
      <w:i/>
      <w:u w:val="none"/>
    </w:rPr>
  </w:style>
  <w:style w:type="paragraph" w:styleId="BalloonText">
    <w:name w:val="Balloon Text"/>
    <w:basedOn w:val="Normal"/>
    <w:link w:val="BalloonTextChar"/>
    <w:rsid w:val="00C504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04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04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04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04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04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0470"/>
    <w:pPr>
      <w:spacing w:before="0" w:after="0"/>
    </w:pPr>
  </w:style>
  <w:style w:type="paragraph" w:customStyle="1" w:styleId="BodyTextBold">
    <w:name w:val="Body Text Bold"/>
    <w:basedOn w:val="BodyText"/>
    <w:qFormat/>
    <w:rsid w:val="00C50470"/>
    <w:rPr>
      <w:b/>
    </w:rPr>
  </w:style>
  <w:style w:type="character" w:styleId="Hyperlink">
    <w:name w:val="Hyperlink"/>
    <w:basedOn w:val="DefaultParagraphFont"/>
    <w:uiPriority w:val="99"/>
    <w:unhideWhenUsed/>
    <w:rsid w:val="006C2A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734</Words>
  <Characters>4967</Characters>
  <Application>Microsoft Office Word</Application>
  <DocSecurity>0</DocSecurity>
  <Lines>165</Lines>
  <Paragraphs>111</Paragraphs>
  <ScaleCrop>false</ScaleCrop>
  <Company>Author-it Software Corporation Ltd.</Company>
  <LinksUpToDate>false</LinksUpToDate>
  <CharactersWithSpaces>5590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ACMCAN309 Develop institutional husbandry guidelines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2025-03-01T13:33:00Z</dcterms:created>
  <dcterms:modified xsi:type="dcterms:W3CDTF">2025-03-01T13:33:00Z</dcterms:modified>
</cp:coreProperties>
</file>