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516" w:rsidP="005E25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ACMCAN308 Release native animals to natural environment</w:t>
      </w:r>
      <w:r>
        <w:fldChar w:fldCharType="end"/>
      </w:r>
    </w:p>
    <w:p w:rsidR="005E2516" w:rsidP="005E2516">
      <w:pPr>
        <w:pStyle w:val="Version"/>
        <w:sectPr w:rsidSect="003D17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7AA" w:rsidP="003D17AA">
      <w:pPr>
        <w:pStyle w:val="SuperHeading"/>
      </w:pPr>
      <w:r w:rsidRPr="003D17AA">
        <w:t>ACMCAN308 Release native animals to natural environment</w:t>
      </w:r>
    </w:p>
    <w:p w:rsidR="00000000" w:rsidRPr="003D17AA" w:rsidP="003D17AA">
      <w:pPr>
        <w:pStyle w:val="Heading1"/>
      </w:pPr>
      <w:bookmarkStart w:id="1" w:name="O_856887"/>
      <w:bookmarkEnd w:id="1"/>
      <w:r w:rsidRPr="003D17AA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3D17A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7AA" w:rsidP="003D17AA">
            <w:pPr>
              <w:pStyle w:val="BodyText"/>
            </w:pPr>
            <w:r w:rsidRPr="003D17AA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AA">
            <w:pPr>
              <w:pStyle w:val="BodyText"/>
              <w:rPr>
                <w:lang w:val="en-NZ"/>
              </w:rPr>
            </w:pPr>
            <w:r w:rsidRPr="003D17AA">
              <w:rPr>
                <w:rStyle w:val="SpecialBold"/>
              </w:rPr>
              <w:t>Comments</w:t>
            </w:r>
          </w:p>
        </w:tc>
      </w:tr>
      <w:tr w:rsidTr="003D17A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AA">
            <w:pPr>
              <w:pStyle w:val="BodyText"/>
              <w:rPr>
                <w:lang w:val="en-NZ"/>
              </w:rPr>
            </w:pPr>
            <w:r w:rsidRPr="003D17AA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7AA" w:rsidP="003D17AA">
            <w:pPr>
              <w:pStyle w:val="BodyText"/>
            </w:pPr>
            <w:r w:rsidRPr="003D17AA">
              <w:t>This version released with ACM Animal Care and Management Training Package Version 1.0.</w:t>
            </w:r>
          </w:p>
        </w:tc>
      </w:tr>
    </w:tbl>
    <w:p w:rsidR="00000000" w:rsidRPr="003D17AA" w:rsidP="003D17AA">
      <w:pPr>
        <w:pStyle w:val="BodyText"/>
      </w:pPr>
    </w:p>
    <w:p w:rsidR="00000000" w:rsidRPr="003D17AA" w:rsidP="003D17AA">
      <w:pPr>
        <w:pStyle w:val="AllowPageBreak"/>
      </w:pPr>
    </w:p>
    <w:p w:rsidR="00000000" w:rsidRPr="003D17AA" w:rsidP="003D17AA">
      <w:pPr>
        <w:pStyle w:val="Heading1"/>
      </w:pPr>
      <w:bookmarkStart w:id="2" w:name="O_856888"/>
      <w:bookmarkEnd w:id="2"/>
      <w:r w:rsidRPr="003D17AA">
        <w:t>Application</w:t>
      </w:r>
    </w:p>
    <w:p w:rsidR="00000000" w:rsidRPr="003D17AA" w:rsidP="005E2516">
      <w:pPr>
        <w:pStyle w:val="BodyText"/>
      </w:pPr>
      <w:r w:rsidRPr="003D17AA">
        <w:t>This unit of competency describes the skills and knowledge required to p</w:t>
      </w:r>
      <w:r w:rsidRPr="003D17AA">
        <w:t xml:space="preserve">repare and successfully release native wildlife into their natural environment. </w:t>
      </w:r>
    </w:p>
    <w:p w:rsidR="00000000" w:rsidRPr="003D17AA" w:rsidP="005E2516">
      <w:pPr>
        <w:pStyle w:val="BodyText"/>
      </w:pPr>
      <w:r w:rsidRPr="003D17AA">
        <w:t>This unit applies to wildlife animal keepers or carers who work in a captive animal facility, under the direction of a more experienced staff member.</w:t>
      </w:r>
    </w:p>
    <w:p w:rsidR="00000000" w:rsidRPr="003D17AA" w:rsidP="005E2516">
      <w:pPr>
        <w:pStyle w:val="BodyText"/>
      </w:pPr>
      <w:r w:rsidRPr="003D17AA">
        <w:t>No occupational licensing</w:t>
      </w:r>
      <w:r w:rsidRPr="003D17AA">
        <w:t>, legislative or certification requirements are known to apply to this unit at the time of publication.</w:t>
      </w:r>
    </w:p>
    <w:p w:rsidR="00000000" w:rsidRPr="003D17AA" w:rsidP="005E2516">
      <w:pPr>
        <w:pStyle w:val="BodyText"/>
      </w:pPr>
      <w:r w:rsidRPr="003D17AA">
        <w:t xml:space="preserve">NOTE: The terms </w:t>
      </w:r>
      <w:r>
        <w:t>‘</w:t>
      </w:r>
      <w:r w:rsidRPr="003D17AA">
        <w:t>occupational health and safety</w:t>
      </w:r>
      <w:r>
        <w:t>’</w:t>
      </w:r>
      <w:r w:rsidRPr="003D17AA">
        <w:t xml:space="preserve"> (OHS) and </w:t>
      </w:r>
      <w:r>
        <w:t>‘</w:t>
      </w:r>
      <w:r w:rsidRPr="003D17AA">
        <w:t>work health and safety</w:t>
      </w:r>
      <w:r>
        <w:t>’</w:t>
      </w:r>
      <w:r w:rsidRPr="003D17AA">
        <w:t xml:space="preserve"> (WHS) generally have the same meaning in the workplace. In jurisdict</w:t>
      </w:r>
      <w:r w:rsidRPr="003D17AA">
        <w:t>ions where the national model WHS legislation has not been implemented, RTOs must contextualise the unit of competency by referring to current OHS legislative requirements.</w:t>
      </w:r>
    </w:p>
    <w:p w:rsidR="00000000" w:rsidRPr="003D17AA" w:rsidP="003D17AA">
      <w:pPr>
        <w:pStyle w:val="Heading1"/>
      </w:pPr>
      <w:bookmarkStart w:id="3" w:name="O_856889"/>
      <w:bookmarkEnd w:id="3"/>
      <w:r w:rsidRPr="003D17AA">
        <w:t>Pre-requisite Unit</w:t>
      </w:r>
    </w:p>
    <w:p w:rsidR="00000000" w:rsidRPr="003D17AA" w:rsidP="005E2516">
      <w:pPr>
        <w:pStyle w:val="BodyText"/>
      </w:pPr>
      <w:r w:rsidRPr="003D17AA">
        <w:t>Nil</w:t>
      </w:r>
    </w:p>
    <w:p w:rsidR="00000000" w:rsidRPr="003D17AA" w:rsidP="003D17AA">
      <w:pPr>
        <w:pStyle w:val="Heading1"/>
      </w:pPr>
      <w:bookmarkStart w:id="4" w:name="O_856891"/>
      <w:bookmarkEnd w:id="4"/>
      <w:r w:rsidRPr="003D17AA">
        <w:t>Unit Sector</w:t>
      </w:r>
    </w:p>
    <w:p w:rsidR="00000000" w:rsidRPr="003D17AA" w:rsidP="005E2516">
      <w:pPr>
        <w:pStyle w:val="BodyText"/>
      </w:pPr>
      <w:r w:rsidRPr="003D17AA">
        <w:t>Captive Animals (CAN)</w:t>
      </w:r>
    </w:p>
    <w:p w:rsidR="00000000" w:rsidRPr="003D17AA" w:rsidP="003D17AA">
      <w:pPr>
        <w:pStyle w:val="Heading1"/>
      </w:pPr>
      <w:bookmarkStart w:id="5" w:name="O_856892"/>
      <w:bookmarkEnd w:id="5"/>
      <w:r w:rsidRPr="003D17A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E251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7AA" w:rsidP="003D17AA">
            <w:pPr>
              <w:pStyle w:val="BodyText"/>
            </w:pPr>
            <w:r w:rsidRPr="003D17AA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AA">
            <w:pPr>
              <w:pStyle w:val="BodyText"/>
              <w:rPr>
                <w:lang w:val="en-NZ"/>
              </w:rPr>
            </w:pPr>
            <w:r w:rsidRPr="003D17AA">
              <w:rPr>
                <w:rStyle w:val="SpecialBold"/>
              </w:rPr>
              <w:t>Performance criteria</w:t>
            </w:r>
          </w:p>
        </w:tc>
      </w:tr>
      <w:tr w:rsidTr="005E251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7AA" w:rsidP="003D17AA">
            <w:pPr>
              <w:pStyle w:val="BodyText"/>
            </w:pPr>
            <w:r w:rsidRPr="003D17AA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AA">
            <w:pPr>
              <w:pStyle w:val="BodyText"/>
              <w:rPr>
                <w:lang w:val="en-NZ"/>
              </w:rPr>
            </w:pPr>
            <w:r w:rsidRPr="003D17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251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AA">
            <w:pPr>
              <w:pStyle w:val="BodyText"/>
              <w:rPr>
                <w:lang w:val="en-NZ"/>
              </w:rPr>
            </w:pPr>
            <w:r w:rsidRPr="003D17AA">
              <w:t>1. Investigate</w:t>
            </w:r>
            <w:r w:rsidRPr="003D17AA">
              <w:t xml:space="preserve"> options for release of native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7AA" w:rsidP="003D17AA">
            <w:pPr>
              <w:pStyle w:val="BodyText"/>
            </w:pPr>
            <w:r w:rsidRPr="003D17AA">
              <w:t xml:space="preserve">1.1 Research habitat of native animals for release, and identify and evaluate suitable release locations </w:t>
            </w:r>
          </w:p>
          <w:p w:rsidR="00000000" w:rsidRPr="003D17AA" w:rsidP="003D17AA">
            <w:pPr>
              <w:pStyle w:val="BodyText"/>
            </w:pPr>
            <w:r w:rsidRPr="003D17AA">
              <w:t xml:space="preserve">1.2 Identify risks to released native animals and evaluate options to </w:t>
            </w:r>
            <w:r w:rsidRPr="003D17AA">
              <w:t>minimise risks</w:t>
            </w:r>
          </w:p>
          <w:p w:rsidR="00000000" w:rsidRPr="003D17AA" w:rsidP="003D17AA">
            <w:pPr>
              <w:pStyle w:val="BodyText"/>
            </w:pPr>
            <w:r w:rsidRPr="003D17AA">
              <w:t>1.3 Develop release strategy and select and prepare site</w:t>
            </w:r>
          </w:p>
          <w:p w:rsidR="00000000" w:rsidP="003D17AA">
            <w:pPr>
              <w:pStyle w:val="BodyText"/>
              <w:rPr>
                <w:lang w:val="en-NZ"/>
              </w:rPr>
            </w:pPr>
            <w:r w:rsidRPr="003D17AA">
              <w:t>1.4 Monitor release site in consultation with experienced personnel</w:t>
            </w:r>
          </w:p>
        </w:tc>
      </w:tr>
      <w:tr w:rsidTr="005E251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AA">
            <w:pPr>
              <w:pStyle w:val="BodyText"/>
              <w:rPr>
                <w:lang w:val="en-NZ"/>
              </w:rPr>
            </w:pPr>
            <w:r w:rsidRPr="003D17AA">
              <w:t>2. Prepare for animal release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7AA" w:rsidP="003D17AA">
            <w:pPr>
              <w:pStyle w:val="BodyText"/>
            </w:pPr>
            <w:r w:rsidRPr="003D17AA">
              <w:t>2.1 Assess animal’s readiness to be released</w:t>
            </w:r>
          </w:p>
          <w:p w:rsidR="00000000" w:rsidRPr="003D17AA" w:rsidP="003D17AA">
            <w:pPr>
              <w:pStyle w:val="BodyText"/>
            </w:pPr>
            <w:r w:rsidRPr="003D17AA">
              <w:t>2.2 Evaluate and implement monitoring devices or tactic</w:t>
            </w:r>
            <w:r w:rsidRPr="003D17AA">
              <w:t>s</w:t>
            </w:r>
          </w:p>
          <w:p w:rsidR="00000000" w:rsidP="003D17AA">
            <w:pPr>
              <w:pStyle w:val="BodyText"/>
              <w:rPr>
                <w:lang w:val="en-NZ"/>
              </w:rPr>
            </w:pPr>
            <w:r w:rsidRPr="003D17AA">
              <w:t>2.3 Complete documentation</w:t>
            </w:r>
          </w:p>
        </w:tc>
      </w:tr>
      <w:tr w:rsidTr="005E251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AA">
            <w:pPr>
              <w:pStyle w:val="BodyText"/>
              <w:rPr>
                <w:lang w:val="en-NZ"/>
              </w:rPr>
            </w:pPr>
            <w:r w:rsidRPr="003D17AA">
              <w:t>3. Release and monitor native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7AA" w:rsidP="003D17AA">
            <w:pPr>
              <w:pStyle w:val="BodyText"/>
            </w:pPr>
            <w:r w:rsidRPr="003D17AA">
              <w:t>3.1 Determine release day according to animal needs</w:t>
            </w:r>
          </w:p>
          <w:p w:rsidR="00000000" w:rsidRPr="003D17AA" w:rsidP="003D17AA">
            <w:pPr>
              <w:pStyle w:val="BodyText"/>
            </w:pPr>
            <w:r w:rsidRPr="003D17AA">
              <w:t>3.2 Transport animals safely and humanely and to the release site</w:t>
            </w:r>
          </w:p>
          <w:p w:rsidR="00000000" w:rsidRPr="003D17AA" w:rsidP="003D17AA">
            <w:pPr>
              <w:pStyle w:val="BodyText"/>
            </w:pPr>
            <w:r w:rsidRPr="003D17AA">
              <w:t>3.3 Use release strategies according to animal’s requirements</w:t>
            </w:r>
          </w:p>
          <w:p w:rsidR="00000000" w:rsidRPr="003D17AA" w:rsidP="003D17AA">
            <w:pPr>
              <w:pStyle w:val="BodyText"/>
            </w:pPr>
            <w:r w:rsidRPr="003D17AA">
              <w:t>3.4 Moni</w:t>
            </w:r>
            <w:r w:rsidRPr="003D17AA">
              <w:t>tor released animals where possible to confirm a successful return to their natural environment</w:t>
            </w:r>
          </w:p>
          <w:p w:rsidR="00000000" w:rsidRPr="003D17AA" w:rsidP="003D17AA">
            <w:pPr>
              <w:pStyle w:val="BodyText"/>
            </w:pPr>
            <w:r w:rsidRPr="003D17AA">
              <w:t>3.5 Update records</w:t>
            </w:r>
          </w:p>
        </w:tc>
      </w:tr>
    </w:tbl>
    <w:p w:rsidR="00000000" w:rsidRPr="003D17AA" w:rsidP="003D17AA">
      <w:pPr>
        <w:pStyle w:val="Heading4"/>
      </w:pPr>
    </w:p>
    <w:p w:rsidR="00000000" w:rsidRPr="003D17AA" w:rsidP="003D17AA">
      <w:pPr>
        <w:pStyle w:val="Heading1"/>
      </w:pPr>
      <w:bookmarkStart w:id="6" w:name="O_856893"/>
      <w:bookmarkEnd w:id="6"/>
      <w:r w:rsidRPr="003D17AA">
        <w:t>Foundation Skills</w:t>
      </w:r>
    </w:p>
    <w:p w:rsidR="00000000" w:rsidRPr="005E2516" w:rsidP="005E2516">
      <w:pPr>
        <w:pStyle w:val="BodyText"/>
        <w:rPr>
          <w:i/>
        </w:rPr>
      </w:pPr>
      <w:r w:rsidRPr="005E2516">
        <w:rPr>
          <w:rStyle w:val="Emphasis"/>
        </w:rPr>
        <w:t>This section describes those language, literacy, numeracy and employment skills that are essential for pe</w:t>
      </w:r>
      <w:r w:rsidRPr="005E2516">
        <w:rPr>
          <w:rStyle w:val="Emphasis"/>
        </w:rPr>
        <w:t>rformance in this unit of competency but are not explicit in the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3D17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7AA" w:rsidP="003D17AA">
            <w:pPr>
              <w:pStyle w:val="BodyText"/>
            </w:pPr>
            <w:r w:rsidRPr="003D17AA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AA">
            <w:pPr>
              <w:pStyle w:val="BodyText"/>
              <w:rPr>
                <w:lang w:val="en-NZ"/>
              </w:rPr>
            </w:pPr>
            <w:r w:rsidRPr="003D17AA">
              <w:rPr>
                <w:rStyle w:val="SpecialBold"/>
              </w:rPr>
              <w:t>Description</w:t>
            </w:r>
          </w:p>
        </w:tc>
      </w:tr>
      <w:tr w:rsidTr="003D17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AA">
            <w:pPr>
              <w:pStyle w:val="BodyText"/>
              <w:rPr>
                <w:lang w:val="en-NZ"/>
              </w:rPr>
            </w:pPr>
            <w:r w:rsidRPr="003D17AA">
              <w:t xml:space="preserve">Numeracy 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AA">
            <w:pPr>
              <w:pStyle w:val="ListBullet"/>
              <w:rPr>
                <w:lang w:val="en-NZ"/>
              </w:rPr>
            </w:pPr>
            <w:r w:rsidRPr="003D17AA">
              <w:t>Estimate, calculate and record routine measurements</w:t>
            </w:r>
          </w:p>
        </w:tc>
      </w:tr>
      <w:tr w:rsidTr="003D17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AA">
            <w:pPr>
              <w:pStyle w:val="BodyText"/>
              <w:rPr>
                <w:lang w:val="en-NZ"/>
              </w:rPr>
            </w:pPr>
            <w:r w:rsidRPr="003D17AA">
              <w:t>Get the work done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7AA" w:rsidP="003D17AA">
            <w:pPr>
              <w:pStyle w:val="ListBullet"/>
            </w:pPr>
            <w:r w:rsidRPr="003D17AA">
              <w:t>Prioritise daily tasks and use available resources</w:t>
            </w:r>
          </w:p>
        </w:tc>
      </w:tr>
    </w:tbl>
    <w:p w:rsidR="00000000" w:rsidRPr="003D17AA" w:rsidP="003D17AA">
      <w:pPr>
        <w:pStyle w:val="BodyText"/>
      </w:pPr>
    </w:p>
    <w:p w:rsidR="00000000" w:rsidRPr="003D17AA" w:rsidP="003D17AA">
      <w:pPr>
        <w:pStyle w:val="AllowPageBreak"/>
      </w:pPr>
    </w:p>
    <w:p w:rsidR="00000000" w:rsidRPr="003D17AA" w:rsidP="003D17AA">
      <w:pPr>
        <w:pStyle w:val="Heading1"/>
      </w:pPr>
      <w:bookmarkStart w:id="7" w:name="O_856895"/>
      <w:bookmarkEnd w:id="7"/>
      <w:r w:rsidRPr="003D17AA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3"/>
        <w:gridCol w:w="2065"/>
        <w:gridCol w:w="2338"/>
        <w:gridCol w:w="3020"/>
      </w:tblGrid>
      <w:tr w:rsidTr="003D17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7AA" w:rsidP="003D17AA">
            <w:pPr>
              <w:pStyle w:val="BodyText"/>
            </w:pPr>
            <w:r w:rsidRPr="003D17AA">
              <w:rPr>
                <w:rStyle w:val="SpecialBold"/>
              </w:rPr>
              <w:t>Code and title current version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7AA" w:rsidP="003D17AA">
            <w:pPr>
              <w:pStyle w:val="BodyText"/>
            </w:pPr>
            <w:r w:rsidRPr="003D17AA">
              <w:rPr>
                <w:rStyle w:val="SpecialBold"/>
              </w:rPr>
              <w:t>Code and title previous version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7AA" w:rsidP="003D17AA">
            <w:pPr>
              <w:pStyle w:val="BodyText"/>
            </w:pPr>
            <w:r w:rsidRPr="003D17AA">
              <w:rPr>
                <w:rStyle w:val="SpecialBold"/>
              </w:rPr>
              <w:t>Comments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AA">
            <w:pPr>
              <w:pStyle w:val="BodyText"/>
              <w:rPr>
                <w:lang w:val="en-NZ"/>
              </w:rPr>
            </w:pPr>
            <w:r w:rsidRPr="003D17AA">
              <w:rPr>
                <w:rStyle w:val="SpecialBold"/>
              </w:rPr>
              <w:t>Equivalence status</w:t>
            </w:r>
          </w:p>
        </w:tc>
      </w:tr>
      <w:tr w:rsidTr="003D17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AA">
            <w:pPr>
              <w:pStyle w:val="BodyText"/>
              <w:rPr>
                <w:lang w:val="en-NZ"/>
              </w:rPr>
            </w:pPr>
            <w:r w:rsidRPr="003D17AA">
              <w:t>ACMCAN308 Release native animals to natural environment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AA">
            <w:pPr>
              <w:pStyle w:val="BodyText"/>
              <w:rPr>
                <w:lang w:val="en-NZ"/>
              </w:rPr>
            </w:pPr>
            <w:r w:rsidRPr="003D17AA">
              <w:t>ACMCAN308A Release native animals to natural environment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AA">
            <w:pPr>
              <w:pStyle w:val="BodyText"/>
              <w:rPr>
                <w:lang w:val="en-NZ"/>
              </w:rPr>
            </w:pPr>
            <w:r w:rsidRPr="003D17AA">
              <w:t>Updated to meet Standards for Training Packages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7AA" w:rsidP="003D17AA">
            <w:pPr>
              <w:pStyle w:val="BodyText"/>
            </w:pPr>
            <w:r w:rsidRPr="003D17AA">
              <w:t xml:space="preserve">Equivalent unit </w:t>
            </w:r>
          </w:p>
          <w:p w:rsidR="00000000" w:rsidRPr="003D17AA" w:rsidP="003D17AA">
            <w:pPr>
              <w:pStyle w:val="BodyText"/>
            </w:pPr>
          </w:p>
        </w:tc>
      </w:tr>
    </w:tbl>
    <w:p w:rsidR="00000000" w:rsidRPr="003D17AA" w:rsidP="003D17AA">
      <w:pPr>
        <w:pStyle w:val="BodyText"/>
      </w:pPr>
    </w:p>
    <w:p w:rsidR="00000000" w:rsidRPr="003D17AA" w:rsidP="003D17AA">
      <w:pPr>
        <w:pStyle w:val="AllowPageBreak"/>
      </w:pPr>
    </w:p>
    <w:p w:rsidR="00000000" w:rsidRPr="003D17AA" w:rsidP="003D17AA">
      <w:pPr>
        <w:pStyle w:val="Heading1"/>
      </w:pPr>
      <w:bookmarkStart w:id="8" w:name="O_856902"/>
      <w:bookmarkEnd w:id="8"/>
      <w:r w:rsidRPr="003D17AA">
        <w:t>Links</w:t>
      </w:r>
    </w:p>
    <w:p w:rsidR="00000000" w:rsidRPr="003D17AA" w:rsidP="005E2516">
      <w:pPr>
        <w:pStyle w:val="BodyText"/>
      </w:pPr>
      <w:r w:rsidRPr="003D17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E325FD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3D17AA" w:rsidP="003D17AA"/>
    <w:sectPr w:rsidSect="003D17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7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7AA" w:rsidRPr="005E2516" w:rsidP="005E25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7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516" w:rsidP="003D17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516" w:rsidP="003D17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2516" w:rsidP="003D17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7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5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7AA" w:rsidRPr="005E2516" w:rsidP="005E25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7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516" w:rsidRPr="002D2AF8" w:rsidP="003D17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ACMCAN308 Release native animals to natural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5E2516" w:rsidP="003D17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74E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ACD3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7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7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7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7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7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7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7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7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7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7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7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7AA"/>
  </w:style>
  <w:style w:type="character" w:customStyle="1" w:styleId="Heading1Char">
    <w:name w:val="Heading 1 Char"/>
    <w:basedOn w:val="DefaultParagraphFont"/>
    <w:link w:val="Heading1"/>
    <w:rsid w:val="003D17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7A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D17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7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7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7AA"/>
    <w:rPr>
      <w:b/>
      <w:spacing w:val="0"/>
    </w:rPr>
  </w:style>
  <w:style w:type="character" w:styleId="Emphasis">
    <w:name w:val="Emphasis"/>
    <w:basedOn w:val="DefaultParagraphFont"/>
    <w:qFormat/>
    <w:rsid w:val="003D17AA"/>
    <w:rPr>
      <w:i/>
    </w:rPr>
  </w:style>
  <w:style w:type="paragraph" w:customStyle="1" w:styleId="SuperHeading">
    <w:name w:val="SuperHeading"/>
    <w:basedOn w:val="Normal"/>
    <w:rsid w:val="003D17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7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7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7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7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7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7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7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7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7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7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7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7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7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7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7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7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7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7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7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17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17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7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7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7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7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7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7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7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7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17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7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7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7AA"/>
  </w:style>
  <w:style w:type="paragraph" w:styleId="TableofFigures">
    <w:name w:val="table of figures"/>
    <w:basedOn w:val="Normal"/>
    <w:next w:val="Normal"/>
    <w:semiHidden/>
    <w:rsid w:val="003D17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7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17AA"/>
    <w:rPr>
      <w:rFonts w:ascii="Wingdings" w:hAnsi="Wingdings"/>
    </w:rPr>
  </w:style>
  <w:style w:type="paragraph" w:customStyle="1" w:styleId="TableHeading">
    <w:name w:val="Table Heading"/>
    <w:basedOn w:val="HeadingBase"/>
    <w:rsid w:val="003D17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7AA"/>
    <w:rPr>
      <w:color w:val="0033CC"/>
      <w:u w:val="none"/>
    </w:rPr>
  </w:style>
  <w:style w:type="paragraph" w:customStyle="1" w:styleId="BodyTextRight">
    <w:name w:val="Body Text Right"/>
    <w:basedOn w:val="BodyText"/>
    <w:rsid w:val="003D17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7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7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7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7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7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7AA"/>
    <w:rPr>
      <w:sz w:val="32"/>
    </w:rPr>
  </w:style>
  <w:style w:type="paragraph" w:customStyle="1" w:styleId="HeadingProcedure">
    <w:name w:val="Heading Procedure"/>
    <w:basedOn w:val="HeadingBase"/>
    <w:next w:val="Normal"/>
    <w:rsid w:val="003D17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7AA"/>
    <w:pPr>
      <w:spacing w:before="60" w:after="60"/>
    </w:pPr>
  </w:style>
  <w:style w:type="paragraph" w:styleId="ListContinue">
    <w:name w:val="List Continue"/>
    <w:basedOn w:val="List"/>
    <w:rsid w:val="003D17AA"/>
    <w:pPr>
      <w:ind w:firstLine="0"/>
    </w:pPr>
  </w:style>
  <w:style w:type="paragraph" w:customStyle="1" w:styleId="ListNote">
    <w:name w:val="List Note"/>
    <w:basedOn w:val="List"/>
    <w:rsid w:val="003D17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7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7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7AA"/>
    <w:rPr>
      <w:rFonts w:ascii="Courier New" w:hAnsi="Courier New"/>
    </w:rPr>
  </w:style>
  <w:style w:type="paragraph" w:customStyle="1" w:styleId="NoteBullet">
    <w:name w:val="Note Bullet"/>
    <w:basedOn w:val="Note"/>
    <w:rsid w:val="003D17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7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7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7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7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17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7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7AA"/>
    <w:rPr>
      <w:b/>
      <w:smallCaps/>
    </w:rPr>
  </w:style>
  <w:style w:type="paragraph" w:customStyle="1" w:styleId="TableListNumber">
    <w:name w:val="Table List Number"/>
    <w:basedOn w:val="ListNumber"/>
    <w:rsid w:val="003D17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7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7AA"/>
    <w:pPr>
      <w:numPr>
        <w:numId w:val="8"/>
      </w:numPr>
    </w:pPr>
  </w:style>
  <w:style w:type="paragraph" w:customStyle="1" w:styleId="ListAlpha2">
    <w:name w:val="List Alpha 2"/>
    <w:basedOn w:val="List2"/>
    <w:rsid w:val="003D17AA"/>
    <w:pPr>
      <w:numPr>
        <w:numId w:val="7"/>
      </w:numPr>
    </w:pPr>
  </w:style>
  <w:style w:type="paragraph" w:styleId="List2">
    <w:name w:val="List 2"/>
    <w:basedOn w:val="BodyText"/>
    <w:rsid w:val="003D17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7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7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7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7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7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17AA"/>
    <w:pPr>
      <w:numPr>
        <w:numId w:val="3"/>
      </w:numPr>
    </w:pPr>
  </w:style>
  <w:style w:type="paragraph" w:styleId="ListContinue2">
    <w:name w:val="List Continue 2"/>
    <w:basedOn w:val="List2"/>
    <w:rsid w:val="003D17AA"/>
    <w:pPr>
      <w:ind w:firstLine="0"/>
    </w:pPr>
  </w:style>
  <w:style w:type="paragraph" w:styleId="ListContinue3">
    <w:name w:val="List Continue 3"/>
    <w:basedOn w:val="List3"/>
    <w:rsid w:val="003D17AA"/>
    <w:pPr>
      <w:ind w:left="1021" w:firstLine="0"/>
    </w:pPr>
  </w:style>
  <w:style w:type="paragraph" w:styleId="ListContinue4">
    <w:name w:val="List Continue 4"/>
    <w:basedOn w:val="List4"/>
    <w:rsid w:val="003D17AA"/>
    <w:pPr>
      <w:ind w:firstLine="0"/>
    </w:pPr>
  </w:style>
  <w:style w:type="paragraph" w:styleId="ListContinue5">
    <w:name w:val="List Continue 5"/>
    <w:basedOn w:val="List5"/>
    <w:rsid w:val="003D17AA"/>
    <w:pPr>
      <w:ind w:firstLine="0"/>
    </w:pPr>
  </w:style>
  <w:style w:type="paragraph" w:styleId="ListNumber3">
    <w:name w:val="List Number 3"/>
    <w:basedOn w:val="List3"/>
    <w:rsid w:val="003D17AA"/>
    <w:pPr>
      <w:numPr>
        <w:numId w:val="4"/>
      </w:numPr>
    </w:pPr>
  </w:style>
  <w:style w:type="paragraph" w:styleId="ListNumber4">
    <w:name w:val="List Number 4"/>
    <w:basedOn w:val="List4"/>
    <w:rsid w:val="003D17AA"/>
    <w:pPr>
      <w:numPr>
        <w:numId w:val="5"/>
      </w:numPr>
    </w:pPr>
  </w:style>
  <w:style w:type="paragraph" w:styleId="ListNumber5">
    <w:name w:val="List Number 5"/>
    <w:basedOn w:val="List5"/>
    <w:rsid w:val="003D17AA"/>
    <w:pPr>
      <w:numPr>
        <w:numId w:val="6"/>
      </w:numPr>
    </w:pPr>
  </w:style>
  <w:style w:type="paragraph" w:styleId="BlockText">
    <w:name w:val="Block Text"/>
    <w:basedOn w:val="Normal"/>
    <w:rsid w:val="003D17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7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7AA"/>
    <w:rPr>
      <w:sz w:val="16"/>
      <w:vertAlign w:val="superscript"/>
    </w:rPr>
  </w:style>
  <w:style w:type="character" w:customStyle="1" w:styleId="Symbols">
    <w:name w:val="Symbols"/>
    <w:basedOn w:val="DefaultParagraphFont"/>
    <w:rsid w:val="003D17AA"/>
    <w:rPr>
      <w:rFonts w:ascii="Symbol" w:hAnsi="Symbol"/>
    </w:rPr>
  </w:style>
  <w:style w:type="character" w:customStyle="1" w:styleId="MenuOptions">
    <w:name w:val="Menu Options"/>
    <w:basedOn w:val="DefaultParagraphFont"/>
    <w:rsid w:val="003D17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7AA"/>
    <w:rPr>
      <w:b/>
    </w:rPr>
  </w:style>
  <w:style w:type="character" w:customStyle="1" w:styleId="Underlined">
    <w:name w:val="Underlined"/>
    <w:basedOn w:val="DefaultParagraphFont"/>
    <w:rsid w:val="003D17AA"/>
    <w:rPr>
      <w:u w:val="single"/>
    </w:rPr>
  </w:style>
  <w:style w:type="paragraph" w:customStyle="1" w:styleId="TableBodyTextRight">
    <w:name w:val="Table Body Text Right"/>
    <w:basedOn w:val="TableBodyText"/>
    <w:rsid w:val="003D17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7AA"/>
    <w:rPr>
      <w:sz w:val="18"/>
    </w:rPr>
  </w:style>
  <w:style w:type="paragraph" w:customStyle="1" w:styleId="BodySmallRight">
    <w:name w:val="Body Small Right"/>
    <w:basedOn w:val="BodyTextRight"/>
    <w:rsid w:val="003D17AA"/>
    <w:rPr>
      <w:sz w:val="18"/>
      <w:szCs w:val="18"/>
    </w:rPr>
  </w:style>
  <w:style w:type="paragraph" w:customStyle="1" w:styleId="MarginEdition">
    <w:name w:val="Margin Edition"/>
    <w:basedOn w:val="MarginNote"/>
    <w:rsid w:val="003D17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7AA"/>
    <w:rPr>
      <w:sz w:val="2"/>
      <w:szCs w:val="2"/>
    </w:rPr>
  </w:style>
  <w:style w:type="character" w:customStyle="1" w:styleId="Small">
    <w:name w:val="Small"/>
    <w:basedOn w:val="DefaultParagraphFont"/>
    <w:rsid w:val="003D17AA"/>
    <w:rPr>
      <w:sz w:val="16"/>
    </w:rPr>
  </w:style>
  <w:style w:type="paragraph" w:customStyle="1" w:styleId="WideTable">
    <w:name w:val="Wide Table"/>
    <w:basedOn w:val="Normal"/>
    <w:rsid w:val="003D17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7AA"/>
  </w:style>
  <w:style w:type="paragraph" w:styleId="Quote">
    <w:name w:val="Quote"/>
    <w:basedOn w:val="Heading1"/>
    <w:link w:val="QuoteChar"/>
    <w:qFormat/>
    <w:rsid w:val="003D17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7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7AA"/>
    <w:pPr>
      <w:pageBreakBefore/>
    </w:pPr>
  </w:style>
  <w:style w:type="paragraph" w:customStyle="1" w:styleId="Border">
    <w:name w:val="Border"/>
    <w:basedOn w:val="Normal"/>
    <w:qFormat/>
    <w:rsid w:val="003D17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7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7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7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7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7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7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7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7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7AA"/>
    <w:rPr>
      <w:u w:val="single"/>
    </w:rPr>
  </w:style>
  <w:style w:type="character" w:customStyle="1" w:styleId="BoldandItalics">
    <w:name w:val="Bold and Italics"/>
    <w:qFormat/>
    <w:rsid w:val="003D17AA"/>
    <w:rPr>
      <w:b/>
      <w:i/>
      <w:u w:val="none"/>
    </w:rPr>
  </w:style>
  <w:style w:type="paragraph" w:styleId="BalloonText">
    <w:name w:val="Balloon Text"/>
    <w:basedOn w:val="Normal"/>
    <w:link w:val="BalloonTextChar"/>
    <w:rsid w:val="003D1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7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7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7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7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7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7AA"/>
    <w:pPr>
      <w:spacing w:before="0" w:after="0"/>
    </w:pPr>
  </w:style>
  <w:style w:type="paragraph" w:customStyle="1" w:styleId="BodyTextBold">
    <w:name w:val="Body Text Bold"/>
    <w:basedOn w:val="BodyText"/>
    <w:qFormat/>
    <w:rsid w:val="003D17AA"/>
    <w:rPr>
      <w:b/>
    </w:rPr>
  </w:style>
  <w:style w:type="character" w:styleId="Hyperlink">
    <w:name w:val="Hyperlink"/>
    <w:basedOn w:val="DefaultParagraphFont"/>
    <w:uiPriority w:val="99"/>
    <w:unhideWhenUsed/>
    <w:rsid w:val="005E25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2751</Characters>
  <Application>Microsoft Office Word</Application>
  <DocSecurity>0</DocSecurity>
  <Lines>105</Lines>
  <Paragraphs>69</Paragraphs>
  <ScaleCrop>false</ScaleCrop>
  <Company>Author-it Software Corporation Ltd.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ACMCAN308 Release native animals to natural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2019-09-10T07:59:00Z</dcterms:created>
  <dcterms:modified xsi:type="dcterms:W3CDTF">2019-09-10T07:59:00Z</dcterms:modified>
</cp:coreProperties>
</file>