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501" w:rsidP="00523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ACMCAN306 Monitor animal reproduction</w:t>
      </w:r>
      <w:r>
        <w:fldChar w:fldCharType="end"/>
      </w:r>
    </w:p>
    <w:p w:rsidR="00523501" w:rsidP="00523501">
      <w:pPr>
        <w:pStyle w:val="Version"/>
        <w:sectPr w:rsidSect="00E57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827" w:rsidP="00E57827">
      <w:pPr>
        <w:pStyle w:val="SuperHeading"/>
      </w:pPr>
      <w:r w:rsidRPr="00E57827">
        <w:t>ACMCAN306 Monitor animal reproduction</w:t>
      </w:r>
    </w:p>
    <w:p w:rsidR="00000000" w:rsidRPr="00E57827" w:rsidP="00E57827">
      <w:pPr>
        <w:pStyle w:val="Heading1"/>
      </w:pPr>
      <w:bookmarkStart w:id="1" w:name="O_856730"/>
      <w:bookmarkEnd w:id="1"/>
      <w:r w:rsidRPr="00E578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E578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rPr>
                <w:rStyle w:val="SpecialBold"/>
              </w:rPr>
              <w:t>Comments</w:t>
            </w:r>
          </w:p>
        </w:tc>
      </w:tr>
      <w:tr w:rsidTr="00E578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t>This version released with ACM Animal Care and Management Training Package Version 1.0.</w:t>
            </w:r>
          </w:p>
        </w:tc>
      </w:tr>
    </w:tbl>
    <w:p w:rsidR="00000000" w:rsidRPr="00E57827" w:rsidP="00E57827">
      <w:pPr>
        <w:pStyle w:val="BodyText"/>
      </w:pPr>
    </w:p>
    <w:p w:rsidR="00000000" w:rsidRPr="00E57827" w:rsidP="00E57827">
      <w:pPr>
        <w:pStyle w:val="AllowPageBreak"/>
      </w:pPr>
    </w:p>
    <w:p w:rsidR="00000000" w:rsidRPr="00E57827" w:rsidP="00E57827">
      <w:pPr>
        <w:pStyle w:val="Heading1"/>
      </w:pPr>
      <w:bookmarkStart w:id="2" w:name="O_856731"/>
      <w:bookmarkEnd w:id="2"/>
      <w:r w:rsidRPr="00E57827">
        <w:t>Application</w:t>
      </w:r>
    </w:p>
    <w:p w:rsidR="00000000" w:rsidRPr="00E57827" w:rsidP="00523501">
      <w:pPr>
        <w:pStyle w:val="BodyText"/>
      </w:pPr>
      <w:r w:rsidRPr="00E57827">
        <w:t>This unit of competency describes the skills and knowledge required to facilitate and mo</w:t>
      </w:r>
      <w:r w:rsidRPr="00E57827">
        <w:t>nitor reproduction needs in accordance with the institution</w:t>
      </w:r>
      <w:r>
        <w:t>’</w:t>
      </w:r>
      <w:r w:rsidRPr="00E57827">
        <w:t>s breeding plan. Animals in the reproduction program may be either naturally or artificially reared.</w:t>
      </w:r>
    </w:p>
    <w:p w:rsidR="00000000" w:rsidRPr="00E57827" w:rsidP="00523501">
      <w:pPr>
        <w:pStyle w:val="BodyText"/>
      </w:pPr>
      <w:r w:rsidRPr="00E57827">
        <w:t>This unit applies to wildlife animal keepers or carers working in a captive animal facility, under the direction of a more experienced staff member.</w:t>
      </w:r>
    </w:p>
    <w:p w:rsidR="00000000" w:rsidRPr="00E57827" w:rsidP="00523501">
      <w:pPr>
        <w:pStyle w:val="BodyText"/>
      </w:pPr>
      <w:r w:rsidRPr="00E57827">
        <w:t>No occupational licensing, legislative or certification requirements are known to apply to this unit at th</w:t>
      </w:r>
      <w:r w:rsidRPr="00E57827">
        <w:t>e time of publication.</w:t>
      </w:r>
    </w:p>
    <w:p w:rsidR="00000000" w:rsidRPr="00E57827" w:rsidP="00523501">
      <w:pPr>
        <w:pStyle w:val="BodyText"/>
      </w:pPr>
      <w:r w:rsidRPr="00E57827">
        <w:t xml:space="preserve">NOTE: The terms </w:t>
      </w:r>
      <w:r>
        <w:t>‘</w:t>
      </w:r>
      <w:r w:rsidRPr="00E57827">
        <w:t>occupational health and safety</w:t>
      </w:r>
      <w:r>
        <w:t>’</w:t>
      </w:r>
      <w:r w:rsidRPr="00E57827">
        <w:t xml:space="preserve"> (OHS) and </w:t>
      </w:r>
      <w:r>
        <w:t>‘</w:t>
      </w:r>
      <w:r w:rsidRPr="00E57827">
        <w:t>work health and safety</w:t>
      </w:r>
      <w:r>
        <w:t>’</w:t>
      </w:r>
      <w:r w:rsidRPr="00E57827">
        <w:t xml:space="preserve"> (WHS) generally have the same meaning in the workplace. In jurisdictions where the national model WHS legislation has not been implemented, RTOs mus</w:t>
      </w:r>
      <w:r w:rsidRPr="00E57827">
        <w:t>t contextualise the unit of competency by referring to current OHS legislative requirements.</w:t>
      </w:r>
    </w:p>
    <w:p w:rsidR="00000000" w:rsidRPr="00E57827" w:rsidP="00E57827">
      <w:pPr>
        <w:pStyle w:val="Heading1"/>
      </w:pPr>
      <w:bookmarkStart w:id="3" w:name="O_856732"/>
      <w:bookmarkEnd w:id="3"/>
      <w:r w:rsidRPr="00E57827">
        <w:t>Pre-requisite Unit</w:t>
      </w:r>
    </w:p>
    <w:p w:rsidR="00000000" w:rsidRPr="00E57827" w:rsidP="00523501">
      <w:pPr>
        <w:pStyle w:val="BodyText"/>
      </w:pPr>
      <w:r w:rsidRPr="00E57827">
        <w:t>Nil</w:t>
      </w:r>
    </w:p>
    <w:p w:rsidR="00000000" w:rsidRPr="00E57827" w:rsidP="00E57827">
      <w:pPr>
        <w:pStyle w:val="Heading1"/>
      </w:pPr>
      <w:bookmarkStart w:id="4" w:name="O_856734"/>
      <w:bookmarkEnd w:id="4"/>
      <w:r w:rsidRPr="00E57827">
        <w:t>Unit Sector</w:t>
      </w:r>
    </w:p>
    <w:p w:rsidR="00000000" w:rsidRPr="00E57827" w:rsidP="00523501">
      <w:pPr>
        <w:pStyle w:val="BodyText"/>
      </w:pPr>
      <w:r w:rsidRPr="00E57827">
        <w:t>Captive Animals (CAN)</w:t>
      </w:r>
    </w:p>
    <w:p w:rsidR="00000000" w:rsidRPr="00E57827" w:rsidP="00E57827">
      <w:pPr>
        <w:pStyle w:val="Heading1"/>
      </w:pPr>
      <w:bookmarkStart w:id="5" w:name="O_856735"/>
      <w:bookmarkEnd w:id="5"/>
      <w:r w:rsidRPr="00E578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5235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Element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rPr>
                <w:rStyle w:val="SpecialBold"/>
              </w:rPr>
              <w:t>Performance c</w:t>
            </w:r>
            <w:r w:rsidRPr="00E57827">
              <w:rPr>
                <w:rStyle w:val="SpecialBold"/>
              </w:rPr>
              <w:t>riteria</w:t>
            </w:r>
          </w:p>
        </w:tc>
      </w:tr>
      <w:tr w:rsidTr="005235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Emphasis"/>
              </w:rPr>
              <w:t xml:space="preserve">Elements describe the </w:t>
            </w:r>
            <w:r w:rsidRPr="00E57827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rPr>
                <w:rStyle w:val="Emphasis"/>
              </w:rPr>
              <w:t xml:space="preserve">Performance criteria describe the performance needed to demonstrate </w:t>
            </w:r>
            <w:r w:rsidRPr="00E57827">
              <w:rPr>
                <w:rStyle w:val="Emphasis"/>
              </w:rPr>
              <w:t>achievement of the element.</w:t>
            </w:r>
          </w:p>
        </w:tc>
      </w:tr>
      <w:tr w:rsidTr="005235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1. Facilitate reproduction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t>1.1 Recognise and report sexual behaviour communication and signs in the male and female reproductive cycle</w:t>
            </w:r>
          </w:p>
          <w:p w:rsidR="00000000" w:rsidRPr="00E57827" w:rsidP="00E57827">
            <w:pPr>
              <w:pStyle w:val="BodyText"/>
            </w:pPr>
            <w:r w:rsidRPr="00E57827">
              <w:t>1.2 Identify and monitor WHS risks and animal welfare requirements associated with potential aggressive behaviour</w:t>
            </w:r>
          </w:p>
          <w:p w:rsidR="00000000" w:rsidRPr="00E57827" w:rsidP="00E57827">
            <w:pPr>
              <w:pStyle w:val="BodyText"/>
            </w:pPr>
            <w:r w:rsidRPr="00E57827">
              <w:t>1.3 Provide conditions and environ</w:t>
            </w:r>
            <w:r w:rsidRPr="00E57827">
              <w:t>mental cues conducive to breeding and to meet species-specific requirements</w:t>
            </w:r>
          </w:p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1.4 Facilitate reproduction according to the institution’s breeding plan</w:t>
            </w:r>
          </w:p>
        </w:tc>
      </w:tr>
      <w:tr w:rsidTr="005235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2. Monitor breeding animals during the period of reproduction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t>2.1 Provide a suitable species-specific envi</w:t>
            </w:r>
            <w:r w:rsidRPr="00E57827">
              <w:t>ronment for breeding animals</w:t>
            </w:r>
          </w:p>
          <w:p w:rsidR="00000000" w:rsidRPr="00E57827" w:rsidP="00E57827">
            <w:pPr>
              <w:pStyle w:val="BodyText"/>
            </w:pPr>
            <w:r w:rsidRPr="00E57827">
              <w:t>2.2 Provide and monitor requirements</w:t>
            </w:r>
          </w:p>
          <w:p w:rsidR="00000000" w:rsidRPr="00E57827" w:rsidP="00E57827">
            <w:pPr>
              <w:pStyle w:val="BodyText"/>
            </w:pPr>
            <w:r w:rsidRPr="00E57827">
              <w:t>2.3 Record relevant data so that successes can be replicated</w:t>
            </w:r>
          </w:p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2.4 Communicate changes to husbandry regimes</w:t>
            </w:r>
          </w:p>
        </w:tc>
      </w:tr>
      <w:tr w:rsidTr="005235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3. Prepare and assist with birth or hatching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t>3.1 Provide suitable media to assist w</w:t>
            </w:r>
            <w:r w:rsidRPr="00E57827">
              <w:t>ith birth or hatching</w:t>
            </w:r>
          </w:p>
          <w:p w:rsidR="00000000" w:rsidRPr="00E57827" w:rsidP="00E57827">
            <w:pPr>
              <w:pStyle w:val="BodyText"/>
            </w:pPr>
            <w:r w:rsidRPr="00E57827">
              <w:t>3.2 Monitor birth or hatching of young animals</w:t>
            </w:r>
          </w:p>
          <w:p w:rsidR="00000000" w:rsidRPr="00E57827" w:rsidP="00E57827">
            <w:pPr>
              <w:pStyle w:val="BodyText"/>
            </w:pPr>
            <w:r w:rsidRPr="00E57827">
              <w:t>3.3 Assess and manage post-birth or post-hatching behaviour</w:t>
            </w:r>
          </w:p>
          <w:p w:rsidR="00000000" w:rsidRPr="00E57827" w:rsidP="00E57827">
            <w:pPr>
              <w:pStyle w:val="BodyText"/>
            </w:pPr>
            <w:r w:rsidRPr="00E57827">
              <w:t>3.4 Assess breeding outcomes and recommend updates for inclusion in the institution’s breeding plan</w:t>
            </w:r>
          </w:p>
        </w:tc>
      </w:tr>
    </w:tbl>
    <w:p w:rsidR="00000000" w:rsidRPr="00E57827" w:rsidP="00E57827">
      <w:pPr>
        <w:pStyle w:val="BodyText"/>
      </w:pPr>
    </w:p>
    <w:p w:rsidR="00000000" w:rsidRPr="00E57827" w:rsidP="00E57827">
      <w:pPr>
        <w:pStyle w:val="AllowPageBreak"/>
      </w:pPr>
    </w:p>
    <w:p w:rsidR="00000000" w:rsidRPr="00E57827" w:rsidP="00E57827">
      <w:pPr>
        <w:pStyle w:val="Heading1"/>
      </w:pPr>
      <w:bookmarkStart w:id="6" w:name="O_856736"/>
      <w:bookmarkEnd w:id="6"/>
      <w:r w:rsidRPr="00E57827">
        <w:t>Foundation Skills</w:t>
      </w:r>
    </w:p>
    <w:p w:rsidR="00000000" w:rsidRPr="00523501" w:rsidP="00523501">
      <w:pPr>
        <w:pStyle w:val="BodyText"/>
        <w:rPr>
          <w:i/>
        </w:rPr>
      </w:pPr>
      <w:r w:rsidRPr="005235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E578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rPr>
                <w:rStyle w:val="SpecialBold"/>
              </w:rPr>
              <w:t>Description</w:t>
            </w:r>
          </w:p>
        </w:tc>
      </w:tr>
      <w:tr w:rsidTr="00E578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Get the work done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ListBullet"/>
            </w:pPr>
            <w:r w:rsidRPr="00E57827">
              <w:t>Anticipa</w:t>
            </w:r>
            <w:r w:rsidRPr="00E57827">
              <w:t>te problems in conditions for animal reproduction and birthing or hatching, and formulate solutions</w:t>
            </w:r>
          </w:p>
        </w:tc>
      </w:tr>
    </w:tbl>
    <w:p w:rsidR="00000000" w:rsidRPr="00E57827" w:rsidP="00E57827">
      <w:pPr>
        <w:pStyle w:val="BodyText"/>
      </w:pPr>
    </w:p>
    <w:p w:rsidR="00000000" w:rsidRPr="00E57827" w:rsidP="00E57827">
      <w:pPr>
        <w:pStyle w:val="AllowPageBreak"/>
      </w:pPr>
    </w:p>
    <w:p w:rsidR="00000000" w:rsidRPr="00E57827" w:rsidP="00E57827">
      <w:pPr>
        <w:pStyle w:val="Heading1"/>
      </w:pPr>
      <w:bookmarkStart w:id="7" w:name="O_856738"/>
      <w:bookmarkEnd w:id="7"/>
      <w:r w:rsidRPr="00E57827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E57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rPr>
                <w:rStyle w:val="SpecialBold"/>
              </w:rPr>
              <w:t>Equivalence status</w:t>
            </w:r>
          </w:p>
        </w:tc>
      </w:tr>
      <w:tr w:rsidTr="00E57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ACMCAN306 Monitor animal reproduction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ACMCAN306A Monitor animal reproduction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27">
            <w:pPr>
              <w:pStyle w:val="BodyText"/>
              <w:rPr>
                <w:lang w:val="en-NZ"/>
              </w:rPr>
            </w:pPr>
            <w:r w:rsidRPr="00E57827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27" w:rsidP="00E57827">
            <w:pPr>
              <w:pStyle w:val="BodyText"/>
            </w:pPr>
            <w:r w:rsidRPr="00E57827">
              <w:t xml:space="preserve">Equivalent unit </w:t>
            </w:r>
          </w:p>
        </w:tc>
      </w:tr>
    </w:tbl>
    <w:p w:rsidR="00000000" w:rsidRPr="00E57827" w:rsidP="00E57827">
      <w:pPr>
        <w:pStyle w:val="BodyText"/>
      </w:pPr>
    </w:p>
    <w:p w:rsidR="00000000" w:rsidRPr="00E57827" w:rsidP="00E57827">
      <w:pPr>
        <w:pStyle w:val="AllowPageBreak"/>
      </w:pPr>
    </w:p>
    <w:p w:rsidR="00000000" w:rsidRPr="00E57827" w:rsidP="00E57827">
      <w:pPr>
        <w:pStyle w:val="Heading1"/>
      </w:pPr>
      <w:bookmarkStart w:id="8" w:name="O_856745"/>
      <w:bookmarkEnd w:id="8"/>
      <w:r w:rsidRPr="00E57827">
        <w:t>Links</w:t>
      </w:r>
    </w:p>
    <w:p w:rsidR="00000000" w:rsidRPr="00E57827" w:rsidP="00523501">
      <w:pPr>
        <w:pStyle w:val="BodyText"/>
      </w:pPr>
      <w:r w:rsidRPr="00E578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A764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57827" w:rsidP="00E57827"/>
    <w:sectPr w:rsidSect="00E578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27" w:rsidRPr="00523501" w:rsidP="00523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01" w:rsidP="00E57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501" w:rsidP="00E57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3501" w:rsidP="00E57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827" w:rsidRPr="00523501" w:rsidP="00523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01" w:rsidRPr="002D2AF8" w:rsidP="00E57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ACMCAN306 Monitor animal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23501" w:rsidP="00E57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23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90D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827"/>
  </w:style>
  <w:style w:type="character" w:customStyle="1" w:styleId="Heading1Char">
    <w:name w:val="Heading 1 Char"/>
    <w:basedOn w:val="DefaultParagraphFont"/>
    <w:link w:val="Heading1"/>
    <w:rsid w:val="00E57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827"/>
    <w:rPr>
      <w:b/>
      <w:spacing w:val="0"/>
    </w:rPr>
  </w:style>
  <w:style w:type="character" w:styleId="Emphasis">
    <w:name w:val="Emphasis"/>
    <w:basedOn w:val="DefaultParagraphFont"/>
    <w:qFormat/>
    <w:rsid w:val="00E57827"/>
    <w:rPr>
      <w:i/>
    </w:rPr>
  </w:style>
  <w:style w:type="paragraph" w:customStyle="1" w:styleId="SuperHeading">
    <w:name w:val="SuperHeading"/>
    <w:basedOn w:val="Normal"/>
    <w:rsid w:val="00E57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827"/>
  </w:style>
  <w:style w:type="paragraph" w:styleId="TableofFigures">
    <w:name w:val="table of figures"/>
    <w:basedOn w:val="Normal"/>
    <w:next w:val="Normal"/>
    <w:semiHidden/>
    <w:rsid w:val="00E57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827"/>
    <w:rPr>
      <w:rFonts w:ascii="Wingdings" w:hAnsi="Wingdings"/>
    </w:rPr>
  </w:style>
  <w:style w:type="paragraph" w:customStyle="1" w:styleId="TableHeading">
    <w:name w:val="Table Heading"/>
    <w:basedOn w:val="HeadingBase"/>
    <w:rsid w:val="00E57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827"/>
    <w:rPr>
      <w:color w:val="0033CC"/>
      <w:u w:val="none"/>
    </w:rPr>
  </w:style>
  <w:style w:type="paragraph" w:customStyle="1" w:styleId="BodyTextRight">
    <w:name w:val="Body Text Right"/>
    <w:basedOn w:val="BodyText"/>
    <w:rsid w:val="00E57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827"/>
    <w:rPr>
      <w:sz w:val="32"/>
    </w:rPr>
  </w:style>
  <w:style w:type="paragraph" w:customStyle="1" w:styleId="HeadingProcedure">
    <w:name w:val="Heading Procedure"/>
    <w:basedOn w:val="HeadingBase"/>
    <w:next w:val="Normal"/>
    <w:rsid w:val="00E57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827"/>
    <w:pPr>
      <w:spacing w:before="60" w:after="60"/>
    </w:pPr>
  </w:style>
  <w:style w:type="paragraph" w:styleId="ListContinue">
    <w:name w:val="List Continue"/>
    <w:basedOn w:val="List"/>
    <w:rsid w:val="00E57827"/>
    <w:pPr>
      <w:ind w:firstLine="0"/>
    </w:pPr>
  </w:style>
  <w:style w:type="paragraph" w:customStyle="1" w:styleId="ListNote">
    <w:name w:val="List Note"/>
    <w:basedOn w:val="List"/>
    <w:rsid w:val="00E57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827"/>
    <w:rPr>
      <w:rFonts w:ascii="Courier New" w:hAnsi="Courier New"/>
    </w:rPr>
  </w:style>
  <w:style w:type="paragraph" w:customStyle="1" w:styleId="NoteBullet">
    <w:name w:val="Note Bullet"/>
    <w:basedOn w:val="Note"/>
    <w:rsid w:val="00E57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827"/>
    <w:rPr>
      <w:b/>
      <w:smallCaps/>
    </w:rPr>
  </w:style>
  <w:style w:type="paragraph" w:customStyle="1" w:styleId="TableListNumber">
    <w:name w:val="Table List Number"/>
    <w:basedOn w:val="ListNumber"/>
    <w:rsid w:val="00E57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827"/>
    <w:pPr>
      <w:numPr>
        <w:numId w:val="8"/>
      </w:numPr>
    </w:pPr>
  </w:style>
  <w:style w:type="paragraph" w:customStyle="1" w:styleId="ListAlpha2">
    <w:name w:val="List Alpha 2"/>
    <w:basedOn w:val="List2"/>
    <w:rsid w:val="00E57827"/>
    <w:pPr>
      <w:numPr>
        <w:numId w:val="7"/>
      </w:numPr>
    </w:pPr>
  </w:style>
  <w:style w:type="paragraph" w:styleId="List2">
    <w:name w:val="List 2"/>
    <w:basedOn w:val="BodyText"/>
    <w:rsid w:val="00E57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827"/>
    <w:pPr>
      <w:numPr>
        <w:numId w:val="3"/>
      </w:numPr>
    </w:pPr>
  </w:style>
  <w:style w:type="paragraph" w:styleId="ListContinue2">
    <w:name w:val="List Continue 2"/>
    <w:basedOn w:val="List2"/>
    <w:rsid w:val="00E57827"/>
    <w:pPr>
      <w:ind w:firstLine="0"/>
    </w:pPr>
  </w:style>
  <w:style w:type="paragraph" w:styleId="ListContinue3">
    <w:name w:val="List Continue 3"/>
    <w:basedOn w:val="List3"/>
    <w:rsid w:val="00E57827"/>
    <w:pPr>
      <w:ind w:left="1021" w:firstLine="0"/>
    </w:pPr>
  </w:style>
  <w:style w:type="paragraph" w:styleId="ListContinue4">
    <w:name w:val="List Continue 4"/>
    <w:basedOn w:val="List4"/>
    <w:rsid w:val="00E57827"/>
    <w:pPr>
      <w:ind w:firstLine="0"/>
    </w:pPr>
  </w:style>
  <w:style w:type="paragraph" w:styleId="ListContinue5">
    <w:name w:val="List Continue 5"/>
    <w:basedOn w:val="List5"/>
    <w:rsid w:val="00E57827"/>
    <w:pPr>
      <w:ind w:firstLine="0"/>
    </w:pPr>
  </w:style>
  <w:style w:type="paragraph" w:styleId="ListNumber3">
    <w:name w:val="List Number 3"/>
    <w:basedOn w:val="List3"/>
    <w:rsid w:val="00E57827"/>
    <w:pPr>
      <w:numPr>
        <w:numId w:val="4"/>
      </w:numPr>
    </w:pPr>
  </w:style>
  <w:style w:type="paragraph" w:styleId="ListNumber4">
    <w:name w:val="List Number 4"/>
    <w:basedOn w:val="List4"/>
    <w:rsid w:val="00E57827"/>
    <w:pPr>
      <w:numPr>
        <w:numId w:val="5"/>
      </w:numPr>
    </w:pPr>
  </w:style>
  <w:style w:type="paragraph" w:styleId="ListNumber5">
    <w:name w:val="List Number 5"/>
    <w:basedOn w:val="List5"/>
    <w:rsid w:val="00E57827"/>
    <w:pPr>
      <w:numPr>
        <w:numId w:val="6"/>
      </w:numPr>
    </w:pPr>
  </w:style>
  <w:style w:type="paragraph" w:styleId="BlockText">
    <w:name w:val="Block Text"/>
    <w:basedOn w:val="Normal"/>
    <w:rsid w:val="00E57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827"/>
    <w:rPr>
      <w:sz w:val="16"/>
      <w:vertAlign w:val="superscript"/>
    </w:rPr>
  </w:style>
  <w:style w:type="character" w:customStyle="1" w:styleId="Symbols">
    <w:name w:val="Symbols"/>
    <w:basedOn w:val="DefaultParagraphFont"/>
    <w:rsid w:val="00E57827"/>
    <w:rPr>
      <w:rFonts w:ascii="Symbol" w:hAnsi="Symbol"/>
    </w:rPr>
  </w:style>
  <w:style w:type="character" w:customStyle="1" w:styleId="MenuOptions">
    <w:name w:val="Menu Options"/>
    <w:basedOn w:val="DefaultParagraphFont"/>
    <w:rsid w:val="00E57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827"/>
    <w:rPr>
      <w:b/>
    </w:rPr>
  </w:style>
  <w:style w:type="character" w:customStyle="1" w:styleId="Underlined">
    <w:name w:val="Underlined"/>
    <w:basedOn w:val="DefaultParagraphFont"/>
    <w:rsid w:val="00E57827"/>
    <w:rPr>
      <w:u w:val="single"/>
    </w:rPr>
  </w:style>
  <w:style w:type="paragraph" w:customStyle="1" w:styleId="TableBodyTextRight">
    <w:name w:val="Table Body Text Right"/>
    <w:basedOn w:val="TableBodyText"/>
    <w:rsid w:val="00E57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827"/>
    <w:rPr>
      <w:sz w:val="18"/>
    </w:rPr>
  </w:style>
  <w:style w:type="paragraph" w:customStyle="1" w:styleId="BodySmallRight">
    <w:name w:val="Body Small Right"/>
    <w:basedOn w:val="BodyTextRight"/>
    <w:rsid w:val="00E57827"/>
    <w:rPr>
      <w:sz w:val="18"/>
      <w:szCs w:val="18"/>
    </w:rPr>
  </w:style>
  <w:style w:type="paragraph" w:customStyle="1" w:styleId="MarginEdition">
    <w:name w:val="Margin Edition"/>
    <w:basedOn w:val="MarginNote"/>
    <w:rsid w:val="00E57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827"/>
    <w:rPr>
      <w:sz w:val="2"/>
      <w:szCs w:val="2"/>
    </w:rPr>
  </w:style>
  <w:style w:type="character" w:customStyle="1" w:styleId="Small">
    <w:name w:val="Small"/>
    <w:basedOn w:val="DefaultParagraphFont"/>
    <w:rsid w:val="00E57827"/>
    <w:rPr>
      <w:sz w:val="16"/>
    </w:rPr>
  </w:style>
  <w:style w:type="paragraph" w:customStyle="1" w:styleId="WideTable">
    <w:name w:val="Wide Table"/>
    <w:basedOn w:val="Normal"/>
    <w:rsid w:val="00E57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827"/>
  </w:style>
  <w:style w:type="paragraph" w:styleId="Quote">
    <w:name w:val="Quote"/>
    <w:basedOn w:val="Heading1"/>
    <w:link w:val="QuoteChar"/>
    <w:qFormat/>
    <w:rsid w:val="00E57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827"/>
    <w:pPr>
      <w:pageBreakBefore/>
    </w:pPr>
  </w:style>
  <w:style w:type="paragraph" w:customStyle="1" w:styleId="Border">
    <w:name w:val="Border"/>
    <w:basedOn w:val="Normal"/>
    <w:qFormat/>
    <w:rsid w:val="00E57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827"/>
    <w:rPr>
      <w:u w:val="single"/>
    </w:rPr>
  </w:style>
  <w:style w:type="character" w:customStyle="1" w:styleId="BoldandItalics">
    <w:name w:val="Bold and Italics"/>
    <w:qFormat/>
    <w:rsid w:val="00E57827"/>
    <w:rPr>
      <w:b/>
      <w:i/>
      <w:u w:val="none"/>
    </w:rPr>
  </w:style>
  <w:style w:type="paragraph" w:styleId="BalloonText">
    <w:name w:val="Balloon Text"/>
    <w:basedOn w:val="Normal"/>
    <w:link w:val="BalloonTextChar"/>
    <w:rsid w:val="00E57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827"/>
    <w:pPr>
      <w:spacing w:before="0" w:after="0"/>
    </w:pPr>
  </w:style>
  <w:style w:type="paragraph" w:customStyle="1" w:styleId="BodyTextBold">
    <w:name w:val="Body Text Bold"/>
    <w:basedOn w:val="BodyText"/>
    <w:qFormat/>
    <w:rsid w:val="00E57827"/>
    <w:rPr>
      <w:b/>
    </w:rPr>
  </w:style>
  <w:style w:type="character" w:styleId="Hyperlink">
    <w:name w:val="Hyperlink"/>
    <w:basedOn w:val="DefaultParagraphFont"/>
    <w:uiPriority w:val="99"/>
    <w:unhideWhenUsed/>
    <w:rsid w:val="00523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2905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ACMCAN306 Monitor animal reproduction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2019-09-10T06:48:00Z</dcterms:created>
  <dcterms:modified xsi:type="dcterms:W3CDTF">2019-09-10T06:48:00Z</dcterms:modified>
</cp:coreProperties>
</file>