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2DA" w:rsidP="000562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ACMCAN305 Assist with capturing, restraining and moving animals</w:t>
      </w:r>
      <w:r>
        <w:fldChar w:fldCharType="end"/>
      </w:r>
    </w:p>
    <w:p w:rsidR="000562DA" w:rsidP="000562DA">
      <w:pPr>
        <w:pStyle w:val="Version"/>
        <w:sectPr w:rsidSect="004856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5627" w:rsidP="00485627">
      <w:pPr>
        <w:pStyle w:val="SuperHeading"/>
      </w:pPr>
      <w:r w:rsidRPr="00485627">
        <w:t>ACMCAN305 Assist with capturing, restraining and moving animals</w:t>
      </w:r>
    </w:p>
    <w:p w:rsidR="00000000" w:rsidRPr="00485627" w:rsidP="00485627">
      <w:pPr>
        <w:pStyle w:val="Heading1"/>
      </w:pPr>
      <w:bookmarkStart w:id="1" w:name="O_856654"/>
      <w:bookmarkEnd w:id="1"/>
      <w:r w:rsidRPr="00485627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626"/>
      </w:tblGrid>
      <w:tr w:rsidTr="0048562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27" w:rsidP="00485627">
            <w:pPr>
              <w:pStyle w:val="BodyText"/>
            </w:pPr>
            <w:r w:rsidRPr="00485627">
              <w:rPr>
                <w:rStyle w:val="SpecialBold"/>
              </w:rPr>
              <w:t>Release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rPr>
                <w:rStyle w:val="SpecialBold"/>
              </w:rPr>
              <w:t>Comments</w:t>
            </w:r>
          </w:p>
        </w:tc>
      </w:tr>
      <w:tr w:rsidTr="0048562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t>Release 1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27" w:rsidP="00485627">
            <w:pPr>
              <w:pStyle w:val="BodyText"/>
            </w:pPr>
            <w:r w:rsidRPr="00485627">
              <w:t>This version released with ACM Animal Care and Management Training Package Version 1.0.</w:t>
            </w:r>
          </w:p>
        </w:tc>
      </w:tr>
    </w:tbl>
    <w:p w:rsidR="00000000" w:rsidRPr="00485627" w:rsidP="00485627">
      <w:pPr>
        <w:pStyle w:val="BodyText"/>
      </w:pPr>
    </w:p>
    <w:p w:rsidR="00000000" w:rsidRPr="00485627" w:rsidP="00485627">
      <w:pPr>
        <w:pStyle w:val="AllowPageBreak"/>
      </w:pPr>
    </w:p>
    <w:p w:rsidR="00000000" w:rsidRPr="00485627" w:rsidP="00485627">
      <w:pPr>
        <w:pStyle w:val="Heading1"/>
      </w:pPr>
      <w:bookmarkStart w:id="2" w:name="O_856655"/>
      <w:bookmarkEnd w:id="2"/>
      <w:r w:rsidRPr="00485627">
        <w:t>Application</w:t>
      </w:r>
    </w:p>
    <w:p w:rsidR="00000000" w:rsidRPr="00485627" w:rsidP="000562DA">
      <w:pPr>
        <w:pStyle w:val="BodyText"/>
      </w:pPr>
      <w:r w:rsidRPr="00485627">
        <w:t>This unit of competency describes the skills and knowledge required to assist with, capture and restrain animals that may need rescue and moving from one location to another.</w:t>
      </w:r>
    </w:p>
    <w:p w:rsidR="00000000" w:rsidRPr="00485627" w:rsidP="000562DA">
      <w:pPr>
        <w:pStyle w:val="BodyText"/>
      </w:pPr>
      <w:r w:rsidRPr="00485627">
        <w:t>This unit applies to wildlife animal keepers or carers who work in a captive ani</w:t>
      </w:r>
      <w:r w:rsidRPr="00485627">
        <w:t>mal facility, under the direction of a more experienced staff member.</w:t>
      </w:r>
    </w:p>
    <w:p w:rsidR="00000000" w:rsidRPr="00485627" w:rsidP="000562DA">
      <w:pPr>
        <w:pStyle w:val="BodyText"/>
      </w:pPr>
      <w:r w:rsidRPr="00485627">
        <w:t>No occupational licensing, legislative or certification requirements are known to apply to this unit at the time of publication.</w:t>
      </w:r>
    </w:p>
    <w:p w:rsidR="00000000" w:rsidRPr="00485627" w:rsidP="000562DA">
      <w:pPr>
        <w:pStyle w:val="BodyText"/>
      </w:pPr>
      <w:r w:rsidRPr="00485627">
        <w:t xml:space="preserve">NOTE: The terms </w:t>
      </w:r>
      <w:r>
        <w:t>‘</w:t>
      </w:r>
      <w:r w:rsidRPr="00485627">
        <w:t>occupational health and safety</w:t>
      </w:r>
      <w:r>
        <w:t>’</w:t>
      </w:r>
      <w:r w:rsidRPr="00485627">
        <w:t xml:space="preserve"> (OHS) and </w:t>
      </w:r>
      <w:r>
        <w:t>‘</w:t>
      </w:r>
      <w:r w:rsidRPr="00485627">
        <w:t>work health and safety</w:t>
      </w:r>
      <w:r>
        <w:t>’</w:t>
      </w:r>
      <w:r w:rsidRPr="00485627">
        <w:t xml:space="preserve"> (WHS) generally have the same meaning in the workplace. In jurisdictions where the national model WHS legislation has not been implemented, RTOs must contextualise the unit</w:t>
      </w:r>
      <w:r w:rsidRPr="00485627">
        <w:t xml:space="preserve"> of competency by referring to current OHS legislative requirements.</w:t>
      </w:r>
    </w:p>
    <w:p w:rsidR="00000000" w:rsidRPr="00485627" w:rsidP="00485627">
      <w:pPr>
        <w:pStyle w:val="Heading1"/>
      </w:pPr>
      <w:bookmarkStart w:id="3" w:name="O_856656"/>
      <w:bookmarkEnd w:id="3"/>
      <w:r w:rsidRPr="00485627">
        <w:t>Pre-requisite Unit</w:t>
      </w:r>
    </w:p>
    <w:p w:rsidR="00000000" w:rsidRPr="00485627" w:rsidP="000562DA">
      <w:pPr>
        <w:pStyle w:val="BodyText"/>
      </w:pPr>
      <w:r w:rsidRPr="00485627">
        <w:t>Nil</w:t>
      </w:r>
    </w:p>
    <w:p w:rsidR="00000000" w:rsidRPr="00485627" w:rsidP="00485627">
      <w:pPr>
        <w:pStyle w:val="Heading1"/>
      </w:pPr>
      <w:bookmarkStart w:id="4" w:name="O_856658"/>
      <w:bookmarkEnd w:id="4"/>
      <w:r w:rsidRPr="00485627">
        <w:t>Unit Sector</w:t>
      </w:r>
    </w:p>
    <w:p w:rsidR="00000000" w:rsidRPr="00485627" w:rsidP="000562DA">
      <w:pPr>
        <w:pStyle w:val="BodyText"/>
      </w:pPr>
      <w:r w:rsidRPr="00485627">
        <w:t>Captive Animals (CAN)</w:t>
      </w:r>
    </w:p>
    <w:p w:rsidR="00000000" w:rsidRPr="00485627" w:rsidP="00485627">
      <w:pPr>
        <w:pStyle w:val="Heading1"/>
      </w:pPr>
      <w:bookmarkStart w:id="5" w:name="O_856659"/>
      <w:bookmarkEnd w:id="5"/>
      <w:r w:rsidRPr="0048562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946"/>
      </w:tblGrid>
      <w:tr w:rsidTr="000562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27" w:rsidP="00485627">
            <w:pPr>
              <w:pStyle w:val="BodyText"/>
            </w:pPr>
            <w:r w:rsidRPr="00485627">
              <w:rPr>
                <w:rStyle w:val="SpecialBold"/>
              </w:rPr>
              <w:t>Element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rPr>
                <w:rStyle w:val="SpecialBold"/>
              </w:rPr>
              <w:t>Performance criteria</w:t>
            </w:r>
          </w:p>
        </w:tc>
      </w:tr>
      <w:tr w:rsidTr="000562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27" w:rsidP="00485627">
            <w:pPr>
              <w:pStyle w:val="BodyText"/>
            </w:pPr>
            <w:r w:rsidRPr="00485627">
              <w:rPr>
                <w:rStyle w:val="Emphasis"/>
              </w:rPr>
              <w:t>Elements descri</w:t>
            </w:r>
            <w:r w:rsidRPr="00485627">
              <w:rPr>
                <w:rStyle w:val="Emphasis"/>
              </w:rPr>
              <w:t xml:space="preserve">be the </w:t>
            </w:r>
            <w:r w:rsidRPr="00485627">
              <w:rPr>
                <w:rStyle w:val="Emphasis"/>
              </w:rPr>
              <w:t>essential outcomes.</w:t>
            </w:r>
          </w:p>
        </w:tc>
        <w:tc>
          <w:tcPr>
            <w:tcW w:w="694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rPr>
                <w:rStyle w:val="Emphasis"/>
              </w:rPr>
              <w:t xml:space="preserve">Performance criteria describe the performance needed to demonstrate </w:t>
            </w:r>
            <w:r w:rsidRPr="00485627">
              <w:rPr>
                <w:rStyle w:val="Emphasis"/>
              </w:rPr>
              <w:t>achievement of the element.</w:t>
            </w:r>
          </w:p>
        </w:tc>
      </w:tr>
      <w:tr w:rsidTr="000562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t>1. Plan the capture and restraint of animals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27" w:rsidP="00485627">
            <w:pPr>
              <w:pStyle w:val="BodyText"/>
            </w:pPr>
            <w:r w:rsidRPr="00485627">
              <w:t>1.1 Confirm species of animal to be captured</w:t>
            </w:r>
          </w:p>
          <w:p w:rsidR="00000000" w:rsidRPr="00485627" w:rsidP="00485627">
            <w:pPr>
              <w:pStyle w:val="BodyText"/>
            </w:pPr>
            <w:r w:rsidRPr="00485627">
              <w:t>1.2 Plan capture and restraint of animal</w:t>
            </w:r>
          </w:p>
          <w:p w:rsidR="00000000" w:rsidRPr="00485627" w:rsidP="00485627">
            <w:pPr>
              <w:pStyle w:val="BodyText"/>
            </w:pPr>
            <w:r w:rsidRPr="00485627">
              <w:t>1.3 Confirm and allocate role of individuals involved in the capture</w:t>
            </w:r>
          </w:p>
          <w:p w:rsidR="00000000" w:rsidRPr="00485627" w:rsidP="00485627">
            <w:pPr>
              <w:pStyle w:val="BodyText"/>
            </w:pPr>
            <w:r w:rsidRPr="00485627">
              <w:t>1.4 Identify and check capture equipment</w:t>
            </w:r>
          </w:p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t>1.5 Review and follow WHS and emergency procedures relating to capture including risks when handling animals</w:t>
            </w:r>
          </w:p>
        </w:tc>
      </w:tr>
      <w:tr w:rsidTr="000562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t>2. Capture and restrain animals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27" w:rsidP="00485627">
            <w:pPr>
              <w:pStyle w:val="BodyText"/>
            </w:pPr>
            <w:r w:rsidRPr="00485627">
              <w:t xml:space="preserve">2.1 </w:t>
            </w:r>
            <w:r w:rsidRPr="00485627">
              <w:t>Use capture and restraint equipment in a safe and humane manner</w:t>
            </w:r>
          </w:p>
          <w:p w:rsidR="00000000" w:rsidRPr="00485627" w:rsidP="00485627">
            <w:pPr>
              <w:pStyle w:val="BodyText"/>
            </w:pPr>
            <w:r w:rsidRPr="00485627">
              <w:t>2.2 Provide assistance to administer medication under a veterinarian’s supervision where appropriate</w:t>
            </w:r>
          </w:p>
          <w:p w:rsidR="00000000" w:rsidRPr="00485627" w:rsidP="00485627">
            <w:pPr>
              <w:pStyle w:val="BodyText"/>
            </w:pPr>
            <w:r w:rsidRPr="00485627">
              <w:t>2.3 Monitor animals carefully for distress or injury</w:t>
            </w:r>
          </w:p>
          <w:p w:rsidR="00000000" w:rsidRPr="00485627" w:rsidP="00485627">
            <w:pPr>
              <w:pStyle w:val="BodyText"/>
            </w:pPr>
            <w:r w:rsidRPr="00485627">
              <w:t>2.4 Dispose of dead animals if relevan</w:t>
            </w:r>
            <w:r w:rsidRPr="00485627">
              <w:t>t according to workplace procedures</w:t>
            </w:r>
          </w:p>
          <w:p w:rsidR="00000000" w:rsidRPr="00485627" w:rsidP="00485627">
            <w:pPr>
              <w:pStyle w:val="BodyText"/>
            </w:pPr>
            <w:r w:rsidRPr="00485627">
              <w:t>2.5 Clean, maintain and store capture and restraint equipment</w:t>
            </w:r>
          </w:p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t>2.6 Conduct debriefing sessions with relevant personnel</w:t>
            </w:r>
          </w:p>
        </w:tc>
      </w:tr>
      <w:tr w:rsidTr="000562D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t>3. Assist with animal transportation requirements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27" w:rsidP="00485627">
            <w:pPr>
              <w:pStyle w:val="BodyText"/>
            </w:pPr>
            <w:r w:rsidRPr="00485627">
              <w:t>3.1 Prepare animals for transportation</w:t>
            </w:r>
          </w:p>
          <w:p w:rsidR="00000000" w:rsidRPr="00485627" w:rsidP="00485627">
            <w:pPr>
              <w:pStyle w:val="BodyText"/>
            </w:pPr>
            <w:r w:rsidRPr="00485627">
              <w:t>3.2 Design, or select and prepare, transport containers appropriate to the species and to comply with appropriate live animal transport regulations</w:t>
            </w:r>
          </w:p>
          <w:p w:rsidR="00000000" w:rsidRPr="00485627" w:rsidP="00485627">
            <w:pPr>
              <w:pStyle w:val="BodyText"/>
            </w:pPr>
            <w:r w:rsidRPr="00485627">
              <w:t>3.3 Follow protocols and procedures for shipment or transfer</w:t>
            </w:r>
          </w:p>
          <w:p w:rsidR="00000000" w:rsidRPr="00485627" w:rsidP="00485627">
            <w:pPr>
              <w:pStyle w:val="BodyText"/>
            </w:pPr>
            <w:r w:rsidRPr="00485627">
              <w:t>3.4 Complete relevant documentation and reports</w:t>
            </w:r>
          </w:p>
        </w:tc>
      </w:tr>
    </w:tbl>
    <w:p w:rsidR="00000000" w:rsidRPr="00485627" w:rsidP="00485627">
      <w:pPr>
        <w:pStyle w:val="BodyText"/>
      </w:pPr>
    </w:p>
    <w:p w:rsidR="00000000" w:rsidRPr="00485627" w:rsidP="00485627">
      <w:pPr>
        <w:pStyle w:val="AllowPageBreak"/>
      </w:pPr>
    </w:p>
    <w:p w:rsidR="00000000" w:rsidRPr="00485627" w:rsidP="00485627">
      <w:pPr>
        <w:pStyle w:val="Heading1"/>
      </w:pPr>
      <w:bookmarkStart w:id="6" w:name="O_856660"/>
      <w:bookmarkEnd w:id="6"/>
      <w:r w:rsidRPr="00485627">
        <w:t>Foundation Skills</w:t>
      </w:r>
    </w:p>
    <w:p w:rsidR="00000000" w:rsidRPr="000562DA" w:rsidP="000562DA">
      <w:pPr>
        <w:pStyle w:val="BodyText"/>
        <w:rPr>
          <w:i/>
        </w:rPr>
      </w:pPr>
      <w:r w:rsidRPr="000562D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85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27" w:rsidP="00485627">
            <w:pPr>
              <w:pStyle w:val="BodyText"/>
            </w:pPr>
            <w:r w:rsidRPr="0048562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rPr>
                <w:rStyle w:val="SpecialBold"/>
              </w:rPr>
              <w:t>Description</w:t>
            </w:r>
          </w:p>
        </w:tc>
      </w:tr>
      <w:tr w:rsidTr="00485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t>Oral co</w:t>
            </w:r>
            <w:r w:rsidRPr="00485627">
              <w:t>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ListBullet"/>
              <w:rPr>
                <w:lang w:val="en-NZ"/>
              </w:rPr>
            </w:pPr>
            <w:r w:rsidRPr="00485627">
              <w:t>Interact appropriately with a small group for debriefing</w:t>
            </w:r>
          </w:p>
        </w:tc>
      </w:tr>
      <w:tr w:rsidTr="0048562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27" w:rsidP="00485627">
            <w:pPr>
              <w:pStyle w:val="ListBullet"/>
            </w:pPr>
            <w:r w:rsidRPr="00485627">
              <w:t>Anticipate problems that may arise with planned capture and restraint, and formulate solutions</w:t>
            </w:r>
          </w:p>
        </w:tc>
      </w:tr>
    </w:tbl>
    <w:p w:rsidR="00000000" w:rsidRPr="00485627" w:rsidP="00485627">
      <w:pPr>
        <w:pStyle w:val="BodyText"/>
      </w:pPr>
    </w:p>
    <w:p w:rsidR="00000000" w:rsidRPr="00485627" w:rsidP="00485627">
      <w:pPr>
        <w:pStyle w:val="AllowPageBreak"/>
      </w:pPr>
    </w:p>
    <w:p w:rsidR="00000000" w:rsidRPr="00485627" w:rsidP="00485627">
      <w:pPr>
        <w:pStyle w:val="Heading1"/>
      </w:pPr>
      <w:bookmarkStart w:id="7" w:name="O_856662"/>
      <w:bookmarkEnd w:id="7"/>
      <w:r w:rsidRPr="00485627">
        <w:t>Unit Mapping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2552"/>
        <w:gridCol w:w="2268"/>
        <w:gridCol w:w="2268"/>
      </w:tblGrid>
      <w:tr w:rsidTr="00485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27" w:rsidP="00485627">
            <w:pPr>
              <w:pStyle w:val="BodyText"/>
            </w:pPr>
            <w:r w:rsidRPr="00485627">
              <w:rPr>
                <w:rStyle w:val="SpecialBold"/>
              </w:rPr>
              <w:t>Code and title current version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27" w:rsidP="00485627">
            <w:pPr>
              <w:pStyle w:val="BodyText"/>
            </w:pPr>
            <w:r w:rsidRPr="00485627">
              <w:rPr>
                <w:rStyle w:val="SpecialBold"/>
              </w:rPr>
              <w:t>Code and title previous 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27" w:rsidP="00485627">
            <w:pPr>
              <w:pStyle w:val="BodyText"/>
            </w:pPr>
            <w:r w:rsidRPr="00485627">
              <w:rPr>
                <w:rStyle w:val="SpecialBold"/>
              </w:rPr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rPr>
                <w:rStyle w:val="SpecialBold"/>
              </w:rPr>
              <w:t>Equivalence status</w:t>
            </w:r>
          </w:p>
        </w:tc>
      </w:tr>
      <w:tr w:rsidTr="0048562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t>ACMCAN305 Assist with capturing, restraining and moving animals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t>ACMCAN305A Assist with capturing, restraining and moving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t>Updated to meet Standards for Training Packages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27" w:rsidP="00485627">
            <w:pPr>
              <w:pStyle w:val="BodyText"/>
            </w:pPr>
            <w:r w:rsidRPr="00485627">
              <w:t xml:space="preserve">Equivalent unit </w:t>
            </w:r>
          </w:p>
          <w:p w:rsidR="00000000" w:rsidRPr="00485627" w:rsidP="00485627">
            <w:pPr>
              <w:pStyle w:val="BodyText"/>
            </w:pPr>
          </w:p>
        </w:tc>
      </w:tr>
    </w:tbl>
    <w:p w:rsidR="00000000" w:rsidRPr="00485627" w:rsidP="00485627">
      <w:pPr>
        <w:pStyle w:val="BodyText"/>
      </w:pPr>
    </w:p>
    <w:p w:rsidR="00000000" w:rsidRPr="00485627" w:rsidP="00485627">
      <w:pPr>
        <w:pStyle w:val="AllowPageBreak"/>
      </w:pPr>
    </w:p>
    <w:p w:rsidR="00000000" w:rsidRPr="00485627" w:rsidP="00485627">
      <w:pPr>
        <w:pStyle w:val="Heading1"/>
      </w:pPr>
      <w:bookmarkStart w:id="8" w:name="O_856669"/>
      <w:bookmarkEnd w:id="8"/>
      <w:r w:rsidRPr="00485627">
        <w:t>Links</w:t>
      </w:r>
    </w:p>
    <w:p w:rsidR="00000000" w:rsidRPr="00485627" w:rsidP="000562DA">
      <w:pPr>
        <w:pStyle w:val="BodyText"/>
      </w:pPr>
      <w:r w:rsidRPr="0048562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F517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85627" w:rsidP="000562DA">
      <w:pPr>
        <w:pStyle w:val="BodyText"/>
        <w:sectPr w:rsidSect="004856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5627" w:rsidP="00485627">
      <w:pPr>
        <w:pStyle w:val="SuperHeading"/>
      </w:pPr>
      <w:r w:rsidRPr="00485627">
        <w:t>Assessment Requirements for ACMCAN305 Assist with capturing, restraining and moving animals</w:t>
      </w:r>
    </w:p>
    <w:p w:rsidR="00000000" w:rsidRPr="00485627" w:rsidP="00485627">
      <w:pPr>
        <w:pStyle w:val="Heading1"/>
      </w:pPr>
      <w:bookmarkStart w:id="9" w:name="O_856664"/>
      <w:bookmarkEnd w:id="9"/>
      <w:r w:rsidRPr="00485627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626"/>
      </w:tblGrid>
      <w:tr w:rsidTr="0048562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27" w:rsidP="00485627">
            <w:pPr>
              <w:pStyle w:val="BodyText"/>
            </w:pPr>
            <w:r w:rsidRPr="00485627">
              <w:rPr>
                <w:rStyle w:val="SpecialBold"/>
              </w:rPr>
              <w:t>Release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rPr>
                <w:rStyle w:val="SpecialBold"/>
              </w:rPr>
              <w:t>Comments</w:t>
            </w:r>
          </w:p>
        </w:tc>
      </w:tr>
      <w:tr w:rsidTr="0048562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627">
            <w:pPr>
              <w:pStyle w:val="BodyText"/>
              <w:rPr>
                <w:lang w:val="en-NZ"/>
              </w:rPr>
            </w:pPr>
            <w:r w:rsidRPr="00485627">
              <w:t>Release 1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627" w:rsidP="00485627">
            <w:pPr>
              <w:pStyle w:val="BodyText"/>
            </w:pPr>
            <w:r w:rsidRPr="00485627">
              <w:t>This version released with ACM Animal Care and Management Training Package Version 1.0.</w:t>
            </w:r>
          </w:p>
        </w:tc>
      </w:tr>
    </w:tbl>
    <w:p w:rsidR="00000000" w:rsidRPr="00485627" w:rsidP="00485627">
      <w:pPr>
        <w:pStyle w:val="BodyText"/>
      </w:pPr>
    </w:p>
    <w:p w:rsidR="00000000" w:rsidRPr="00485627" w:rsidP="00485627">
      <w:pPr>
        <w:pStyle w:val="AllowPageBreak"/>
      </w:pPr>
    </w:p>
    <w:p w:rsidR="00000000" w:rsidRPr="00485627" w:rsidP="00485627">
      <w:pPr>
        <w:pStyle w:val="Heading1"/>
      </w:pPr>
      <w:bookmarkStart w:id="10" w:name="O_856665"/>
      <w:bookmarkEnd w:id="10"/>
      <w:r w:rsidRPr="00485627">
        <w:t>Performance Evidence</w:t>
      </w:r>
    </w:p>
    <w:p w:rsidR="00000000" w:rsidRPr="00485627" w:rsidP="000562DA">
      <w:pPr>
        <w:pStyle w:val="BodyText"/>
      </w:pPr>
      <w:r w:rsidRPr="00485627">
        <w:t xml:space="preserve">An individual demonstrating competency must satisfy all of the elements and performance criteria in this unit. </w:t>
      </w:r>
    </w:p>
    <w:p w:rsidR="00000000" w:rsidRPr="00485627" w:rsidP="000562DA">
      <w:pPr>
        <w:pStyle w:val="BodyText"/>
      </w:pPr>
      <w:r w:rsidRPr="00485627">
        <w:t>There must be e</w:t>
      </w:r>
      <w:r w:rsidRPr="00485627">
        <w:t>vidence that the individual has:</w:t>
      </w:r>
    </w:p>
    <w:p w:rsidR="00000000" w:rsidRPr="00485627" w:rsidP="00485627">
      <w:pPr>
        <w:pStyle w:val="ListBullet"/>
      </w:pPr>
      <w:r w:rsidRPr="00485627">
        <w:t>assisted in capturing, restraining and moving a minimum of three different animals using safe and humane methods.</w:t>
      </w:r>
    </w:p>
    <w:p w:rsidR="00000000" w:rsidRPr="00485627" w:rsidP="00485627">
      <w:pPr>
        <w:pStyle w:val="AllowPageBreak"/>
      </w:pPr>
    </w:p>
    <w:p w:rsidR="00000000" w:rsidRPr="00485627" w:rsidP="00485627">
      <w:pPr>
        <w:pStyle w:val="Heading1"/>
      </w:pPr>
      <w:bookmarkStart w:id="11" w:name="O_856666"/>
      <w:bookmarkEnd w:id="11"/>
      <w:r w:rsidRPr="00485627">
        <w:t>Knowledge Evidence</w:t>
      </w:r>
    </w:p>
    <w:p w:rsidR="00000000" w:rsidRPr="00485627" w:rsidP="000562DA">
      <w:pPr>
        <w:pStyle w:val="BodyText"/>
      </w:pPr>
      <w:r w:rsidRPr="00485627">
        <w:t>An individual must be able to demonstrate the knowledge required to perform the tasks outlined in the elements and performance criteria of this unit. This includes knowledge of:</w:t>
      </w:r>
    </w:p>
    <w:p w:rsidR="00000000" w:rsidRPr="00485627" w:rsidP="00485627">
      <w:pPr>
        <w:pStyle w:val="ListBullet"/>
      </w:pPr>
      <w:r w:rsidRPr="00485627">
        <w:t>principles and practices for capturing, restraining and moving animals</w:t>
      </w:r>
    </w:p>
    <w:p w:rsidR="00000000" w:rsidRPr="00485627" w:rsidP="00485627">
      <w:pPr>
        <w:pStyle w:val="ListBullet"/>
      </w:pPr>
      <w:r w:rsidRPr="00485627">
        <w:t>anatom</w:t>
      </w:r>
      <w:r w:rsidRPr="00485627">
        <w:t>ical structures and physiological features of animals that are captured, restrained and transported</w:t>
      </w:r>
    </w:p>
    <w:p w:rsidR="00000000" w:rsidRPr="00485627" w:rsidP="00485627">
      <w:pPr>
        <w:pStyle w:val="ListBullet"/>
      </w:pPr>
      <w:r w:rsidRPr="00485627">
        <w:t>animal husbandry requirements related to capture, restraint and transportation</w:t>
      </w:r>
    </w:p>
    <w:p w:rsidR="00000000" w:rsidRPr="00485627" w:rsidP="00485627">
      <w:pPr>
        <w:pStyle w:val="ListBullet"/>
      </w:pPr>
      <w:r w:rsidRPr="00485627">
        <w:t>planning requirements for moving animals, including:</w:t>
      </w:r>
    </w:p>
    <w:p w:rsidR="00000000" w:rsidRPr="00485627" w:rsidP="00485627">
      <w:pPr>
        <w:pStyle w:val="ListBullet2"/>
      </w:pPr>
      <w:r w:rsidRPr="00485627">
        <w:t>assessment of the impac</w:t>
      </w:r>
      <w:r w:rsidRPr="00485627">
        <w:t>t of the capture or restraint on animals and/or group</w:t>
      </w:r>
    </w:p>
    <w:p w:rsidR="00000000" w:rsidRPr="00485627" w:rsidP="00485627">
      <w:pPr>
        <w:pStyle w:val="ListBullet2"/>
      </w:pPr>
      <w:r w:rsidRPr="00485627">
        <w:t>choice of capture technique depending on species</w:t>
      </w:r>
      <w:r>
        <w:t>’</w:t>
      </w:r>
      <w:r w:rsidRPr="00485627">
        <w:t xml:space="preserve"> characteristics:</w:t>
      </w:r>
    </w:p>
    <w:p w:rsidR="00000000" w:rsidRPr="00485627" w:rsidP="00485627">
      <w:pPr>
        <w:pStyle w:val="ListBullet3"/>
      </w:pPr>
      <w:r w:rsidRPr="00485627">
        <w:t>aggressive nature</w:t>
      </w:r>
    </w:p>
    <w:p w:rsidR="00000000" w:rsidRPr="00485627" w:rsidP="00485627">
      <w:pPr>
        <w:pStyle w:val="ListBullet3"/>
      </w:pPr>
      <w:r w:rsidRPr="00485627">
        <w:t>defence mechanisms</w:t>
      </w:r>
    </w:p>
    <w:p w:rsidR="00000000" w:rsidRPr="00485627" w:rsidP="00485627">
      <w:pPr>
        <w:pStyle w:val="ListBullet3"/>
      </w:pPr>
      <w:r w:rsidRPr="00485627">
        <w:t>flight or fight</w:t>
      </w:r>
    </w:p>
    <w:p w:rsidR="00000000" w:rsidRPr="00485627" w:rsidP="00485627">
      <w:pPr>
        <w:pStyle w:val="ListBullet3"/>
      </w:pPr>
      <w:r w:rsidRPr="00485627">
        <w:t>physiological attributes</w:t>
      </w:r>
    </w:p>
    <w:p w:rsidR="00000000" w:rsidRPr="00485627" w:rsidP="00485627">
      <w:pPr>
        <w:pStyle w:val="ListBullet3"/>
      </w:pPr>
      <w:r w:rsidRPr="00485627">
        <w:t>sex</w:t>
      </w:r>
    </w:p>
    <w:p w:rsidR="00000000" w:rsidRPr="00485627" w:rsidP="00485627">
      <w:pPr>
        <w:pStyle w:val="ListBullet3"/>
      </w:pPr>
      <w:r w:rsidRPr="00485627">
        <w:t>size</w:t>
      </w:r>
    </w:p>
    <w:p w:rsidR="00000000" w:rsidRPr="00485627" w:rsidP="00485627">
      <w:pPr>
        <w:pStyle w:val="ListBullet3"/>
      </w:pPr>
      <w:r w:rsidRPr="00485627">
        <w:t>stress response</w:t>
      </w:r>
    </w:p>
    <w:p w:rsidR="00000000" w:rsidRPr="00485627" w:rsidP="00485627">
      <w:pPr>
        <w:pStyle w:val="ListBullet2"/>
      </w:pPr>
      <w:r w:rsidRPr="00485627">
        <w:t>choice of staff, including veterinary</w:t>
      </w:r>
    </w:p>
    <w:p w:rsidR="00000000" w:rsidRPr="00485627" w:rsidP="00485627">
      <w:pPr>
        <w:pStyle w:val="ListBullet2"/>
      </w:pPr>
      <w:r w:rsidRPr="00485627">
        <w:t>climatic conditions</w:t>
      </w:r>
    </w:p>
    <w:p w:rsidR="00000000" w:rsidRPr="00485627" w:rsidP="00485627">
      <w:pPr>
        <w:pStyle w:val="ListBullet2"/>
      </w:pPr>
      <w:r w:rsidRPr="00485627">
        <w:t>contingency plans in the event of escape</w:t>
      </w:r>
    </w:p>
    <w:p w:rsidR="00000000" w:rsidRPr="00485627" w:rsidP="00485627">
      <w:pPr>
        <w:pStyle w:val="ListBullet2"/>
      </w:pPr>
      <w:r w:rsidRPr="00485627">
        <w:t>equipment required</w:t>
      </w:r>
    </w:p>
    <w:p w:rsidR="00000000" w:rsidRPr="00485627" w:rsidP="00485627">
      <w:pPr>
        <w:pStyle w:val="ListBullet2"/>
      </w:pPr>
      <w:r w:rsidRPr="00485627">
        <w:t>safety issues, including those relating to the public and the team involved in the capture or restraint</w:t>
      </w:r>
    </w:p>
    <w:p w:rsidR="00000000" w:rsidRPr="00485627" w:rsidP="00485627">
      <w:pPr>
        <w:pStyle w:val="ListBullet2"/>
      </w:pPr>
      <w:r w:rsidRPr="00485627">
        <w:t>time factors</w:t>
      </w:r>
    </w:p>
    <w:p w:rsidR="00000000" w:rsidRPr="00485627" w:rsidP="00485627">
      <w:pPr>
        <w:pStyle w:val="ListBullet"/>
      </w:pPr>
      <w:r w:rsidRPr="00485627">
        <w:t>equipment, including</w:t>
      </w:r>
      <w:r w:rsidRPr="00485627">
        <w:t>:</w:t>
      </w:r>
    </w:p>
    <w:p w:rsidR="00000000" w:rsidRPr="00485627" w:rsidP="00485627">
      <w:pPr>
        <w:pStyle w:val="ListBullet2"/>
      </w:pPr>
      <w:r w:rsidRPr="00485627">
        <w:t>bags</w:t>
      </w:r>
    </w:p>
    <w:p w:rsidR="00000000" w:rsidRPr="00485627" w:rsidP="00485627">
      <w:pPr>
        <w:pStyle w:val="ListBullet2"/>
      </w:pPr>
      <w:r w:rsidRPr="00485627">
        <w:t>catch poles</w:t>
      </w:r>
    </w:p>
    <w:p w:rsidR="00000000" w:rsidRPr="00485627" w:rsidP="00485627">
      <w:pPr>
        <w:pStyle w:val="ListBullet2"/>
      </w:pPr>
      <w:r w:rsidRPr="00485627">
        <w:t>nets</w:t>
      </w:r>
    </w:p>
    <w:p w:rsidR="00000000" w:rsidRPr="00485627" w:rsidP="00485627">
      <w:pPr>
        <w:pStyle w:val="ListBullet2"/>
      </w:pPr>
      <w:r w:rsidRPr="00485627">
        <w:t>ropes</w:t>
      </w:r>
    </w:p>
    <w:p w:rsidR="00000000" w:rsidRPr="00485627" w:rsidP="00485627">
      <w:pPr>
        <w:pStyle w:val="ListBullet2"/>
      </w:pPr>
      <w:r w:rsidRPr="00485627">
        <w:t>transportation containers</w:t>
      </w:r>
    </w:p>
    <w:p w:rsidR="00000000" w:rsidRPr="00485627" w:rsidP="00485627">
      <w:pPr>
        <w:pStyle w:val="ListBullet2"/>
      </w:pPr>
      <w:r w:rsidRPr="00485627">
        <w:t xml:space="preserve">visual barriers </w:t>
      </w:r>
    </w:p>
    <w:p w:rsidR="00000000" w:rsidRPr="00485627" w:rsidP="00485627">
      <w:pPr>
        <w:pStyle w:val="ListBullet2"/>
      </w:pPr>
      <w:r w:rsidRPr="00485627">
        <w:t>anaesthetic agents</w:t>
      </w:r>
    </w:p>
    <w:p w:rsidR="00000000" w:rsidRPr="00485627" w:rsidP="00485627">
      <w:pPr>
        <w:pStyle w:val="ListBullet"/>
      </w:pPr>
      <w:r w:rsidRPr="00485627">
        <w:t>containers used for transporting different animals</w:t>
      </w:r>
    </w:p>
    <w:p w:rsidR="00000000" w:rsidRPr="00485627" w:rsidP="00485627">
      <w:pPr>
        <w:pStyle w:val="ListBullet"/>
      </w:pPr>
      <w:r w:rsidRPr="00485627">
        <w:t>emergency procedures appropriate for the task</w:t>
      </w:r>
    </w:p>
    <w:p w:rsidR="00000000" w:rsidRPr="00485627" w:rsidP="00485627">
      <w:pPr>
        <w:pStyle w:val="ListBullet"/>
      </w:pPr>
      <w:r w:rsidRPr="00485627">
        <w:t>risks involved when handling animals, including:</w:t>
      </w:r>
    </w:p>
    <w:p w:rsidR="00000000" w:rsidRPr="00485627" w:rsidP="00485627">
      <w:pPr>
        <w:pStyle w:val="ListBullet2"/>
      </w:pPr>
      <w:r w:rsidRPr="00485627">
        <w:t>animal bites, envenomation, kicks, scratches and crush injuries</w:t>
      </w:r>
    </w:p>
    <w:p w:rsidR="00000000" w:rsidRPr="00485627" w:rsidP="00485627">
      <w:pPr>
        <w:pStyle w:val="ListBullet2"/>
      </w:pPr>
      <w:r w:rsidRPr="00485627">
        <w:t>biological hazardous waste and sharps disposal</w:t>
      </w:r>
    </w:p>
    <w:p w:rsidR="00000000" w:rsidRPr="00485627" w:rsidP="00485627">
      <w:pPr>
        <w:pStyle w:val="ListBullet2"/>
      </w:pPr>
      <w:r w:rsidRPr="00485627">
        <w:t>handling of chemicals and medicines</w:t>
      </w:r>
    </w:p>
    <w:p w:rsidR="00000000" w:rsidRPr="00485627" w:rsidP="00485627">
      <w:pPr>
        <w:pStyle w:val="ListBullet2"/>
      </w:pPr>
      <w:r w:rsidRPr="00485627">
        <w:t>gas leakage</w:t>
      </w:r>
    </w:p>
    <w:p w:rsidR="00000000" w:rsidRPr="00485627" w:rsidP="00485627">
      <w:pPr>
        <w:pStyle w:val="ListBullet2"/>
      </w:pPr>
      <w:r w:rsidRPr="00485627">
        <w:t>inhalation of aerosol particles</w:t>
      </w:r>
    </w:p>
    <w:p w:rsidR="00000000" w:rsidRPr="00485627" w:rsidP="00485627">
      <w:pPr>
        <w:pStyle w:val="ListBullet2"/>
      </w:pPr>
      <w:r w:rsidRPr="00485627">
        <w:t>intraocular contamination</w:t>
      </w:r>
    </w:p>
    <w:p w:rsidR="00000000" w:rsidRPr="00485627" w:rsidP="00485627">
      <w:pPr>
        <w:pStyle w:val="ListBullet2"/>
      </w:pPr>
      <w:r w:rsidRPr="00485627">
        <w:t>manual handling, including carrying, lifting and shifting</w:t>
      </w:r>
    </w:p>
    <w:p w:rsidR="00000000" w:rsidRPr="00485627" w:rsidP="00485627">
      <w:pPr>
        <w:pStyle w:val="ListBullet2"/>
      </w:pPr>
      <w:r w:rsidRPr="00485627">
        <w:t>needle pricks and cuts from other sharps</w:t>
      </w:r>
    </w:p>
    <w:p w:rsidR="00000000" w:rsidRPr="00485627" w:rsidP="00485627">
      <w:pPr>
        <w:pStyle w:val="ListBullet2"/>
      </w:pPr>
      <w:r w:rsidRPr="00485627">
        <w:t>release of infective agents (animal and human)</w:t>
      </w:r>
    </w:p>
    <w:p w:rsidR="00000000" w:rsidRPr="00485627" w:rsidP="00485627">
      <w:pPr>
        <w:pStyle w:val="ListBullet2"/>
      </w:pPr>
      <w:r w:rsidRPr="00485627">
        <w:t>slippery or uneven work surfaces</w:t>
      </w:r>
    </w:p>
    <w:p w:rsidR="00000000" w:rsidRPr="00485627" w:rsidP="00485627">
      <w:pPr>
        <w:pStyle w:val="ListBullet2"/>
      </w:pPr>
      <w:r w:rsidRPr="00485627">
        <w:t>zoonoses</w:t>
      </w:r>
    </w:p>
    <w:p w:rsidR="00000000" w:rsidRPr="00485627" w:rsidP="00485627">
      <w:pPr>
        <w:pStyle w:val="ListBullet"/>
      </w:pPr>
      <w:r w:rsidRPr="00485627">
        <w:t>International Air Transport Association (IATA) shipment requirement</w:t>
      </w:r>
      <w:r w:rsidRPr="00485627">
        <w:t>s and protocols</w:t>
      </w:r>
    </w:p>
    <w:p w:rsidR="00000000" w:rsidRPr="00485627" w:rsidP="00485627">
      <w:pPr>
        <w:pStyle w:val="ListBullet"/>
      </w:pPr>
      <w:r w:rsidRPr="00485627">
        <w:t>appropriate use and maintenance of capture and restraint equipment</w:t>
      </w:r>
    </w:p>
    <w:p w:rsidR="00000000" w:rsidRPr="00485627" w:rsidP="00485627">
      <w:pPr>
        <w:pStyle w:val="ListBullet"/>
      </w:pPr>
      <w:r w:rsidRPr="00485627">
        <w:t>principles of animal welfare and ethics</w:t>
      </w:r>
    </w:p>
    <w:p w:rsidR="00000000" w:rsidRPr="00485627" w:rsidP="00485627">
      <w:pPr>
        <w:pStyle w:val="ListBullet"/>
      </w:pPr>
      <w:r w:rsidRPr="00485627">
        <w:t>principles of capture and restraint and associated behavioural and physiological aspects</w:t>
      </w:r>
    </w:p>
    <w:p w:rsidR="00000000" w:rsidRPr="00485627" w:rsidP="00485627">
      <w:pPr>
        <w:pStyle w:val="ListBullet"/>
      </w:pPr>
      <w:r w:rsidRPr="00485627">
        <w:t>relevant institutional policies and procedur</w:t>
      </w:r>
      <w:r w:rsidRPr="00485627">
        <w:t>es including WHS, animal welfare, ethics, hygiene standards and other industry guidelines</w:t>
      </w:r>
    </w:p>
    <w:p w:rsidR="00000000" w:rsidRPr="00485627" w:rsidP="00485627">
      <w:pPr>
        <w:pStyle w:val="ListBullet"/>
      </w:pPr>
      <w:r w:rsidRPr="00485627">
        <w:t>relevant quarantine requirements for the external shipment of animals.</w:t>
      </w:r>
    </w:p>
    <w:p w:rsidR="00000000" w:rsidRPr="00485627" w:rsidP="00485627">
      <w:pPr>
        <w:pStyle w:val="AllowPageBreak"/>
      </w:pPr>
    </w:p>
    <w:p w:rsidR="00000000" w:rsidRPr="00485627" w:rsidP="00485627">
      <w:pPr>
        <w:pStyle w:val="Heading1"/>
      </w:pPr>
      <w:bookmarkStart w:id="12" w:name="O_856667"/>
      <w:bookmarkEnd w:id="12"/>
      <w:r w:rsidRPr="00485627">
        <w:t>Assessment Conditions</w:t>
      </w:r>
    </w:p>
    <w:p w:rsidR="00000000" w:rsidRPr="00485627" w:rsidP="000562DA">
      <w:pPr>
        <w:pStyle w:val="BodyText"/>
      </w:pPr>
      <w:r w:rsidRPr="00485627">
        <w:t xml:space="preserve">Assessment of skills must take place under the following conditions: </w:t>
      </w:r>
    </w:p>
    <w:p w:rsidR="00000000" w:rsidRPr="00485627" w:rsidP="00485627">
      <w:pPr>
        <w:pStyle w:val="ListBullet"/>
      </w:pPr>
      <w:r w:rsidRPr="00485627">
        <w:t>physical conditions:</w:t>
      </w:r>
    </w:p>
    <w:p w:rsidR="00000000" w:rsidRPr="00485627" w:rsidP="00485627">
      <w:pPr>
        <w:pStyle w:val="ListBullet2"/>
      </w:pPr>
      <w:r w:rsidRPr="00485627">
        <w:t>a workplace or an environment that accurately reflects a real workplace setting</w:t>
      </w:r>
    </w:p>
    <w:p w:rsidR="00000000" w:rsidRPr="00485627" w:rsidP="00485627">
      <w:pPr>
        <w:pStyle w:val="ListBullet"/>
      </w:pPr>
      <w:r w:rsidRPr="00485627">
        <w:t>resources, equipment and materials:</w:t>
      </w:r>
    </w:p>
    <w:p w:rsidR="00000000" w:rsidRPr="00485627" w:rsidP="00485627">
      <w:pPr>
        <w:pStyle w:val="ListBullet2"/>
      </w:pPr>
      <w:r w:rsidRPr="00485627">
        <w:t xml:space="preserve">a range of animals </w:t>
      </w:r>
    </w:p>
    <w:p w:rsidR="00000000" w:rsidRPr="00485627" w:rsidP="00485627">
      <w:pPr>
        <w:pStyle w:val="ListBullet2"/>
      </w:pPr>
      <w:r w:rsidRPr="00485627">
        <w:t>equipment and resources t</w:t>
      </w:r>
      <w:r w:rsidRPr="00485627">
        <w:t>ypically available in a captive animal facility</w:t>
      </w:r>
    </w:p>
    <w:p w:rsidR="00000000" w:rsidRPr="00485627" w:rsidP="00485627">
      <w:pPr>
        <w:pStyle w:val="ListBullet"/>
      </w:pPr>
      <w:r w:rsidRPr="00485627">
        <w:t>specifications:</w:t>
      </w:r>
    </w:p>
    <w:p w:rsidR="00000000" w:rsidRPr="00485627" w:rsidP="00485627">
      <w:pPr>
        <w:pStyle w:val="ListBullet2"/>
      </w:pPr>
      <w:r w:rsidRPr="00485627">
        <w:t>access to organisational policies and procedures</w:t>
      </w:r>
    </w:p>
    <w:p w:rsidR="00000000" w:rsidRPr="00485627" w:rsidP="00485627">
      <w:pPr>
        <w:pStyle w:val="ListBullet2"/>
      </w:pPr>
      <w:r w:rsidRPr="00485627">
        <w:t>current WHS legislation and regulations and relevant state/territory animal welfare regulations</w:t>
      </w:r>
    </w:p>
    <w:p w:rsidR="00000000" w:rsidRPr="00485627" w:rsidP="00485627">
      <w:pPr>
        <w:pStyle w:val="ListBullet"/>
      </w:pPr>
      <w:r w:rsidRPr="00485627">
        <w:t>relationships (internal and/or external):</w:t>
      </w:r>
    </w:p>
    <w:p w:rsidR="00000000" w:rsidRPr="00485627" w:rsidP="00485627">
      <w:pPr>
        <w:pStyle w:val="ListBullet2"/>
      </w:pPr>
      <w:r w:rsidRPr="00485627">
        <w:t>interactions with supervisor.</w:t>
      </w:r>
    </w:p>
    <w:p w:rsidR="00000000" w:rsidRPr="00485627" w:rsidP="00485627">
      <w:pPr>
        <w:pStyle w:val="BodyText"/>
      </w:pPr>
    </w:p>
    <w:p w:rsidR="00000000" w:rsidRPr="00485627" w:rsidP="000562DA">
      <w:pPr>
        <w:pStyle w:val="BodyText"/>
      </w:pPr>
      <w:r w:rsidRPr="00485627">
        <w:t>Assessors of this unit must satisfy the requirements for assessors in applicable vocational education and training legislation, frameworks and/or standards.</w:t>
      </w:r>
    </w:p>
    <w:p w:rsidR="00000000" w:rsidRPr="00485627" w:rsidP="00485627">
      <w:pPr>
        <w:pStyle w:val="Heading1"/>
      </w:pPr>
      <w:bookmarkStart w:id="13" w:name="O_856670"/>
      <w:bookmarkEnd w:id="13"/>
      <w:r w:rsidRPr="00485627">
        <w:t>Links</w:t>
      </w:r>
    </w:p>
    <w:p w:rsidR="00000000" w:rsidRPr="00485627" w:rsidP="000562DA">
      <w:pPr>
        <w:pStyle w:val="BodyText"/>
      </w:pPr>
      <w:r w:rsidRPr="00485627">
        <w:t>Companion Volumes, including Implementation G</w:t>
      </w:r>
      <w:r w:rsidRPr="00485627">
        <w:t xml:space="preserve">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F517F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85627" w:rsidP="00485627"/>
    <w:sectPr w:rsidSect="004856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27" w:rsidRPr="000562DA" w:rsidP="000562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2DA" w:rsidP="00485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62DA" w:rsidP="00485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62DA" w:rsidP="004856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27" w:rsidP="004856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62DA">
      <w:t>Approved</w:t>
    </w:r>
    <w:r w:rsidR="000562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62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62DA">
      <w:rPr>
        <w:noProof/>
      </w:rPr>
      <w:t>4</w:t>
    </w:r>
    <w:r>
      <w:rPr>
        <w:noProof/>
      </w:rPr>
      <w:fldChar w:fldCharType="end"/>
    </w:r>
  </w:p>
  <w:p w:rsidR="00485627" w:rsidP="004856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62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62DA">
      <w:t>Skills Insight</w:t>
    </w:r>
    <w:r w:rsidR="000562DA">
      <w:fldChar w:fldCharType="end"/>
    </w:r>
  </w:p>
  <w:p w:rsidR="00485627" w:rsidP="004856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2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5627" w:rsidRPr="000562DA" w:rsidP="000562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2DA" w:rsidRPr="002D2AF8" w:rsidP="00485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ACMCAN305 Assist with capturing, restraining and moving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562DA" w:rsidP="004856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627" w:rsidRPr="002D2AF8" w:rsidP="004856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62DA">
      <w:t>ACMCAN305 Assist with capturing, restraining and moving animals</w:t>
    </w:r>
    <w:r w:rsidR="000562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62DA">
      <w:rPr>
        <w:noProof/>
      </w:rPr>
      <w:t>1 March 2025</w:t>
    </w:r>
    <w:r>
      <w:fldChar w:fldCharType="end"/>
    </w:r>
  </w:p>
  <w:p w:rsidR="00485627" w:rsidP="004856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26C7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00FD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B20D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6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6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6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6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6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6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6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6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6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6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6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627"/>
  </w:style>
  <w:style w:type="character" w:customStyle="1" w:styleId="Heading1Char">
    <w:name w:val="Heading 1 Char"/>
    <w:basedOn w:val="DefaultParagraphFont"/>
    <w:link w:val="Heading1"/>
    <w:rsid w:val="004856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6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62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562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627"/>
    <w:rPr>
      <w:b/>
      <w:spacing w:val="0"/>
    </w:rPr>
  </w:style>
  <w:style w:type="paragraph" w:styleId="ListBullet2">
    <w:name w:val="List Bullet 2"/>
    <w:basedOn w:val="List2"/>
    <w:rsid w:val="0048562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5627"/>
    <w:rPr>
      <w:i/>
    </w:rPr>
  </w:style>
  <w:style w:type="paragraph" w:customStyle="1" w:styleId="SuperHeading">
    <w:name w:val="SuperHeading"/>
    <w:basedOn w:val="Normal"/>
    <w:rsid w:val="004856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6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562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856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6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6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6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6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6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6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6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6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6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6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6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6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6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6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62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562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56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6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6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6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56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6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6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6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6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6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6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6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6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56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6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6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627"/>
  </w:style>
  <w:style w:type="paragraph" w:styleId="TableofFigures">
    <w:name w:val="table of figures"/>
    <w:basedOn w:val="Normal"/>
    <w:next w:val="Normal"/>
    <w:semiHidden/>
    <w:rsid w:val="004856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62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85627"/>
    <w:rPr>
      <w:rFonts w:ascii="Wingdings" w:hAnsi="Wingdings"/>
    </w:rPr>
  </w:style>
  <w:style w:type="paragraph" w:customStyle="1" w:styleId="TableHeading">
    <w:name w:val="Table Heading"/>
    <w:basedOn w:val="HeadingBase"/>
    <w:rsid w:val="004856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627"/>
    <w:rPr>
      <w:color w:val="0033CC"/>
      <w:u w:val="none"/>
    </w:rPr>
  </w:style>
  <w:style w:type="paragraph" w:customStyle="1" w:styleId="BodyTextRight">
    <w:name w:val="Body Text Right"/>
    <w:basedOn w:val="BodyText"/>
    <w:rsid w:val="004856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6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62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6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6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6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627"/>
    <w:rPr>
      <w:sz w:val="32"/>
    </w:rPr>
  </w:style>
  <w:style w:type="paragraph" w:customStyle="1" w:styleId="HeadingProcedure">
    <w:name w:val="Heading Procedure"/>
    <w:basedOn w:val="HeadingBase"/>
    <w:next w:val="Normal"/>
    <w:rsid w:val="004856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627"/>
    <w:pPr>
      <w:spacing w:before="60" w:after="60"/>
    </w:pPr>
  </w:style>
  <w:style w:type="paragraph" w:styleId="ListContinue">
    <w:name w:val="List Continue"/>
    <w:basedOn w:val="List"/>
    <w:rsid w:val="00485627"/>
    <w:pPr>
      <w:ind w:firstLine="0"/>
    </w:pPr>
  </w:style>
  <w:style w:type="paragraph" w:customStyle="1" w:styleId="ListNote">
    <w:name w:val="List Note"/>
    <w:basedOn w:val="List"/>
    <w:rsid w:val="004856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6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6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627"/>
    <w:rPr>
      <w:rFonts w:ascii="Courier New" w:hAnsi="Courier New"/>
    </w:rPr>
  </w:style>
  <w:style w:type="paragraph" w:customStyle="1" w:styleId="NoteBullet">
    <w:name w:val="Note Bullet"/>
    <w:basedOn w:val="Note"/>
    <w:rsid w:val="004856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6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6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6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62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56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6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627"/>
    <w:rPr>
      <w:b/>
      <w:smallCaps/>
    </w:rPr>
  </w:style>
  <w:style w:type="paragraph" w:customStyle="1" w:styleId="TableListNumber">
    <w:name w:val="Table List Number"/>
    <w:basedOn w:val="ListNumber"/>
    <w:rsid w:val="004856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6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627"/>
    <w:pPr>
      <w:numPr>
        <w:numId w:val="10"/>
      </w:numPr>
    </w:pPr>
  </w:style>
  <w:style w:type="paragraph" w:customStyle="1" w:styleId="ListAlpha2">
    <w:name w:val="List Alpha 2"/>
    <w:basedOn w:val="List2"/>
    <w:rsid w:val="00485627"/>
    <w:pPr>
      <w:numPr>
        <w:numId w:val="9"/>
      </w:numPr>
    </w:pPr>
  </w:style>
  <w:style w:type="paragraph" w:styleId="List2">
    <w:name w:val="List 2"/>
    <w:basedOn w:val="BodyText"/>
    <w:rsid w:val="004856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6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6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62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562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5627"/>
    <w:pPr>
      <w:numPr>
        <w:numId w:val="5"/>
      </w:numPr>
    </w:pPr>
  </w:style>
  <w:style w:type="paragraph" w:styleId="ListContinue2">
    <w:name w:val="List Continue 2"/>
    <w:basedOn w:val="List2"/>
    <w:rsid w:val="00485627"/>
    <w:pPr>
      <w:ind w:firstLine="0"/>
    </w:pPr>
  </w:style>
  <w:style w:type="paragraph" w:styleId="ListContinue3">
    <w:name w:val="List Continue 3"/>
    <w:basedOn w:val="List3"/>
    <w:rsid w:val="00485627"/>
    <w:pPr>
      <w:ind w:left="1021" w:firstLine="0"/>
    </w:pPr>
  </w:style>
  <w:style w:type="paragraph" w:styleId="ListContinue4">
    <w:name w:val="List Continue 4"/>
    <w:basedOn w:val="List4"/>
    <w:rsid w:val="00485627"/>
    <w:pPr>
      <w:ind w:firstLine="0"/>
    </w:pPr>
  </w:style>
  <w:style w:type="paragraph" w:styleId="ListContinue5">
    <w:name w:val="List Continue 5"/>
    <w:basedOn w:val="List5"/>
    <w:rsid w:val="00485627"/>
    <w:pPr>
      <w:ind w:firstLine="0"/>
    </w:pPr>
  </w:style>
  <w:style w:type="paragraph" w:styleId="ListNumber3">
    <w:name w:val="List Number 3"/>
    <w:basedOn w:val="List3"/>
    <w:rsid w:val="00485627"/>
    <w:pPr>
      <w:numPr>
        <w:numId w:val="6"/>
      </w:numPr>
    </w:pPr>
  </w:style>
  <w:style w:type="paragraph" w:styleId="ListNumber4">
    <w:name w:val="List Number 4"/>
    <w:basedOn w:val="List4"/>
    <w:rsid w:val="00485627"/>
    <w:pPr>
      <w:numPr>
        <w:numId w:val="7"/>
      </w:numPr>
    </w:pPr>
  </w:style>
  <w:style w:type="paragraph" w:styleId="ListNumber5">
    <w:name w:val="List Number 5"/>
    <w:basedOn w:val="List5"/>
    <w:rsid w:val="00485627"/>
    <w:pPr>
      <w:numPr>
        <w:numId w:val="8"/>
      </w:numPr>
    </w:pPr>
  </w:style>
  <w:style w:type="paragraph" w:styleId="BlockText">
    <w:name w:val="Block Text"/>
    <w:basedOn w:val="Normal"/>
    <w:rsid w:val="004856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6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627"/>
    <w:rPr>
      <w:sz w:val="16"/>
      <w:vertAlign w:val="superscript"/>
    </w:rPr>
  </w:style>
  <w:style w:type="character" w:customStyle="1" w:styleId="Symbols">
    <w:name w:val="Symbols"/>
    <w:basedOn w:val="DefaultParagraphFont"/>
    <w:rsid w:val="00485627"/>
    <w:rPr>
      <w:rFonts w:ascii="Symbol" w:hAnsi="Symbol"/>
    </w:rPr>
  </w:style>
  <w:style w:type="character" w:customStyle="1" w:styleId="MenuOptions">
    <w:name w:val="Menu Options"/>
    <w:basedOn w:val="DefaultParagraphFont"/>
    <w:rsid w:val="004856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627"/>
    <w:rPr>
      <w:b/>
    </w:rPr>
  </w:style>
  <w:style w:type="character" w:customStyle="1" w:styleId="Underlined">
    <w:name w:val="Underlined"/>
    <w:basedOn w:val="DefaultParagraphFont"/>
    <w:rsid w:val="00485627"/>
    <w:rPr>
      <w:u w:val="single"/>
    </w:rPr>
  </w:style>
  <w:style w:type="paragraph" w:customStyle="1" w:styleId="TableBodyTextRight">
    <w:name w:val="Table Body Text Right"/>
    <w:basedOn w:val="TableBodyText"/>
    <w:rsid w:val="004856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627"/>
    <w:rPr>
      <w:sz w:val="18"/>
    </w:rPr>
  </w:style>
  <w:style w:type="paragraph" w:customStyle="1" w:styleId="BodySmallRight">
    <w:name w:val="Body Small Right"/>
    <w:basedOn w:val="BodyTextRight"/>
    <w:rsid w:val="00485627"/>
    <w:rPr>
      <w:sz w:val="18"/>
      <w:szCs w:val="18"/>
    </w:rPr>
  </w:style>
  <w:style w:type="paragraph" w:customStyle="1" w:styleId="MarginEdition">
    <w:name w:val="Margin Edition"/>
    <w:basedOn w:val="MarginNote"/>
    <w:rsid w:val="004856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627"/>
    <w:rPr>
      <w:sz w:val="2"/>
      <w:szCs w:val="2"/>
    </w:rPr>
  </w:style>
  <w:style w:type="character" w:customStyle="1" w:styleId="Small">
    <w:name w:val="Small"/>
    <w:basedOn w:val="DefaultParagraphFont"/>
    <w:rsid w:val="00485627"/>
    <w:rPr>
      <w:sz w:val="16"/>
    </w:rPr>
  </w:style>
  <w:style w:type="paragraph" w:customStyle="1" w:styleId="WideTable">
    <w:name w:val="Wide Table"/>
    <w:basedOn w:val="Normal"/>
    <w:rsid w:val="004856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627"/>
  </w:style>
  <w:style w:type="paragraph" w:styleId="Quote">
    <w:name w:val="Quote"/>
    <w:basedOn w:val="Heading1"/>
    <w:link w:val="QuoteChar"/>
    <w:qFormat/>
    <w:rsid w:val="004856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6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627"/>
    <w:pPr>
      <w:pageBreakBefore/>
    </w:pPr>
  </w:style>
  <w:style w:type="paragraph" w:customStyle="1" w:styleId="Border">
    <w:name w:val="Border"/>
    <w:basedOn w:val="Normal"/>
    <w:qFormat/>
    <w:rsid w:val="004856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6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6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6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6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6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6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6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6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627"/>
    <w:rPr>
      <w:u w:val="single"/>
    </w:rPr>
  </w:style>
  <w:style w:type="character" w:customStyle="1" w:styleId="BoldandItalics">
    <w:name w:val="Bold and Italics"/>
    <w:qFormat/>
    <w:rsid w:val="00485627"/>
    <w:rPr>
      <w:b/>
      <w:i/>
      <w:u w:val="none"/>
    </w:rPr>
  </w:style>
  <w:style w:type="paragraph" w:styleId="BalloonText">
    <w:name w:val="Balloon Text"/>
    <w:basedOn w:val="Normal"/>
    <w:link w:val="BalloonTextChar"/>
    <w:rsid w:val="00485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6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6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6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6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6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5627"/>
    <w:pPr>
      <w:spacing w:before="0" w:after="0"/>
    </w:pPr>
  </w:style>
  <w:style w:type="paragraph" w:customStyle="1" w:styleId="BodyTextBold">
    <w:name w:val="Body Text Bold"/>
    <w:basedOn w:val="BodyText"/>
    <w:qFormat/>
    <w:rsid w:val="00485627"/>
    <w:rPr>
      <w:b/>
    </w:rPr>
  </w:style>
  <w:style w:type="character" w:styleId="Hyperlink">
    <w:name w:val="Hyperlink"/>
    <w:basedOn w:val="DefaultParagraphFont"/>
    <w:uiPriority w:val="99"/>
    <w:unhideWhenUsed/>
    <w:rsid w:val="000562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6248</Characters>
  <Application>Microsoft Office Word</Application>
  <DocSecurity>0</DocSecurity>
  <Lines>215</Lines>
  <Paragraphs>156</Paragraphs>
  <ScaleCrop>false</ScaleCrop>
  <Company>Author-it Software Corporation Ltd.</Company>
  <LinksUpToDate>false</LinksUpToDate>
  <CharactersWithSpaces>7048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ACMCAN305 Assist with capturing, restraining and moving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2025-03-01T10:48:00Z</dcterms:created>
  <dcterms:modified xsi:type="dcterms:W3CDTF">2025-03-01T10:48:00Z</dcterms:modified>
</cp:coreProperties>
</file>