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20F" w:rsidP="00E21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ACMCAN301 Work within a captive animal facility</w:t>
      </w:r>
      <w:r>
        <w:fldChar w:fldCharType="end"/>
      </w:r>
    </w:p>
    <w:p w:rsidR="00E2120F" w:rsidP="00E2120F">
      <w:pPr>
        <w:pStyle w:val="Version"/>
        <w:sectPr w:rsidSect="00A60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6A2" w:rsidP="00A606A2">
      <w:pPr>
        <w:pStyle w:val="SuperHeading"/>
      </w:pPr>
      <w:r w:rsidRPr="00A606A2">
        <w:t>ACMCAN301 Work within a captive animal facility</w:t>
      </w:r>
    </w:p>
    <w:p w:rsidR="00000000" w:rsidRPr="00A606A2" w:rsidP="00A606A2">
      <w:pPr>
        <w:pStyle w:val="Heading1"/>
      </w:pPr>
      <w:bookmarkStart w:id="1" w:name="O_856412"/>
      <w:bookmarkEnd w:id="1"/>
      <w:r w:rsidRPr="00A606A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A606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rPr>
                <w:rStyle w:val="SpecialBold"/>
              </w:rPr>
              <w:t>Comments</w:t>
            </w:r>
          </w:p>
        </w:tc>
      </w:tr>
      <w:tr w:rsidTr="00A606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t>This version released with ACM Animal Care and Management Training Package Version 1.0.</w:t>
            </w:r>
          </w:p>
        </w:tc>
      </w:tr>
    </w:tbl>
    <w:p w:rsidR="00000000" w:rsidRPr="00A606A2" w:rsidP="00A606A2">
      <w:pPr>
        <w:pStyle w:val="BodyText"/>
      </w:pPr>
    </w:p>
    <w:p w:rsidR="00000000" w:rsidRPr="00A606A2" w:rsidP="00A606A2">
      <w:pPr>
        <w:pStyle w:val="AllowPageBreak"/>
      </w:pPr>
    </w:p>
    <w:p w:rsidR="00000000" w:rsidRPr="00A606A2" w:rsidP="00A606A2">
      <w:pPr>
        <w:pStyle w:val="Heading1"/>
      </w:pPr>
      <w:bookmarkStart w:id="2" w:name="O_856413"/>
      <w:bookmarkEnd w:id="2"/>
      <w:r w:rsidRPr="00A606A2">
        <w:t>Application</w:t>
      </w:r>
    </w:p>
    <w:p w:rsidR="00000000" w:rsidRPr="00A606A2" w:rsidP="00E2120F">
      <w:pPr>
        <w:pStyle w:val="BodyText"/>
      </w:pPr>
      <w:r w:rsidRPr="00A606A2">
        <w:t>This unit of competency describes the skills and knowledge required to work in a</w:t>
      </w:r>
      <w:r w:rsidRPr="00A606A2">
        <w:t xml:space="preserve"> captive animal facility. It includes identifying, handling and caring for animals while complying with facility policies and procedures. </w:t>
      </w:r>
    </w:p>
    <w:p w:rsidR="00000000" w:rsidRPr="00A606A2" w:rsidP="00E2120F">
      <w:pPr>
        <w:pStyle w:val="BodyText"/>
      </w:pPr>
      <w:r w:rsidRPr="00A606A2">
        <w:t>This unit applies to individuals who are required to take responsibility for their own work with limited responsibility for other workers and volunteers.</w:t>
      </w:r>
    </w:p>
    <w:p w:rsidR="00000000" w:rsidRPr="00A606A2" w:rsidP="00E2120F">
      <w:pPr>
        <w:pStyle w:val="BodyText"/>
      </w:pPr>
      <w:r w:rsidRPr="00A606A2">
        <w:t>No occupational licensing, legislative or certification requirements apply to this unit at the time o</w:t>
      </w:r>
      <w:r w:rsidRPr="00A606A2">
        <w:t>f publication.</w:t>
      </w:r>
    </w:p>
    <w:p w:rsidR="00000000" w:rsidRPr="00A606A2" w:rsidP="00E2120F">
      <w:pPr>
        <w:pStyle w:val="BodyText"/>
      </w:pPr>
      <w:r w:rsidRPr="00A606A2">
        <w:t xml:space="preserve">NOTE: The terms </w:t>
      </w:r>
      <w:r>
        <w:t>‘</w:t>
      </w:r>
      <w:r w:rsidRPr="00A606A2">
        <w:t>occupational health and safety</w:t>
      </w:r>
      <w:r>
        <w:t>’</w:t>
      </w:r>
      <w:r w:rsidRPr="00A606A2">
        <w:t xml:space="preserve"> (OHS) and </w:t>
      </w:r>
      <w:r>
        <w:t>‘</w:t>
      </w:r>
      <w:r w:rsidRPr="00A606A2">
        <w:t>work health and safety</w:t>
      </w:r>
      <w:r>
        <w:t>’</w:t>
      </w:r>
      <w:r w:rsidRPr="00A606A2">
        <w:t xml:space="preserve"> (WHS) generally have the same meaning in the workplace. In jurisdictions where the national model WHS legislation has not been implemented, RTOs must contex</w:t>
      </w:r>
      <w:r w:rsidRPr="00A606A2">
        <w:t>tualise the unit of competency by referring to current OHS legislative requirements.</w:t>
      </w:r>
    </w:p>
    <w:p w:rsidR="00000000" w:rsidRPr="00A606A2" w:rsidP="00A606A2">
      <w:pPr>
        <w:pStyle w:val="Heading1"/>
      </w:pPr>
      <w:bookmarkStart w:id="3" w:name="O_856414"/>
      <w:bookmarkEnd w:id="3"/>
      <w:r w:rsidRPr="00A606A2">
        <w:t>Pre-requisite Unit</w:t>
      </w:r>
    </w:p>
    <w:p w:rsidR="00000000" w:rsidRPr="00A606A2" w:rsidP="00E2120F">
      <w:pPr>
        <w:pStyle w:val="BodyText"/>
      </w:pPr>
      <w:r w:rsidRPr="00A606A2">
        <w:t>Nil</w:t>
      </w:r>
    </w:p>
    <w:p w:rsidR="00000000" w:rsidRPr="00A606A2" w:rsidP="00A606A2">
      <w:pPr>
        <w:pStyle w:val="Heading1"/>
      </w:pPr>
      <w:bookmarkStart w:id="4" w:name="O_856416"/>
      <w:bookmarkEnd w:id="4"/>
      <w:r w:rsidRPr="00A606A2">
        <w:t>Unit Sector</w:t>
      </w:r>
    </w:p>
    <w:p w:rsidR="00000000" w:rsidRPr="00A606A2" w:rsidP="00E2120F">
      <w:pPr>
        <w:pStyle w:val="BodyText"/>
      </w:pPr>
      <w:r w:rsidRPr="00A606A2">
        <w:t>Captive Animals (CAN)</w:t>
      </w:r>
    </w:p>
    <w:p w:rsidR="00000000" w:rsidRPr="00A606A2" w:rsidP="00A606A2">
      <w:pPr>
        <w:pStyle w:val="Heading1"/>
      </w:pPr>
      <w:bookmarkStart w:id="5" w:name="O_856417"/>
      <w:bookmarkEnd w:id="5"/>
      <w:r w:rsidRPr="00A606A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E21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rPr>
                <w:rStyle w:val="SpecialBold"/>
              </w:rPr>
              <w:t>Performance Criteria</w:t>
            </w:r>
          </w:p>
        </w:tc>
      </w:tr>
      <w:tr w:rsidTr="00E21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Emphasis"/>
              </w:rPr>
              <w:t xml:space="preserve">Elements describe the </w:t>
            </w:r>
            <w:r w:rsidRPr="00A606A2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rPr>
                <w:rStyle w:val="Emphasis"/>
              </w:rPr>
              <w:t xml:space="preserve">Performance criteria describe the performance needed to demonstrate </w:t>
            </w:r>
            <w:r w:rsidRPr="00A606A2">
              <w:rPr>
                <w:rStyle w:val="Emphasis"/>
              </w:rPr>
              <w:t>achievement of the element.</w:t>
            </w:r>
          </w:p>
        </w:tc>
      </w:tr>
      <w:tr w:rsidTr="00E21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 xml:space="preserve">1. Work effectively within a captive animal facility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t xml:space="preserve">1.1 Determine the facilities function and structure and identify the role </w:t>
            </w:r>
          </w:p>
          <w:p w:rsidR="00000000" w:rsidRPr="00A606A2" w:rsidP="00A606A2">
            <w:pPr>
              <w:pStyle w:val="BodyText"/>
            </w:pPr>
            <w:r w:rsidRPr="00A606A2">
              <w:t>1.2 Determine roles and relationships between departments and individuals</w:t>
            </w:r>
          </w:p>
          <w:p w:rsidR="00000000" w:rsidRPr="00A606A2" w:rsidP="00A606A2">
            <w:pPr>
              <w:pStyle w:val="BodyText"/>
            </w:pPr>
            <w:r w:rsidRPr="00A606A2">
              <w:t>1.3 Identify relationships with other bodies and agencies</w:t>
            </w:r>
          </w:p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1.4 Complete daily routines according to WHS requ</w:t>
            </w:r>
            <w:r w:rsidRPr="00A606A2">
              <w:t>irements and environmentally sensitive work practices</w:t>
            </w:r>
          </w:p>
        </w:tc>
      </w:tr>
      <w:tr w:rsidTr="00E21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2. Comply with captive animal interaction policies and procedures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t>2.1 Identify hazards associated with interacting with captive animals, consider risks and confirm suitable control measures</w:t>
            </w:r>
          </w:p>
          <w:p w:rsidR="00000000" w:rsidRPr="00A606A2" w:rsidP="00A606A2">
            <w:pPr>
              <w:pStyle w:val="BodyText"/>
            </w:pPr>
            <w:r w:rsidRPr="00A606A2">
              <w:t>2.2 Read an</w:t>
            </w:r>
            <w:r w:rsidRPr="00A606A2">
              <w:t>imal interaction policies and procedures and identify areas to comply with personal roles and responsibilities</w:t>
            </w:r>
          </w:p>
          <w:p w:rsidR="00000000" w:rsidRPr="00A606A2" w:rsidP="00A606A2">
            <w:pPr>
              <w:pStyle w:val="BodyText"/>
            </w:pPr>
            <w:r w:rsidRPr="00A606A2">
              <w:t>2.3 Demonstrate safe work procedures used to enter and leave animal enclosures according to the standards principles of animal welfare and ethics</w:t>
            </w:r>
          </w:p>
          <w:p w:rsidR="00000000" w:rsidRPr="00A606A2" w:rsidP="00A606A2">
            <w:pPr>
              <w:pStyle w:val="BodyText"/>
            </w:pPr>
            <w:r w:rsidRPr="00A606A2">
              <w:t>2.4 Demonstrate escaped animal procedures</w:t>
            </w:r>
          </w:p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2.5 Demonstrate negative animal interaction incident procedures according to WHS identification and risk control procedures</w:t>
            </w:r>
          </w:p>
        </w:tc>
      </w:tr>
      <w:tr w:rsidTr="00E21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3. Identify and handle animals humanely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t>3.1 Use common and scientific names according to</w:t>
            </w:r>
            <w:r w:rsidRPr="00A606A2">
              <w:t xml:space="preserve"> workplace requirements to identify animals</w:t>
            </w:r>
          </w:p>
          <w:p w:rsidR="00000000" w:rsidRPr="00A606A2" w:rsidP="00A606A2">
            <w:pPr>
              <w:pStyle w:val="BodyText"/>
            </w:pPr>
            <w:r w:rsidRPr="00A606A2">
              <w:t>3.2 Use distinguishing characteristics to identify specific animals within a group or section</w:t>
            </w:r>
          </w:p>
          <w:p w:rsidR="00000000" w:rsidRPr="00A606A2" w:rsidP="00A606A2">
            <w:pPr>
              <w:pStyle w:val="BodyText"/>
            </w:pPr>
            <w:r w:rsidRPr="00A606A2">
              <w:t>3.3 Handle animals humanely according to animal welfare considerations and relevant codes of practice</w:t>
            </w:r>
          </w:p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3.4 Provide assistance with the application of identification techniques according to WHS requirements</w:t>
            </w:r>
          </w:p>
        </w:tc>
      </w:tr>
      <w:tr w:rsidTr="00E2120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4. Communicate effectively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t>4.1 Document communications and keep records according to workplace policies and procedures</w:t>
            </w:r>
          </w:p>
          <w:p w:rsidR="00000000" w:rsidRPr="00A606A2" w:rsidP="00A606A2">
            <w:pPr>
              <w:pStyle w:val="BodyText"/>
            </w:pPr>
            <w:r w:rsidRPr="00A606A2">
              <w:t>4.2 Maintain and store records ac</w:t>
            </w:r>
            <w:r w:rsidRPr="00A606A2">
              <w:t>cording to workplace policies and procedures</w:t>
            </w:r>
          </w:p>
        </w:tc>
      </w:tr>
    </w:tbl>
    <w:p w:rsidR="00000000" w:rsidRPr="00A606A2" w:rsidP="00A606A2">
      <w:pPr>
        <w:pStyle w:val="BodyText"/>
      </w:pPr>
    </w:p>
    <w:p w:rsidR="00000000" w:rsidRPr="00A606A2" w:rsidP="00A606A2">
      <w:pPr>
        <w:pStyle w:val="AllowPageBreak"/>
      </w:pPr>
    </w:p>
    <w:p w:rsidR="00000000" w:rsidRPr="00A606A2" w:rsidP="00A606A2">
      <w:pPr>
        <w:pStyle w:val="Heading1"/>
      </w:pPr>
      <w:bookmarkStart w:id="6" w:name="O_856418"/>
      <w:bookmarkEnd w:id="6"/>
      <w:r w:rsidRPr="00A606A2">
        <w:t>Foundation Skills</w:t>
      </w:r>
    </w:p>
    <w:p w:rsidR="00000000" w:rsidRPr="00E2120F" w:rsidP="00E2120F">
      <w:pPr>
        <w:pStyle w:val="BodyText"/>
        <w:rPr>
          <w:i/>
        </w:rPr>
      </w:pPr>
      <w:r w:rsidRPr="00E2120F">
        <w:rPr>
          <w:rStyle w:val="Emphasis"/>
        </w:rPr>
        <w:t>This section describes those language, literacy, numeracy and employment skills that are essential for performance in this unit of competency but are not explicit in the perf</w:t>
      </w:r>
      <w:r w:rsidRPr="00E2120F">
        <w:rPr>
          <w:rStyle w:val="Emphasis"/>
        </w:rPr>
        <w:t>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0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rPr>
                <w:rStyle w:val="SpecialBold"/>
              </w:rPr>
              <w:t>Description</w:t>
            </w:r>
          </w:p>
        </w:tc>
      </w:tr>
      <w:tr w:rsidTr="00A60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ListBullet"/>
              <w:rPr>
                <w:lang w:val="en-NZ"/>
              </w:rPr>
            </w:pPr>
            <w:r w:rsidRPr="00A606A2">
              <w:t>Access and interpret policies and procedures related to captive animal interaction</w:t>
            </w:r>
          </w:p>
        </w:tc>
      </w:tr>
      <w:tr w:rsidTr="00A60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ListBullet"/>
              <w:rPr>
                <w:lang w:val="en-NZ"/>
              </w:rPr>
            </w:pPr>
            <w:r w:rsidRPr="00A606A2">
              <w:t>Accurately complete records, and document communications using language appropriate to audience needs</w:t>
            </w:r>
          </w:p>
        </w:tc>
      </w:tr>
      <w:tr w:rsidTr="00A60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ListBullet"/>
              <w:rPr>
                <w:lang w:val="en-NZ"/>
              </w:rPr>
            </w:pPr>
            <w:r w:rsidRPr="00A606A2">
              <w:t>Obtain information from others by listening and questioning</w:t>
            </w:r>
          </w:p>
        </w:tc>
      </w:tr>
      <w:tr w:rsidTr="00A60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ListBullet"/>
            </w:pPr>
            <w:r w:rsidRPr="00A606A2">
              <w:t>Use problem-solving skills to identify and respond to hazards and risks associated with captive animal handling and housing</w:t>
            </w:r>
          </w:p>
        </w:tc>
      </w:tr>
    </w:tbl>
    <w:p w:rsidR="00000000" w:rsidRPr="00A606A2" w:rsidP="00A606A2">
      <w:pPr>
        <w:pStyle w:val="BodyText"/>
      </w:pPr>
    </w:p>
    <w:p w:rsidR="00000000" w:rsidRPr="00A606A2" w:rsidP="00A606A2">
      <w:pPr>
        <w:pStyle w:val="AllowPageBreak"/>
      </w:pPr>
    </w:p>
    <w:p w:rsidR="00000000" w:rsidRPr="00A606A2" w:rsidP="00A606A2">
      <w:pPr>
        <w:pStyle w:val="Heading1"/>
      </w:pPr>
      <w:bookmarkStart w:id="7" w:name="O_856420"/>
      <w:bookmarkEnd w:id="7"/>
      <w:r w:rsidRPr="00A606A2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A60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rPr>
                <w:rStyle w:val="SpecialBold"/>
              </w:rPr>
              <w:t>Equivalence status</w:t>
            </w:r>
          </w:p>
        </w:tc>
      </w:tr>
      <w:tr w:rsidTr="00A60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ACMCAN301 Work within a captive animal facility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ACMCAN301A Work within a captive animal facility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Updated to meet Standards for Training Pac</w:t>
            </w:r>
            <w:r w:rsidRPr="00A606A2">
              <w:t>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t xml:space="preserve">Equivalent unit </w:t>
            </w:r>
          </w:p>
          <w:p w:rsidR="00000000" w:rsidRPr="00A606A2" w:rsidP="00A606A2">
            <w:pPr>
              <w:pStyle w:val="BodyText"/>
            </w:pPr>
          </w:p>
        </w:tc>
      </w:tr>
    </w:tbl>
    <w:p w:rsidR="00000000" w:rsidRPr="00A606A2" w:rsidP="00A606A2">
      <w:pPr>
        <w:pStyle w:val="BodyText"/>
      </w:pPr>
    </w:p>
    <w:p w:rsidR="00000000" w:rsidRPr="00A606A2" w:rsidP="00A606A2">
      <w:pPr>
        <w:pStyle w:val="AllowPageBreak"/>
      </w:pPr>
    </w:p>
    <w:p w:rsidR="00000000" w:rsidRPr="00A606A2" w:rsidP="00A606A2">
      <w:pPr>
        <w:pStyle w:val="Heading1"/>
      </w:pPr>
      <w:bookmarkStart w:id="8" w:name="O_856427"/>
      <w:bookmarkEnd w:id="8"/>
      <w:r w:rsidRPr="00A606A2">
        <w:t>Links</w:t>
      </w:r>
    </w:p>
    <w:p w:rsidR="00000000" w:rsidRPr="00A606A2" w:rsidP="00E2120F">
      <w:pPr>
        <w:pStyle w:val="BodyText"/>
      </w:pPr>
      <w:r w:rsidRPr="00A606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73AD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606A2" w:rsidP="00E2120F">
      <w:pPr>
        <w:pStyle w:val="BodyText"/>
        <w:sectPr w:rsidSect="00A606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06A2" w:rsidP="00A606A2">
      <w:pPr>
        <w:pStyle w:val="SuperHeading"/>
      </w:pPr>
      <w:r w:rsidRPr="00A606A2">
        <w:t>Assessment Requirements for ACMCAN301 Work within a captive animal facility</w:t>
      </w:r>
    </w:p>
    <w:p w:rsidR="00000000" w:rsidRPr="00A606A2" w:rsidP="00A606A2">
      <w:pPr>
        <w:pStyle w:val="Heading1"/>
      </w:pPr>
      <w:bookmarkStart w:id="9" w:name="O_856422"/>
      <w:bookmarkEnd w:id="9"/>
      <w:r w:rsidRPr="00A606A2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A606A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rPr>
                <w:rStyle w:val="SpecialBold"/>
              </w:rPr>
              <w:t>Comments</w:t>
            </w:r>
          </w:p>
        </w:tc>
      </w:tr>
      <w:tr w:rsidTr="00A606A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6A2">
            <w:pPr>
              <w:pStyle w:val="BodyText"/>
              <w:rPr>
                <w:lang w:val="en-NZ"/>
              </w:rPr>
            </w:pPr>
            <w:r w:rsidRPr="00A606A2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6A2" w:rsidP="00A606A2">
            <w:pPr>
              <w:pStyle w:val="BodyText"/>
            </w:pPr>
            <w:r w:rsidRPr="00A606A2">
              <w:t>This version released with ACM Animal Care and Management Training Package Version 1.0.</w:t>
            </w:r>
          </w:p>
        </w:tc>
      </w:tr>
    </w:tbl>
    <w:p w:rsidR="00000000" w:rsidRPr="00A606A2" w:rsidP="00A606A2">
      <w:pPr>
        <w:pStyle w:val="BodyText"/>
      </w:pPr>
    </w:p>
    <w:p w:rsidR="00000000" w:rsidRPr="00A606A2" w:rsidP="00A606A2">
      <w:pPr>
        <w:pStyle w:val="AllowPageBreak"/>
      </w:pPr>
    </w:p>
    <w:p w:rsidR="00000000" w:rsidRPr="00A606A2" w:rsidP="00A606A2">
      <w:pPr>
        <w:pStyle w:val="Heading1"/>
      </w:pPr>
      <w:bookmarkStart w:id="10" w:name="O_856423"/>
      <w:bookmarkEnd w:id="10"/>
      <w:r w:rsidRPr="00A606A2">
        <w:t>Performance Evidence</w:t>
      </w:r>
    </w:p>
    <w:p w:rsidR="00000000" w:rsidRPr="00A606A2" w:rsidP="00E2120F">
      <w:pPr>
        <w:pStyle w:val="BodyText"/>
      </w:pPr>
      <w:r w:rsidRPr="00A606A2">
        <w:t xml:space="preserve">An individual demonstrating competency must satisfy all of the elements and performance criteria in this unit. </w:t>
      </w:r>
    </w:p>
    <w:p w:rsidR="00000000" w:rsidRPr="00A606A2" w:rsidP="00E2120F">
      <w:pPr>
        <w:pStyle w:val="BodyText"/>
      </w:pPr>
      <w:r w:rsidRPr="00A606A2">
        <w:t xml:space="preserve">There must be evidence that, on at least two occasions, the individual has completed routine work tasks commonly carried out in a captive animal facility, including: </w:t>
      </w:r>
    </w:p>
    <w:p w:rsidR="00000000" w:rsidRPr="00A606A2" w:rsidP="00A606A2">
      <w:pPr>
        <w:pStyle w:val="ListBullet"/>
      </w:pPr>
      <w:r w:rsidRPr="00A606A2">
        <w:t>identified hazards and risks associated with working with captive animals</w:t>
      </w:r>
    </w:p>
    <w:p w:rsidR="00000000" w:rsidRPr="00A606A2" w:rsidP="00A606A2">
      <w:pPr>
        <w:pStyle w:val="ListBullet"/>
      </w:pPr>
      <w:r w:rsidRPr="00A606A2">
        <w:t>demonstrated s</w:t>
      </w:r>
      <w:r w:rsidRPr="00A606A2">
        <w:t>afe work procedures when working with captive animals</w:t>
      </w:r>
    </w:p>
    <w:p w:rsidR="00000000" w:rsidRPr="00A606A2" w:rsidP="00A606A2">
      <w:pPr>
        <w:pStyle w:val="ListBullet"/>
      </w:pPr>
      <w:r w:rsidRPr="00A606A2">
        <w:t>handled captured animals humanely</w:t>
      </w:r>
    </w:p>
    <w:p w:rsidR="00000000" w:rsidRPr="00A606A2" w:rsidP="00A606A2">
      <w:pPr>
        <w:pStyle w:val="ListBullet"/>
      </w:pPr>
      <w:r w:rsidRPr="00A606A2">
        <w:t>accurately completed required records.</w:t>
      </w:r>
    </w:p>
    <w:p w:rsidR="00000000" w:rsidRPr="00A606A2" w:rsidP="00A606A2">
      <w:pPr>
        <w:pStyle w:val="AllowPageBreak"/>
      </w:pPr>
    </w:p>
    <w:p w:rsidR="00000000" w:rsidRPr="00A606A2" w:rsidP="00A606A2">
      <w:pPr>
        <w:pStyle w:val="Heading1"/>
      </w:pPr>
      <w:bookmarkStart w:id="11" w:name="O_856424"/>
      <w:bookmarkEnd w:id="11"/>
      <w:r w:rsidRPr="00A606A2">
        <w:t>Knowledge Evidence</w:t>
      </w:r>
    </w:p>
    <w:p w:rsidR="00000000" w:rsidRPr="00A606A2" w:rsidP="00E2120F">
      <w:pPr>
        <w:pStyle w:val="BodyText"/>
      </w:pPr>
      <w:r w:rsidRPr="00A606A2">
        <w:t>An individual must be able to demonstrate the knowledge required to perform the tasks outline</w:t>
      </w:r>
      <w:r w:rsidRPr="00A606A2">
        <w:t>d in the elements and performance criteria of this unit. This includes knowledge of:</w:t>
      </w:r>
    </w:p>
    <w:p w:rsidR="00000000" w:rsidRPr="00A606A2" w:rsidP="00A606A2">
      <w:pPr>
        <w:pStyle w:val="ListBullet"/>
      </w:pPr>
      <w:r w:rsidRPr="00A606A2">
        <w:t>principles and practices for working in a captive animal facility</w:t>
      </w:r>
    </w:p>
    <w:p w:rsidR="00000000" w:rsidRPr="00A606A2" w:rsidP="00A606A2">
      <w:pPr>
        <w:pStyle w:val="ListBullet"/>
      </w:pPr>
      <w:r w:rsidRPr="00A606A2">
        <w:t>functions of captive animal facilities (conservation, education, recreation, research) in the context of</w:t>
      </w:r>
      <w:r w:rsidRPr="00A606A2">
        <w:t>:</w:t>
      </w:r>
    </w:p>
    <w:p w:rsidR="00000000" w:rsidRPr="00A606A2" w:rsidP="00A606A2">
      <w:pPr>
        <w:pStyle w:val="ListBullet2"/>
      </w:pPr>
      <w:r w:rsidRPr="00A606A2">
        <w:t>the World Zoo Conservation Strategy</w:t>
      </w:r>
    </w:p>
    <w:p w:rsidR="00000000" w:rsidRPr="00A606A2" w:rsidP="00A606A2">
      <w:pPr>
        <w:pStyle w:val="ListBullet2"/>
      </w:pPr>
      <w:r w:rsidRPr="00A606A2">
        <w:t>the role of the International Union for Conservation of Nature and Natural Resources</w:t>
      </w:r>
    </w:p>
    <w:p w:rsidR="00000000" w:rsidRPr="00A606A2" w:rsidP="00A606A2">
      <w:pPr>
        <w:pStyle w:val="ListBullet2"/>
      </w:pPr>
      <w:r w:rsidRPr="00A606A2">
        <w:t>the Conservation Breeding Specialist Group</w:t>
      </w:r>
    </w:p>
    <w:p w:rsidR="00000000" w:rsidRPr="00A606A2" w:rsidP="00A606A2">
      <w:pPr>
        <w:pStyle w:val="ListBullet2"/>
      </w:pPr>
      <w:r w:rsidRPr="00A606A2">
        <w:t>the Australasian Regional Association of Zoological Parks and Aquaria</w:t>
      </w:r>
    </w:p>
    <w:p w:rsidR="00000000" w:rsidRPr="00A606A2" w:rsidP="00A606A2">
      <w:pPr>
        <w:pStyle w:val="ListBullet"/>
      </w:pPr>
      <w:r w:rsidRPr="00A606A2">
        <w:t>principles of animal welfare and ethics, including:</w:t>
      </w:r>
    </w:p>
    <w:p w:rsidR="00000000" w:rsidRPr="00A606A2" w:rsidP="00A606A2">
      <w:pPr>
        <w:pStyle w:val="ListBullet2"/>
      </w:pPr>
      <w:r w:rsidRPr="00A606A2">
        <w:t>adequate housing and stock levels</w:t>
      </w:r>
    </w:p>
    <w:p w:rsidR="00000000" w:rsidRPr="00A606A2" w:rsidP="00A606A2">
      <w:pPr>
        <w:pStyle w:val="ListBullet2"/>
      </w:pPr>
      <w:r w:rsidRPr="00A606A2">
        <w:t>enrichment opportunities</w:t>
      </w:r>
    </w:p>
    <w:p w:rsidR="00000000" w:rsidRPr="00A606A2" w:rsidP="00A606A2">
      <w:pPr>
        <w:pStyle w:val="ListBullet2"/>
      </w:pPr>
      <w:r w:rsidRPr="00A606A2">
        <w:t>compliance to appropriate WHS and captive animals state or territory legislation, regulations and codes of practice and international agreements</w:t>
      </w:r>
      <w:r w:rsidRPr="00A606A2">
        <w:t xml:space="preserve"> and conventions</w:t>
      </w:r>
    </w:p>
    <w:p w:rsidR="00000000" w:rsidRPr="00A606A2" w:rsidP="00A606A2">
      <w:pPr>
        <w:pStyle w:val="ListBullet2"/>
      </w:pPr>
      <w:r w:rsidRPr="00A606A2">
        <w:t>the compatibility of species and breeds</w:t>
      </w:r>
    </w:p>
    <w:p w:rsidR="00000000" w:rsidRPr="00A606A2" w:rsidP="00A606A2">
      <w:pPr>
        <w:pStyle w:val="ListBullet2"/>
      </w:pPr>
      <w:r w:rsidRPr="00A606A2">
        <w:t>the absence of pests and vermin</w:t>
      </w:r>
    </w:p>
    <w:p w:rsidR="00000000" w:rsidRPr="00A606A2" w:rsidP="00A606A2">
      <w:pPr>
        <w:pStyle w:val="ListBullet"/>
      </w:pPr>
      <w:r w:rsidRPr="00A606A2">
        <w:t>animal taxonomy to family level</w:t>
      </w:r>
    </w:p>
    <w:p w:rsidR="00000000" w:rsidRPr="00A606A2" w:rsidP="00A606A2">
      <w:pPr>
        <w:pStyle w:val="ListBullet"/>
      </w:pPr>
      <w:r w:rsidRPr="00A606A2">
        <w:t>characteristics of captive animals that distinguish them, including:</w:t>
      </w:r>
    </w:p>
    <w:p w:rsidR="00000000" w:rsidRPr="00A606A2" w:rsidP="00A606A2">
      <w:pPr>
        <w:pStyle w:val="ListBullet2"/>
      </w:pPr>
      <w:r w:rsidRPr="00A606A2">
        <w:t>age, sex and size</w:t>
      </w:r>
    </w:p>
    <w:p w:rsidR="00000000" w:rsidRPr="00A606A2" w:rsidP="00A606A2">
      <w:pPr>
        <w:pStyle w:val="ListBullet2"/>
      </w:pPr>
      <w:r w:rsidRPr="00A606A2">
        <w:t>coat or skin colours and texture</w:t>
      </w:r>
    </w:p>
    <w:p w:rsidR="00000000" w:rsidRPr="00A606A2" w:rsidP="00A606A2">
      <w:pPr>
        <w:pStyle w:val="ListBullet2"/>
      </w:pPr>
      <w:r w:rsidRPr="00A606A2">
        <w:t>eye colour</w:t>
      </w:r>
    </w:p>
    <w:p w:rsidR="00000000" w:rsidRPr="00A606A2" w:rsidP="00A606A2">
      <w:pPr>
        <w:pStyle w:val="ListBullet2"/>
      </w:pPr>
      <w:r w:rsidRPr="00A606A2">
        <w:t>markings, patterns and permanent scars</w:t>
      </w:r>
    </w:p>
    <w:p w:rsidR="00000000" w:rsidRPr="00A606A2" w:rsidP="00A606A2">
      <w:pPr>
        <w:pStyle w:val="ListBullet2"/>
      </w:pPr>
      <w:r w:rsidRPr="00A606A2">
        <w:t>toe nail colour</w:t>
      </w:r>
    </w:p>
    <w:p w:rsidR="00000000" w:rsidRPr="00A606A2" w:rsidP="00A606A2">
      <w:pPr>
        <w:pStyle w:val="ListBullet2"/>
      </w:pPr>
      <w:r w:rsidRPr="00A606A2">
        <w:t>microchip, ear tags, tattoos and markings, and leg bands</w:t>
      </w:r>
    </w:p>
    <w:p w:rsidR="00000000" w:rsidRPr="00A606A2" w:rsidP="00A606A2">
      <w:pPr>
        <w:pStyle w:val="ListBullet"/>
      </w:pPr>
      <w:r w:rsidRPr="00A606A2">
        <w:t>basic animal behaviour and the potential effects of captivity</w:t>
      </w:r>
    </w:p>
    <w:p w:rsidR="00000000" w:rsidRPr="00A606A2" w:rsidP="00A606A2">
      <w:pPr>
        <w:pStyle w:val="ListBullet"/>
      </w:pPr>
      <w:r w:rsidRPr="00A606A2">
        <w:t xml:space="preserve">bodies and agencies that contribute to captive animal care, including: </w:t>
      </w:r>
    </w:p>
    <w:p w:rsidR="00000000" w:rsidRPr="00A606A2" w:rsidP="00A606A2">
      <w:pPr>
        <w:pStyle w:val="ListBullet2"/>
      </w:pPr>
      <w:r w:rsidRPr="00A606A2">
        <w:t>animal w</w:t>
      </w:r>
      <w:r w:rsidRPr="00A606A2">
        <w:t>elfare and rescue groups</w:t>
      </w:r>
    </w:p>
    <w:p w:rsidR="00000000" w:rsidRPr="00A606A2" w:rsidP="00A606A2">
      <w:pPr>
        <w:pStyle w:val="ListBullet2"/>
      </w:pPr>
      <w:r w:rsidRPr="00A606A2">
        <w:t>government departments and statutory bodies</w:t>
      </w:r>
    </w:p>
    <w:p w:rsidR="00000000" w:rsidRPr="00A606A2" w:rsidP="00A606A2">
      <w:pPr>
        <w:pStyle w:val="ListBullet2"/>
      </w:pPr>
      <w:r w:rsidRPr="00A606A2">
        <w:t>industry associations</w:t>
      </w:r>
    </w:p>
    <w:p w:rsidR="00000000" w:rsidRPr="00A606A2" w:rsidP="00A606A2">
      <w:pPr>
        <w:pStyle w:val="ListBullet2"/>
      </w:pPr>
      <w:r w:rsidRPr="00A606A2">
        <w:t>other captive animal institutions/facilities</w:t>
      </w:r>
    </w:p>
    <w:p w:rsidR="00000000" w:rsidRPr="00A606A2" w:rsidP="00A606A2">
      <w:pPr>
        <w:pStyle w:val="ListBullet2"/>
      </w:pPr>
      <w:r w:rsidRPr="00A606A2">
        <w:t>research organisations</w:t>
      </w:r>
    </w:p>
    <w:p w:rsidR="00000000" w:rsidRPr="00A606A2" w:rsidP="00A606A2">
      <w:pPr>
        <w:pStyle w:val="ListBullet2"/>
      </w:pPr>
      <w:r w:rsidRPr="00A606A2">
        <w:t>volunteer groups</w:t>
      </w:r>
    </w:p>
    <w:p w:rsidR="00000000" w:rsidRPr="00A606A2" w:rsidP="00A606A2">
      <w:pPr>
        <w:pStyle w:val="ListBullet"/>
      </w:pPr>
      <w:r w:rsidRPr="00A606A2">
        <w:t>the captive animal facility</w:t>
      </w:r>
      <w:r>
        <w:t>’</w:t>
      </w:r>
      <w:r w:rsidRPr="00A606A2">
        <w:t>s policies and procedures, including captive animal</w:t>
      </w:r>
      <w:r w:rsidRPr="00A606A2">
        <w:t xml:space="preserve"> interaction and emergency procedures</w:t>
      </w:r>
    </w:p>
    <w:p w:rsidR="00000000" w:rsidRPr="00A606A2" w:rsidP="00A606A2">
      <w:pPr>
        <w:pStyle w:val="ListBullet"/>
      </w:pPr>
      <w:r w:rsidRPr="00A606A2">
        <w:t>the communication procedures and systems, and animal information systems, relevant to the organisation and the individual</w:t>
      </w:r>
      <w:r>
        <w:t>’</w:t>
      </w:r>
      <w:r w:rsidRPr="00A606A2">
        <w:t>s work responsibilities.</w:t>
      </w:r>
    </w:p>
    <w:p w:rsidR="00000000" w:rsidRPr="00A606A2" w:rsidP="00A606A2">
      <w:pPr>
        <w:pStyle w:val="AllowPageBreak"/>
      </w:pPr>
    </w:p>
    <w:p w:rsidR="00000000" w:rsidRPr="00A606A2" w:rsidP="00A606A2">
      <w:pPr>
        <w:pStyle w:val="Heading1"/>
      </w:pPr>
      <w:bookmarkStart w:id="12" w:name="O_856425"/>
      <w:bookmarkEnd w:id="12"/>
      <w:r w:rsidRPr="00A606A2">
        <w:t>Assessment Conditions</w:t>
      </w:r>
    </w:p>
    <w:p w:rsidR="00000000" w:rsidRPr="00A606A2" w:rsidP="00E2120F">
      <w:pPr>
        <w:pStyle w:val="BodyText"/>
      </w:pPr>
      <w:r w:rsidRPr="00A606A2">
        <w:t xml:space="preserve">Assessment of skills must take place under the following conditions: </w:t>
      </w:r>
    </w:p>
    <w:p w:rsidR="00000000" w:rsidRPr="00A606A2" w:rsidP="00A606A2">
      <w:pPr>
        <w:pStyle w:val="ListBullet"/>
      </w:pPr>
      <w:r w:rsidRPr="00A606A2">
        <w:t>physical conditions:</w:t>
      </w:r>
    </w:p>
    <w:p w:rsidR="00000000" w:rsidRPr="00A606A2" w:rsidP="00A606A2">
      <w:pPr>
        <w:pStyle w:val="ListBullet2"/>
      </w:pPr>
      <w:r w:rsidRPr="00A606A2">
        <w:t xml:space="preserve">a workplace or an environment that accurately reflects work undertaken in a real workplace setting </w:t>
      </w:r>
    </w:p>
    <w:p w:rsidR="00000000" w:rsidRPr="00A606A2" w:rsidP="00A606A2">
      <w:pPr>
        <w:pStyle w:val="ListBullet"/>
      </w:pPr>
      <w:r w:rsidRPr="00A606A2">
        <w:t>resources, equipment and materials:</w:t>
      </w:r>
    </w:p>
    <w:p w:rsidR="00000000" w:rsidRPr="00A606A2" w:rsidP="00A606A2">
      <w:pPr>
        <w:pStyle w:val="ListBullet2"/>
      </w:pPr>
      <w:r w:rsidRPr="00A606A2">
        <w:t>equipment and resources u</w:t>
      </w:r>
      <w:r w:rsidRPr="00A606A2">
        <w:t xml:space="preserve">sed when working in a captive animal facility, including personal protective equipment </w:t>
      </w:r>
    </w:p>
    <w:p w:rsidR="00000000" w:rsidRPr="00A606A2" w:rsidP="00A606A2">
      <w:pPr>
        <w:pStyle w:val="ListBullet2"/>
      </w:pPr>
      <w:r>
        <w:t>•</w:t>
      </w:r>
      <w:r>
        <w:tab/>
      </w:r>
      <w:r w:rsidRPr="00A606A2">
        <w:t>a range of captive animals</w:t>
      </w:r>
    </w:p>
    <w:p w:rsidR="00000000" w:rsidRPr="00A606A2" w:rsidP="00A606A2">
      <w:pPr>
        <w:pStyle w:val="ListBullet2"/>
      </w:pPr>
      <w:r>
        <w:t>•</w:t>
      </w:r>
      <w:r>
        <w:tab/>
      </w:r>
      <w:r w:rsidRPr="00A606A2">
        <w:t>recordkeeping recording and storage system</w:t>
      </w:r>
    </w:p>
    <w:p w:rsidR="00000000" w:rsidRPr="00A606A2" w:rsidP="00A606A2">
      <w:pPr>
        <w:pStyle w:val="ListBullet"/>
      </w:pPr>
      <w:r w:rsidRPr="00A606A2">
        <w:t>specifications:</w:t>
      </w:r>
    </w:p>
    <w:p w:rsidR="00000000" w:rsidRPr="00A606A2" w:rsidP="00A606A2">
      <w:pPr>
        <w:pStyle w:val="ListBullet2"/>
      </w:pPr>
      <w:r w:rsidRPr="00A606A2">
        <w:t>the facility</w:t>
      </w:r>
      <w:r>
        <w:t>’</w:t>
      </w:r>
      <w:r w:rsidRPr="00A606A2">
        <w:t>s policies and procedures, and captive animal interaction and eme</w:t>
      </w:r>
      <w:r w:rsidRPr="00A606A2">
        <w:t>rgency procedures.</w:t>
      </w:r>
    </w:p>
    <w:p w:rsidR="00000000" w:rsidRPr="00A606A2" w:rsidP="00A606A2">
      <w:pPr>
        <w:pStyle w:val="BodyText"/>
      </w:pPr>
    </w:p>
    <w:p w:rsidR="00000000" w:rsidRPr="00A606A2" w:rsidP="00E2120F">
      <w:pPr>
        <w:pStyle w:val="BodyText"/>
      </w:pPr>
      <w:r w:rsidRPr="00A606A2">
        <w:t>Assessors of this unit must satisfy the requirements for assessors in applicable vocational education and training legislation, frameworks and/or standards.</w:t>
      </w:r>
    </w:p>
    <w:p w:rsidR="00000000" w:rsidRPr="00A606A2" w:rsidP="00A606A2">
      <w:pPr>
        <w:pStyle w:val="Heading1"/>
      </w:pPr>
      <w:bookmarkStart w:id="13" w:name="O_856428"/>
      <w:bookmarkEnd w:id="13"/>
      <w:r w:rsidRPr="00A606A2">
        <w:t>Links</w:t>
      </w:r>
    </w:p>
    <w:p w:rsidR="00000000" w:rsidRPr="00A606A2" w:rsidP="00E2120F">
      <w:pPr>
        <w:pStyle w:val="BodyText"/>
      </w:pPr>
      <w:r w:rsidRPr="00A606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C73AD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606A2" w:rsidP="00A606A2"/>
    <w:sectPr w:rsidSect="00A606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A2" w:rsidRPr="00E2120F" w:rsidP="00E21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0F" w:rsidP="00A60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120F" w:rsidP="00A60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2120F" w:rsidP="00A606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A2" w:rsidP="00A60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120F">
      <w:t>Approved</w:t>
    </w:r>
    <w:r w:rsidR="00E212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12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120F">
      <w:rPr>
        <w:noProof/>
      </w:rPr>
      <w:t>4</w:t>
    </w:r>
    <w:r>
      <w:rPr>
        <w:noProof/>
      </w:rPr>
      <w:fldChar w:fldCharType="end"/>
    </w:r>
  </w:p>
  <w:p w:rsidR="00A606A2" w:rsidP="00A60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12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120F">
      <w:t>Skills Insight</w:t>
    </w:r>
    <w:r w:rsidR="00E2120F">
      <w:fldChar w:fldCharType="end"/>
    </w:r>
  </w:p>
  <w:p w:rsidR="00A606A2" w:rsidP="00A60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6A2" w:rsidRPr="00E2120F" w:rsidP="00E21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20F" w:rsidRPr="002D2AF8" w:rsidP="00A60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ACMCAN301 Work within a captive animal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120F" w:rsidP="00A606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6A2" w:rsidRPr="002D2AF8" w:rsidP="00A60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120F">
      <w:t>ACMCAN301 Work within a captive animal facility</w:t>
    </w:r>
    <w:r w:rsidR="00E212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120F">
      <w:rPr>
        <w:noProof/>
      </w:rPr>
      <w:t>2 March 2025</w:t>
    </w:r>
    <w:r>
      <w:fldChar w:fldCharType="end"/>
    </w:r>
  </w:p>
  <w:p w:rsidR="00A606A2" w:rsidP="00A60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2D1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E4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7C4B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6A2"/>
  </w:style>
  <w:style w:type="character" w:customStyle="1" w:styleId="Heading1Char">
    <w:name w:val="Heading 1 Char"/>
    <w:basedOn w:val="DefaultParagraphFont"/>
    <w:link w:val="Heading1"/>
    <w:rsid w:val="00A60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6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6A2"/>
    <w:rPr>
      <w:b/>
      <w:spacing w:val="0"/>
    </w:rPr>
  </w:style>
  <w:style w:type="paragraph" w:styleId="ListBullet2">
    <w:name w:val="List Bullet 2"/>
    <w:basedOn w:val="List2"/>
    <w:rsid w:val="00A606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06A2"/>
    <w:rPr>
      <w:i/>
    </w:rPr>
  </w:style>
  <w:style w:type="paragraph" w:customStyle="1" w:styleId="SuperHeading">
    <w:name w:val="SuperHeading"/>
    <w:basedOn w:val="Normal"/>
    <w:rsid w:val="00A60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6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6A2"/>
  </w:style>
  <w:style w:type="paragraph" w:styleId="TableofFigures">
    <w:name w:val="table of figures"/>
    <w:basedOn w:val="Normal"/>
    <w:next w:val="Normal"/>
    <w:semiHidden/>
    <w:rsid w:val="00A60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6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6A2"/>
    <w:rPr>
      <w:rFonts w:ascii="Wingdings" w:hAnsi="Wingdings"/>
    </w:rPr>
  </w:style>
  <w:style w:type="paragraph" w:customStyle="1" w:styleId="TableHeading">
    <w:name w:val="Table Heading"/>
    <w:basedOn w:val="HeadingBase"/>
    <w:rsid w:val="00A60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6A2"/>
    <w:rPr>
      <w:color w:val="0033CC"/>
      <w:u w:val="none"/>
    </w:rPr>
  </w:style>
  <w:style w:type="paragraph" w:customStyle="1" w:styleId="BodyTextRight">
    <w:name w:val="Body Text Right"/>
    <w:basedOn w:val="BodyText"/>
    <w:rsid w:val="00A60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6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6A2"/>
    <w:rPr>
      <w:sz w:val="32"/>
    </w:rPr>
  </w:style>
  <w:style w:type="paragraph" w:customStyle="1" w:styleId="HeadingProcedure">
    <w:name w:val="Heading Procedure"/>
    <w:basedOn w:val="HeadingBase"/>
    <w:next w:val="Normal"/>
    <w:rsid w:val="00A60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6A2"/>
    <w:pPr>
      <w:spacing w:before="60" w:after="60"/>
    </w:pPr>
  </w:style>
  <w:style w:type="paragraph" w:styleId="ListContinue">
    <w:name w:val="List Continue"/>
    <w:basedOn w:val="List"/>
    <w:rsid w:val="00A606A2"/>
    <w:pPr>
      <w:ind w:firstLine="0"/>
    </w:pPr>
  </w:style>
  <w:style w:type="paragraph" w:customStyle="1" w:styleId="ListNote">
    <w:name w:val="List Note"/>
    <w:basedOn w:val="List"/>
    <w:rsid w:val="00A60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6A2"/>
    <w:rPr>
      <w:rFonts w:ascii="Courier New" w:hAnsi="Courier New"/>
    </w:rPr>
  </w:style>
  <w:style w:type="paragraph" w:customStyle="1" w:styleId="NoteBullet">
    <w:name w:val="Note Bullet"/>
    <w:basedOn w:val="Note"/>
    <w:rsid w:val="00A60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6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6A2"/>
    <w:rPr>
      <w:b/>
      <w:smallCaps/>
    </w:rPr>
  </w:style>
  <w:style w:type="paragraph" w:customStyle="1" w:styleId="TableListNumber">
    <w:name w:val="Table List Number"/>
    <w:basedOn w:val="ListNumber"/>
    <w:rsid w:val="00A60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6A2"/>
    <w:pPr>
      <w:numPr>
        <w:numId w:val="9"/>
      </w:numPr>
    </w:pPr>
  </w:style>
  <w:style w:type="paragraph" w:customStyle="1" w:styleId="ListAlpha2">
    <w:name w:val="List Alpha 2"/>
    <w:basedOn w:val="List2"/>
    <w:rsid w:val="00A606A2"/>
    <w:pPr>
      <w:numPr>
        <w:numId w:val="8"/>
      </w:numPr>
    </w:pPr>
  </w:style>
  <w:style w:type="paragraph" w:styleId="List2">
    <w:name w:val="List 2"/>
    <w:basedOn w:val="BodyText"/>
    <w:rsid w:val="00A60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6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6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6A2"/>
    <w:pPr>
      <w:numPr>
        <w:numId w:val="4"/>
      </w:numPr>
    </w:pPr>
  </w:style>
  <w:style w:type="paragraph" w:styleId="ListContinue2">
    <w:name w:val="List Continue 2"/>
    <w:basedOn w:val="List2"/>
    <w:rsid w:val="00A606A2"/>
    <w:pPr>
      <w:ind w:firstLine="0"/>
    </w:pPr>
  </w:style>
  <w:style w:type="paragraph" w:styleId="ListContinue3">
    <w:name w:val="List Continue 3"/>
    <w:basedOn w:val="List3"/>
    <w:rsid w:val="00A606A2"/>
    <w:pPr>
      <w:ind w:left="1021" w:firstLine="0"/>
    </w:pPr>
  </w:style>
  <w:style w:type="paragraph" w:styleId="ListContinue4">
    <w:name w:val="List Continue 4"/>
    <w:basedOn w:val="List4"/>
    <w:rsid w:val="00A606A2"/>
    <w:pPr>
      <w:ind w:firstLine="0"/>
    </w:pPr>
  </w:style>
  <w:style w:type="paragraph" w:styleId="ListContinue5">
    <w:name w:val="List Continue 5"/>
    <w:basedOn w:val="List5"/>
    <w:rsid w:val="00A606A2"/>
    <w:pPr>
      <w:ind w:firstLine="0"/>
    </w:pPr>
  </w:style>
  <w:style w:type="paragraph" w:styleId="ListNumber3">
    <w:name w:val="List Number 3"/>
    <w:basedOn w:val="List3"/>
    <w:rsid w:val="00A606A2"/>
    <w:pPr>
      <w:numPr>
        <w:numId w:val="5"/>
      </w:numPr>
    </w:pPr>
  </w:style>
  <w:style w:type="paragraph" w:styleId="ListNumber4">
    <w:name w:val="List Number 4"/>
    <w:basedOn w:val="List4"/>
    <w:rsid w:val="00A606A2"/>
    <w:pPr>
      <w:numPr>
        <w:numId w:val="6"/>
      </w:numPr>
    </w:pPr>
  </w:style>
  <w:style w:type="paragraph" w:styleId="ListNumber5">
    <w:name w:val="List Number 5"/>
    <w:basedOn w:val="List5"/>
    <w:rsid w:val="00A606A2"/>
    <w:pPr>
      <w:numPr>
        <w:numId w:val="7"/>
      </w:numPr>
    </w:pPr>
  </w:style>
  <w:style w:type="paragraph" w:styleId="BlockText">
    <w:name w:val="Block Text"/>
    <w:basedOn w:val="Normal"/>
    <w:rsid w:val="00A60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6A2"/>
    <w:rPr>
      <w:sz w:val="16"/>
      <w:vertAlign w:val="superscript"/>
    </w:rPr>
  </w:style>
  <w:style w:type="character" w:customStyle="1" w:styleId="Symbols">
    <w:name w:val="Symbols"/>
    <w:basedOn w:val="DefaultParagraphFont"/>
    <w:rsid w:val="00A606A2"/>
    <w:rPr>
      <w:rFonts w:ascii="Symbol" w:hAnsi="Symbol"/>
    </w:rPr>
  </w:style>
  <w:style w:type="character" w:customStyle="1" w:styleId="MenuOptions">
    <w:name w:val="Menu Options"/>
    <w:basedOn w:val="DefaultParagraphFont"/>
    <w:rsid w:val="00A60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6A2"/>
    <w:rPr>
      <w:b/>
    </w:rPr>
  </w:style>
  <w:style w:type="character" w:customStyle="1" w:styleId="Underlined">
    <w:name w:val="Underlined"/>
    <w:basedOn w:val="DefaultParagraphFont"/>
    <w:rsid w:val="00A606A2"/>
    <w:rPr>
      <w:u w:val="single"/>
    </w:rPr>
  </w:style>
  <w:style w:type="paragraph" w:customStyle="1" w:styleId="TableBodyTextRight">
    <w:name w:val="Table Body Text Right"/>
    <w:basedOn w:val="TableBodyText"/>
    <w:rsid w:val="00A60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6A2"/>
    <w:rPr>
      <w:sz w:val="18"/>
    </w:rPr>
  </w:style>
  <w:style w:type="paragraph" w:customStyle="1" w:styleId="BodySmallRight">
    <w:name w:val="Body Small Right"/>
    <w:basedOn w:val="BodyTextRight"/>
    <w:rsid w:val="00A606A2"/>
    <w:rPr>
      <w:sz w:val="18"/>
      <w:szCs w:val="18"/>
    </w:rPr>
  </w:style>
  <w:style w:type="paragraph" w:customStyle="1" w:styleId="MarginEdition">
    <w:name w:val="Margin Edition"/>
    <w:basedOn w:val="MarginNote"/>
    <w:rsid w:val="00A60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6A2"/>
    <w:rPr>
      <w:sz w:val="2"/>
      <w:szCs w:val="2"/>
    </w:rPr>
  </w:style>
  <w:style w:type="character" w:customStyle="1" w:styleId="Small">
    <w:name w:val="Small"/>
    <w:basedOn w:val="DefaultParagraphFont"/>
    <w:rsid w:val="00A606A2"/>
    <w:rPr>
      <w:sz w:val="16"/>
    </w:rPr>
  </w:style>
  <w:style w:type="paragraph" w:customStyle="1" w:styleId="WideTable">
    <w:name w:val="Wide Table"/>
    <w:basedOn w:val="Normal"/>
    <w:rsid w:val="00A60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6A2"/>
  </w:style>
  <w:style w:type="paragraph" w:styleId="Quote">
    <w:name w:val="Quote"/>
    <w:basedOn w:val="Heading1"/>
    <w:link w:val="QuoteChar"/>
    <w:qFormat/>
    <w:rsid w:val="00A60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6A2"/>
    <w:pPr>
      <w:pageBreakBefore/>
    </w:pPr>
  </w:style>
  <w:style w:type="paragraph" w:customStyle="1" w:styleId="Border">
    <w:name w:val="Border"/>
    <w:basedOn w:val="Normal"/>
    <w:qFormat/>
    <w:rsid w:val="00A60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6A2"/>
    <w:rPr>
      <w:u w:val="single"/>
    </w:rPr>
  </w:style>
  <w:style w:type="character" w:customStyle="1" w:styleId="BoldandItalics">
    <w:name w:val="Bold and Italics"/>
    <w:qFormat/>
    <w:rsid w:val="00A606A2"/>
    <w:rPr>
      <w:b/>
      <w:i/>
      <w:u w:val="none"/>
    </w:rPr>
  </w:style>
  <w:style w:type="paragraph" w:styleId="BalloonText">
    <w:name w:val="Balloon Text"/>
    <w:basedOn w:val="Normal"/>
    <w:link w:val="BalloonTextChar"/>
    <w:rsid w:val="00A60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6A2"/>
    <w:pPr>
      <w:spacing w:before="0" w:after="0"/>
    </w:pPr>
  </w:style>
  <w:style w:type="paragraph" w:customStyle="1" w:styleId="BodyTextBold">
    <w:name w:val="Body Text Bold"/>
    <w:basedOn w:val="BodyText"/>
    <w:qFormat/>
    <w:rsid w:val="00A606A2"/>
    <w:rPr>
      <w:b/>
    </w:rPr>
  </w:style>
  <w:style w:type="character" w:styleId="Hyperlink">
    <w:name w:val="Hyperlink"/>
    <w:basedOn w:val="DefaultParagraphFont"/>
    <w:uiPriority w:val="99"/>
    <w:unhideWhenUsed/>
    <w:rsid w:val="00E21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6724</Characters>
  <Application>Microsoft Office Word</Application>
  <DocSecurity>0</DocSecurity>
  <Lines>216</Lines>
  <Paragraphs>143</Paragraphs>
  <ScaleCrop>false</ScaleCrop>
  <Company>Author-it Software Corporation Ltd.</Company>
  <LinksUpToDate>false</LinksUpToDate>
  <CharactersWithSpaces>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ACMCAN301 Work within a captive animal facility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2025-03-01T23:24:00Z</dcterms:created>
  <dcterms:modified xsi:type="dcterms:W3CDTF">2025-03-01T23:24:00Z</dcterms:modified>
</cp:coreProperties>
</file>