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631" w:rsidP="00E37631">
      <w:pPr>
        <w:pStyle w:val="Title"/>
      </w:pPr>
      <w:r>
        <w:fldChar w:fldCharType="begin"/>
      </w:r>
      <w:r>
        <w:instrText xml:space="preserve"> TITLE   \* MERGEFORMAT </w:instrText>
      </w:r>
      <w:r>
        <w:fldChar w:fldCharType="separate"/>
      </w:r>
      <w:r>
        <w:t>ACMBEH407 Conduct animal behavioural assessments</w:t>
      </w:r>
      <w:r>
        <w:fldChar w:fldCharType="end"/>
      </w:r>
    </w:p>
    <w:p w:rsidR="00E37631" w:rsidP="00E37631">
      <w:pPr>
        <w:pStyle w:val="Version"/>
        <w:sectPr w:rsidSect="00EA09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910" w:rsidP="00EA0910">
      <w:pPr>
        <w:pStyle w:val="SuperHeading"/>
      </w:pPr>
      <w:r w:rsidRPr="00EA0910">
        <w:t>ACMBEH407 Conduct animal behavioural assessments</w:t>
      </w:r>
    </w:p>
    <w:p w:rsidR="00000000" w:rsidRPr="00EA0910" w:rsidP="00EA0910">
      <w:pPr>
        <w:pStyle w:val="Heading1"/>
      </w:pPr>
      <w:bookmarkStart w:id="1" w:name="O_1168115"/>
      <w:bookmarkEnd w:id="1"/>
      <w:r w:rsidRPr="00EA0910">
        <w:t>Modification History</w:t>
      </w:r>
    </w:p>
    <w:tbl>
      <w:tblPr>
        <w:tblW w:w="9520" w:type="dxa"/>
        <w:tblLayout w:type="fixed"/>
        <w:tblCellMar>
          <w:left w:w="62" w:type="dxa"/>
          <w:right w:w="62" w:type="dxa"/>
        </w:tblCellMar>
        <w:tblLook w:val="0000"/>
      </w:tblPr>
      <w:tblGrid>
        <w:gridCol w:w="2581"/>
        <w:gridCol w:w="6939"/>
      </w:tblGrid>
      <w:tr w:rsidTr="00EA091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Bold"/>
              <w:rPr>
                <w:lang w:val="en-NZ"/>
              </w:rPr>
            </w:pPr>
            <w:r w:rsidRPr="00EA091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Bold"/>
              <w:rPr>
                <w:lang w:val="en-NZ"/>
              </w:rPr>
            </w:pPr>
            <w:r w:rsidRPr="00EA0910">
              <w:t>Comments</w:t>
            </w:r>
          </w:p>
        </w:tc>
      </w:tr>
      <w:tr w:rsidTr="00EA091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
              <w:rPr>
                <w:lang w:val="en-NZ"/>
              </w:rPr>
            </w:pPr>
            <w:r w:rsidRPr="00EA091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910" w:rsidP="00EA0910">
            <w:pPr>
              <w:pStyle w:val="BodyText"/>
            </w:pPr>
            <w:r w:rsidRPr="00EA0910">
              <w:t>This version released with ACM Animal Care and Management Training Package Version 4.0.</w:t>
            </w:r>
          </w:p>
        </w:tc>
      </w:tr>
    </w:tbl>
    <w:p w:rsidR="00000000" w:rsidRPr="00EA0910" w:rsidP="00EA0910">
      <w:pPr>
        <w:pStyle w:val="BodyText"/>
      </w:pPr>
    </w:p>
    <w:p w:rsidR="00000000" w:rsidRPr="00EA0910" w:rsidP="00EA0910">
      <w:pPr>
        <w:pStyle w:val="AllowPageBreak"/>
      </w:pPr>
    </w:p>
    <w:p w:rsidR="00000000" w:rsidRPr="00EA0910" w:rsidP="00EA0910">
      <w:pPr>
        <w:pStyle w:val="Heading1"/>
      </w:pPr>
      <w:bookmarkStart w:id="2" w:name="O_1168116"/>
      <w:bookmarkEnd w:id="2"/>
      <w:r w:rsidRPr="00EA0910">
        <w:t>Application</w:t>
      </w:r>
    </w:p>
    <w:p w:rsidR="00000000" w:rsidRPr="00EA0910" w:rsidP="00E37631">
      <w:pPr>
        <w:pStyle w:val="BodyText"/>
      </w:pPr>
      <w:r w:rsidRPr="00EA0910">
        <w:t>This unit of competency describes the skills and knowledge required to assess</w:t>
      </w:r>
      <w:r w:rsidRPr="00EA0910">
        <w:t xml:space="preserve"> animal behaviour for suitability for a range of purposes, which may include adoption/rehoming, rehabilitation, training or suitability for specific purposes or activities, including assistance animals. It typically applies to dogs and cats but may be appl</w:t>
      </w:r>
      <w:r w:rsidRPr="00EA0910">
        <w:t>ied to other species.</w:t>
      </w:r>
    </w:p>
    <w:p w:rsidR="00000000" w:rsidRPr="00EA0910" w:rsidP="00E37631">
      <w:pPr>
        <w:pStyle w:val="BodyText"/>
      </w:pPr>
      <w:r w:rsidRPr="00EA0910">
        <w:t>This unit applies to individuals who work with animals and conduct behavioural assessments using tools and criteria relevant to the workplace. They work autonomously and apply specialist knowledge and skills to provide solutions for p</w:t>
      </w:r>
      <w:r w:rsidRPr="00EA0910">
        <w:t>redictable and unpredictable problems.</w:t>
      </w:r>
    </w:p>
    <w:p w:rsidR="00000000" w:rsidRPr="00EA0910" w:rsidP="00E37631">
      <w:pPr>
        <w:pStyle w:val="BodyText"/>
      </w:pPr>
      <w:r w:rsidRPr="00EA0910">
        <w:t>All work must be carried out to comply with workplace procedures according to Commonwealth and state/territory health and safety and animal welfare regulations, legislation and standards that apply to the workplace.</w:t>
      </w:r>
    </w:p>
    <w:p w:rsidR="00000000" w:rsidRPr="00EA0910" w:rsidP="00E37631">
      <w:pPr>
        <w:pStyle w:val="BodyText"/>
      </w:pPr>
      <w:r w:rsidRPr="00EA0910">
        <w:t>N</w:t>
      </w:r>
      <w:r w:rsidRPr="00EA0910">
        <w:t>o licensing, legislative or certification requirements apply to this unit at the time of publication.</w:t>
      </w:r>
    </w:p>
    <w:p w:rsidR="00000000" w:rsidRPr="00EA0910" w:rsidP="00EA0910">
      <w:pPr>
        <w:pStyle w:val="Heading1"/>
      </w:pPr>
      <w:bookmarkStart w:id="3" w:name="O_1168117"/>
      <w:bookmarkEnd w:id="3"/>
      <w:r w:rsidRPr="00EA0910">
        <w:t>Pre-requisite Unit</w:t>
      </w:r>
    </w:p>
    <w:p w:rsidR="00000000" w:rsidRPr="00EA0910" w:rsidP="00E37631">
      <w:pPr>
        <w:pStyle w:val="BodyText"/>
      </w:pPr>
      <w:r w:rsidRPr="00EA0910">
        <w:t>Nil</w:t>
      </w:r>
    </w:p>
    <w:p w:rsidR="00000000" w:rsidRPr="00EA0910" w:rsidP="00EA0910">
      <w:pPr>
        <w:pStyle w:val="Heading1"/>
      </w:pPr>
      <w:bookmarkStart w:id="4" w:name="O_1168119"/>
      <w:bookmarkEnd w:id="4"/>
      <w:r w:rsidRPr="00EA0910">
        <w:t>Unit Sector</w:t>
      </w:r>
    </w:p>
    <w:p w:rsidR="00000000" w:rsidRPr="00EA0910" w:rsidP="00E37631">
      <w:pPr>
        <w:pStyle w:val="BodyText"/>
      </w:pPr>
      <w:r w:rsidRPr="00EA0910">
        <w:t>Behaviour and Training (BEH)</w:t>
      </w:r>
    </w:p>
    <w:p w:rsidR="00000000" w:rsidRPr="00EA0910" w:rsidP="00EA0910">
      <w:pPr>
        <w:pStyle w:val="Heading1"/>
      </w:pPr>
      <w:bookmarkStart w:id="5" w:name="O_1168120"/>
      <w:bookmarkEnd w:id="5"/>
      <w:r w:rsidRPr="00EA0910">
        <w:t>Elements and Performance Criteria</w:t>
      </w:r>
    </w:p>
    <w:tbl>
      <w:tblPr>
        <w:tblW w:w="9520" w:type="dxa"/>
        <w:tblLayout w:type="fixed"/>
        <w:tblCellMar>
          <w:left w:w="62" w:type="dxa"/>
          <w:right w:w="62" w:type="dxa"/>
        </w:tblCellMar>
        <w:tblLook w:val="0000"/>
      </w:tblPr>
      <w:tblGrid>
        <w:gridCol w:w="2580"/>
        <w:gridCol w:w="6940"/>
      </w:tblGrid>
      <w:tr w:rsidTr="00E3763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0910">
            <w:pPr>
              <w:pStyle w:val="BodyTextBold"/>
              <w:rPr>
                <w:lang w:val="en-NZ"/>
              </w:rPr>
            </w:pPr>
            <w:r w:rsidRPr="00EA091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0910">
            <w:pPr>
              <w:pStyle w:val="BodyTextBold"/>
              <w:rPr>
                <w:lang w:val="en-NZ"/>
              </w:rPr>
            </w:pPr>
            <w:r w:rsidRPr="00EA0910">
              <w:t>Performance Criteria</w:t>
            </w:r>
          </w:p>
        </w:tc>
      </w:tr>
      <w:tr w:rsidTr="00E3763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0910" w:rsidP="00EA0910">
            <w:pPr>
              <w:pStyle w:val="BodyText"/>
            </w:pPr>
            <w:r w:rsidRPr="00EA091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
              <w:rPr>
                <w:lang w:val="en-NZ"/>
              </w:rPr>
            </w:pPr>
            <w:r w:rsidRPr="00EA0910">
              <w:rPr>
                <w:rStyle w:val="Emphasis"/>
              </w:rPr>
              <w:t>Performance criteria describe the performance needed to demonstrate achievement of the element.</w:t>
            </w:r>
          </w:p>
        </w:tc>
      </w:tr>
      <w:tr w:rsidTr="00E376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
              <w:rPr>
                <w:lang w:val="en-NZ"/>
              </w:rPr>
            </w:pPr>
            <w:r w:rsidRPr="00EA0910">
              <w:t xml:space="preserve">1. Prepare for animal </w:t>
            </w:r>
            <w:r w:rsidRPr="00EA0910">
              <w:t>behavioural assessment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910" w:rsidP="00EA0910">
            <w:pPr>
              <w:pStyle w:val="BodyText"/>
            </w:pPr>
            <w:r w:rsidRPr="00EA0910">
              <w:t xml:space="preserve">1.1 Identify animal and investigate and </w:t>
            </w:r>
            <w:r w:rsidRPr="00EA0910">
              <w:t xml:space="preserve">collate available existing </w:t>
            </w:r>
            <w:r w:rsidRPr="00EA0910">
              <w:t xml:space="preserve">information about the animal </w:t>
            </w:r>
          </w:p>
          <w:p w:rsidR="00000000" w:rsidRPr="00EA0910" w:rsidP="00EA0910">
            <w:pPr>
              <w:pStyle w:val="BodyText"/>
            </w:pPr>
            <w:r w:rsidRPr="00EA0910">
              <w:t>1.2 Review collated information and identify factors that may impact the quality of the behavioural assessment</w:t>
            </w:r>
          </w:p>
          <w:p w:rsidR="00000000" w:rsidRPr="00EA0910" w:rsidP="00EA0910">
            <w:pPr>
              <w:pStyle w:val="BodyText"/>
            </w:pPr>
            <w:r w:rsidRPr="00EA0910">
              <w:t>1.3 Plan approach to the behavioural assessment, including type and method for gathering</w:t>
            </w:r>
            <w:r w:rsidRPr="00EA0910">
              <w:t xml:space="preserve"> information</w:t>
            </w:r>
          </w:p>
          <w:p w:rsidR="00000000" w:rsidRPr="00EA0910" w:rsidP="00EA0910">
            <w:pPr>
              <w:pStyle w:val="BodyText"/>
            </w:pPr>
            <w:r w:rsidRPr="00EA0910">
              <w:t>1.4 Organise environment, correctly fit personal protective equipment (PPE), and liaise with relevant personnel, as required</w:t>
            </w:r>
          </w:p>
          <w:p w:rsidR="00000000" w:rsidRPr="00EA0910" w:rsidP="00EA0910">
            <w:pPr>
              <w:pStyle w:val="BodyText"/>
            </w:pPr>
            <w:r w:rsidRPr="00EA0910">
              <w:t>1.5 Check assessment environment for potential hazards, and minimise or control risks, as required, to people and animal</w:t>
            </w:r>
          </w:p>
          <w:p w:rsidR="00000000" w:rsidRPr="00EA0910" w:rsidP="00EA0910">
            <w:pPr>
              <w:pStyle w:val="BodyText"/>
            </w:pPr>
            <w:r w:rsidRPr="00EA0910">
              <w:t>1.6 Conduct a pre-assessment of current state of animal health, physical and mental welfare, and background information to determine if</w:t>
            </w:r>
            <w:r w:rsidRPr="00EA0910">
              <w:t xml:space="preserve"> appropriate to conduct assessment at this time</w:t>
            </w:r>
          </w:p>
          <w:p w:rsidR="00000000" w:rsidP="00EA0910">
            <w:pPr>
              <w:pStyle w:val="BodyText"/>
              <w:rPr>
                <w:lang w:val="en-NZ"/>
              </w:rPr>
            </w:pPr>
            <w:r w:rsidRPr="00EA0910">
              <w:t xml:space="preserve">1.7 Refer animal with health issues to veterinarian for advice </w:t>
            </w:r>
          </w:p>
        </w:tc>
      </w:tr>
      <w:tr w:rsidTr="00E376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
              <w:rPr>
                <w:lang w:val="en-NZ"/>
              </w:rPr>
            </w:pPr>
            <w:r w:rsidRPr="00EA0910">
              <w:t>2. Conduct animal behavioural assessment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910" w:rsidP="00EA0910">
            <w:pPr>
              <w:pStyle w:val="BodyText"/>
            </w:pPr>
            <w:r w:rsidRPr="00EA0910">
              <w:t xml:space="preserve">2.1 Prepare animal according to workplace procedures </w:t>
            </w:r>
          </w:p>
          <w:p w:rsidR="00000000" w:rsidRPr="00EA0910" w:rsidP="00EA0910">
            <w:pPr>
              <w:pStyle w:val="BodyText"/>
            </w:pPr>
            <w:r w:rsidRPr="00EA0910">
              <w:t>2.2 Observe animal behaviour in a range of appro</w:t>
            </w:r>
            <w:r w:rsidRPr="00EA0910">
              <w:t xml:space="preserve">priate contexts, noting context-appropriate and undesirable species or breed-specific behaviour </w:t>
            </w:r>
          </w:p>
          <w:p w:rsidR="00000000" w:rsidP="00EA0910">
            <w:pPr>
              <w:pStyle w:val="BodyText"/>
              <w:rPr>
                <w:lang w:val="en-NZ"/>
              </w:rPr>
            </w:pPr>
            <w:r w:rsidRPr="00EA0910">
              <w:t>2.3 Record objective descriptions of animal behaviour using workplace criteria, tools and formats</w:t>
            </w:r>
          </w:p>
        </w:tc>
      </w:tr>
      <w:tr w:rsidTr="00E376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
              <w:rPr>
                <w:lang w:val="en-NZ"/>
              </w:rPr>
            </w:pPr>
            <w:r w:rsidRPr="00EA0910">
              <w:t>3. Review behavioural information for animal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910" w:rsidP="00EA0910">
            <w:pPr>
              <w:pStyle w:val="BodyText"/>
            </w:pPr>
            <w:r w:rsidRPr="00EA0910">
              <w:t>3.1 Collate and</w:t>
            </w:r>
            <w:r w:rsidRPr="00EA0910">
              <w:t xml:space="preserve"> review all available information about individual animal</w:t>
            </w:r>
          </w:p>
          <w:p w:rsidR="00000000" w:rsidRPr="00EA0910" w:rsidP="00EA0910">
            <w:pPr>
              <w:pStyle w:val="BodyText"/>
            </w:pPr>
            <w:r w:rsidRPr="00EA0910">
              <w:t xml:space="preserve">3.2 Identify and review factors that may have compromised the quality of the behavioural information collected </w:t>
            </w:r>
          </w:p>
          <w:p w:rsidR="00000000" w:rsidRPr="00EA0910" w:rsidP="00EA0910">
            <w:pPr>
              <w:pStyle w:val="BodyText"/>
            </w:pPr>
            <w:r w:rsidRPr="00EA0910">
              <w:t>3.3 Identify behaviours likely to affect the suitability of the animal for the intende</w:t>
            </w:r>
            <w:r w:rsidRPr="00EA0910">
              <w:t>d purpose or activity</w:t>
            </w:r>
          </w:p>
          <w:p w:rsidR="00000000" w:rsidRPr="00EA0910" w:rsidP="00EA0910">
            <w:pPr>
              <w:pStyle w:val="BodyText"/>
            </w:pPr>
            <w:r w:rsidRPr="00EA0910">
              <w:t>3.4 Check and confirm the behavioural assessment outcomes</w:t>
            </w:r>
          </w:p>
          <w:p w:rsidR="00000000" w:rsidP="00EA0910">
            <w:pPr>
              <w:pStyle w:val="BodyText"/>
              <w:rPr>
                <w:lang w:val="en-NZ"/>
              </w:rPr>
            </w:pPr>
            <w:r w:rsidRPr="00EA0910">
              <w:t xml:space="preserve">3.5 Refer to suitable personnel for confirmation of findings, where required according to workplace procedures </w:t>
            </w:r>
          </w:p>
        </w:tc>
      </w:tr>
      <w:tr w:rsidTr="00E376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
              <w:rPr>
                <w:lang w:val="en-NZ"/>
              </w:rPr>
            </w:pPr>
            <w:r w:rsidRPr="00EA0910">
              <w:t xml:space="preserve">4. Finalise animal behavioural assessment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910" w:rsidP="00EA0910">
            <w:pPr>
              <w:pStyle w:val="BodyText"/>
            </w:pPr>
            <w:r w:rsidRPr="00EA0910">
              <w:t>4.1 Use workplace to</w:t>
            </w:r>
            <w:r w:rsidRPr="00EA0910">
              <w:t>ols and decision making criteria to determine behavioural needs of the animal</w:t>
            </w:r>
          </w:p>
          <w:p w:rsidR="00000000" w:rsidRPr="00EA0910" w:rsidP="00EA0910">
            <w:pPr>
              <w:pStyle w:val="BodyText"/>
            </w:pPr>
            <w:r w:rsidRPr="00EA0910">
              <w:t xml:space="preserve">4.2 Determine and process follow up actions needed for individual animal according to behavioural assessment and workplace procedures </w:t>
            </w:r>
          </w:p>
          <w:p w:rsidR="00000000" w:rsidRPr="00EA0910" w:rsidP="00EA0910">
            <w:pPr>
              <w:pStyle w:val="BodyText"/>
            </w:pPr>
            <w:r w:rsidRPr="00EA0910">
              <w:t>4.3 Complete all documentation accurately a</w:t>
            </w:r>
            <w:r w:rsidRPr="00EA0910">
              <w:t>nd file according to workplace procedures</w:t>
            </w:r>
          </w:p>
        </w:tc>
      </w:tr>
    </w:tbl>
    <w:p w:rsidR="00000000" w:rsidRPr="00EA0910" w:rsidP="00EA0910">
      <w:pPr>
        <w:pStyle w:val="BodyText"/>
      </w:pPr>
    </w:p>
    <w:p w:rsidR="00000000" w:rsidRPr="00EA0910" w:rsidP="00EA0910">
      <w:pPr>
        <w:pStyle w:val="AllowPageBreak"/>
      </w:pPr>
    </w:p>
    <w:p w:rsidR="00000000" w:rsidRPr="00EA0910" w:rsidP="00EA0910">
      <w:pPr>
        <w:pStyle w:val="Heading1"/>
      </w:pPr>
      <w:bookmarkStart w:id="6" w:name="O_1168121"/>
      <w:bookmarkEnd w:id="6"/>
      <w:r w:rsidRPr="00EA0910">
        <w:t>Foundation Skills</w:t>
      </w:r>
    </w:p>
    <w:p w:rsidR="00000000" w:rsidRPr="00E37631" w:rsidP="00E37631">
      <w:pPr>
        <w:pStyle w:val="BodyText"/>
        <w:rPr>
          <w:i/>
        </w:rPr>
      </w:pPr>
      <w:r w:rsidRPr="00E37631">
        <w:rPr>
          <w:rStyle w:val="Emphasis"/>
        </w:rPr>
        <w:t xml:space="preserve">This section describes those language, literacy, numeracy and employment skills that are essential for performance in this unit of competency but are not </w:t>
      </w:r>
      <w:r w:rsidRPr="00E37631">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EA091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Bold"/>
              <w:rPr>
                <w:lang w:val="en-NZ"/>
              </w:rPr>
            </w:pPr>
            <w:r w:rsidRPr="00EA091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Bold"/>
              <w:rPr>
                <w:lang w:val="en-NZ"/>
              </w:rPr>
            </w:pPr>
            <w:r w:rsidRPr="00EA0910">
              <w:t>Description</w:t>
            </w:r>
          </w:p>
        </w:tc>
      </w:tr>
      <w:tr w:rsidTr="00EA09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
              <w:rPr>
                <w:lang w:val="en-NZ"/>
              </w:rPr>
            </w:pPr>
            <w:r w:rsidRPr="00EA091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ListBullet"/>
              <w:rPr>
                <w:lang w:val="en-NZ"/>
              </w:rPr>
            </w:pPr>
            <w:r w:rsidRPr="00EA0910">
              <w:t>Interpret relevant regulations, workplace procedures, criteria and tools for conducting animal behavioural assessments</w:t>
            </w:r>
          </w:p>
        </w:tc>
      </w:tr>
      <w:tr w:rsidTr="00EA09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
              <w:rPr>
                <w:lang w:val="en-NZ"/>
              </w:rPr>
            </w:pPr>
            <w:r w:rsidRPr="00EA091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ListBullet"/>
              <w:rPr>
                <w:lang w:val="en-NZ"/>
              </w:rPr>
            </w:pPr>
            <w:r w:rsidRPr="00EA0910">
              <w:t xml:space="preserve">Use industry terminology accurately to complete records for internal and external purposes </w:t>
            </w:r>
          </w:p>
        </w:tc>
      </w:tr>
      <w:tr w:rsidTr="00EA09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
              <w:rPr>
                <w:lang w:val="en-NZ"/>
              </w:rPr>
            </w:pPr>
            <w:r w:rsidRPr="00EA091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910" w:rsidP="00EA0910">
            <w:pPr>
              <w:pStyle w:val="ListBullet"/>
            </w:pPr>
            <w:r w:rsidRPr="00EA0910">
              <w:t>Use open-ended questioning and active listening in discussions with owners/caretakers</w:t>
            </w:r>
          </w:p>
        </w:tc>
      </w:tr>
    </w:tbl>
    <w:p w:rsidR="00000000" w:rsidRPr="00EA0910" w:rsidP="00EA0910">
      <w:pPr>
        <w:pStyle w:val="BodyText"/>
      </w:pPr>
    </w:p>
    <w:p w:rsidR="00000000" w:rsidRPr="00EA0910" w:rsidP="00EA0910">
      <w:pPr>
        <w:pStyle w:val="AllowPageBreak"/>
      </w:pPr>
    </w:p>
    <w:p w:rsidR="00000000" w:rsidRPr="00EA0910" w:rsidP="00EA0910">
      <w:pPr>
        <w:pStyle w:val="Heading1"/>
      </w:pPr>
      <w:bookmarkStart w:id="7" w:name="O_1168123"/>
      <w:bookmarkEnd w:id="7"/>
      <w:r w:rsidRPr="00EA0910">
        <w:t>Unit Mapping Information</w:t>
      </w:r>
    </w:p>
    <w:tbl>
      <w:tblPr>
        <w:tblW w:w="9520" w:type="dxa"/>
        <w:tblLayout w:type="fixed"/>
        <w:tblCellMar>
          <w:left w:w="62" w:type="dxa"/>
          <w:right w:w="62" w:type="dxa"/>
        </w:tblCellMar>
        <w:tblLook w:val="0000"/>
      </w:tblPr>
      <w:tblGrid>
        <w:gridCol w:w="2268"/>
        <w:gridCol w:w="2268"/>
        <w:gridCol w:w="2716"/>
        <w:gridCol w:w="2268"/>
      </w:tblGrid>
      <w:tr w:rsidTr="00EA091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Bold"/>
              <w:rPr>
                <w:lang w:val="en-NZ"/>
              </w:rPr>
            </w:pPr>
            <w:r w:rsidRPr="00EA0910">
              <w:t>Code and ti</w:t>
            </w:r>
            <w:r w:rsidRPr="00EA0910">
              <w:t>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Bold"/>
              <w:rPr>
                <w:lang w:val="en-NZ"/>
              </w:rPr>
            </w:pPr>
            <w:r w:rsidRPr="00EA091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Bold"/>
              <w:rPr>
                <w:lang w:val="en-NZ"/>
              </w:rPr>
            </w:pPr>
            <w:r w:rsidRPr="00EA091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Bold"/>
              <w:rPr>
                <w:lang w:val="en-NZ"/>
              </w:rPr>
            </w:pPr>
            <w:r w:rsidRPr="00EA0910">
              <w:t>Equivalence status</w:t>
            </w:r>
          </w:p>
        </w:tc>
      </w:tr>
      <w:tr w:rsidTr="00EA091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
              <w:rPr>
                <w:lang w:val="en-NZ"/>
              </w:rPr>
            </w:pPr>
            <w:r w:rsidRPr="00EA0910">
              <w:t>ACMBEH407 Conduct animal behavioural assessments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
              <w:rPr>
                <w:lang w:val="en-NZ"/>
              </w:rPr>
            </w:pPr>
            <w:r w:rsidRPr="00EA0910">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
              <w:rPr>
                <w:lang w:val="en-NZ"/>
              </w:rPr>
            </w:pPr>
            <w:r w:rsidRPr="00EA0910">
              <w:t xml:space="preserve">Unit created to address an emerging skill required by industry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910" w:rsidP="00EA0910">
            <w:pPr>
              <w:pStyle w:val="BodyText"/>
            </w:pPr>
            <w:r w:rsidRPr="00EA0910">
              <w:t xml:space="preserve">Newly created </w:t>
            </w:r>
          </w:p>
        </w:tc>
      </w:tr>
    </w:tbl>
    <w:p w:rsidR="00000000" w:rsidRPr="00EA0910" w:rsidP="00EA0910">
      <w:pPr>
        <w:pStyle w:val="BodyText"/>
      </w:pPr>
    </w:p>
    <w:p w:rsidR="00000000" w:rsidRPr="00EA0910" w:rsidP="00EA0910">
      <w:pPr>
        <w:pStyle w:val="AllowPageBreak"/>
      </w:pPr>
    </w:p>
    <w:p w:rsidR="00000000" w:rsidRPr="00EA0910" w:rsidP="00EA0910">
      <w:pPr>
        <w:pStyle w:val="Heading1"/>
      </w:pPr>
      <w:bookmarkStart w:id="8" w:name="O_1168130"/>
      <w:bookmarkEnd w:id="8"/>
      <w:r w:rsidRPr="00EA0910">
        <w:t>Links</w:t>
      </w:r>
    </w:p>
    <w:p w:rsidR="00000000" w:rsidRPr="00EA0910" w:rsidP="00E37631">
      <w:pPr>
        <w:pStyle w:val="BodyText"/>
      </w:pPr>
      <w:r w:rsidRPr="00EA091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61C33">
        <w:rPr>
          <w:rStyle w:val="Hyperlink"/>
        </w:rPr>
        <w:t>https://vetnet.gov.au/Pages/TrainingDocs.aspx?q=b75f4b23-54c9-4cc9-a5db-d3502d154103</w:t>
      </w:r>
      <w:r>
        <w:fldChar w:fldCharType="end"/>
      </w:r>
    </w:p>
    <w:p w:rsidR="00000000" w:rsidRPr="00EA0910" w:rsidP="00E37631">
      <w:pPr>
        <w:pStyle w:val="BodyText"/>
        <w:sectPr w:rsidSect="00EA0910">
          <w:headerReference w:type="default" r:id="rId10"/>
          <w:footerReference w:type="default" r:id="rId11"/>
          <w:pgSz w:w="11908" w:h="16833"/>
          <w:pgMar w:top="1702" w:right="1418" w:bottom="1702" w:left="1418" w:header="992" w:footer="992" w:gutter="0"/>
          <w:cols w:space="720"/>
          <w:noEndnote/>
          <w:docGrid w:linePitch="299"/>
        </w:sectPr>
      </w:pPr>
    </w:p>
    <w:p w:rsidR="00000000" w:rsidRPr="00EA0910" w:rsidP="00EA0910">
      <w:pPr>
        <w:pStyle w:val="SuperHeading"/>
      </w:pPr>
      <w:r w:rsidRPr="00EA0910">
        <w:t>Assessment Requirements for ACMBEH407 Conduct</w:t>
      </w:r>
      <w:r w:rsidRPr="00EA0910">
        <w:t xml:space="preserve"> animal behavioural assessments</w:t>
      </w:r>
    </w:p>
    <w:p w:rsidR="00000000" w:rsidRPr="00EA0910" w:rsidP="00EA0910">
      <w:pPr>
        <w:pStyle w:val="Heading1"/>
      </w:pPr>
      <w:bookmarkStart w:id="9" w:name="O_1168125"/>
      <w:bookmarkEnd w:id="9"/>
      <w:r w:rsidRPr="00EA0910">
        <w:t>Modification History</w:t>
      </w:r>
    </w:p>
    <w:tbl>
      <w:tblPr>
        <w:tblW w:w="9520" w:type="dxa"/>
        <w:tblLayout w:type="fixed"/>
        <w:tblCellMar>
          <w:left w:w="62" w:type="dxa"/>
          <w:right w:w="62" w:type="dxa"/>
        </w:tblCellMar>
        <w:tblLook w:val="0000"/>
      </w:tblPr>
      <w:tblGrid>
        <w:gridCol w:w="2581"/>
        <w:gridCol w:w="6939"/>
      </w:tblGrid>
      <w:tr w:rsidTr="00EA091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Bold"/>
              <w:rPr>
                <w:lang w:val="en-NZ"/>
              </w:rPr>
            </w:pPr>
            <w:r w:rsidRPr="00EA091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Bold"/>
              <w:rPr>
                <w:lang w:val="en-NZ"/>
              </w:rPr>
            </w:pPr>
            <w:r w:rsidRPr="00EA0910">
              <w:t>Comments</w:t>
            </w:r>
          </w:p>
        </w:tc>
      </w:tr>
      <w:tr w:rsidTr="00EA091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910">
            <w:pPr>
              <w:pStyle w:val="BodyText"/>
              <w:rPr>
                <w:lang w:val="en-NZ"/>
              </w:rPr>
            </w:pPr>
            <w:r w:rsidRPr="00EA091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910" w:rsidP="00EA0910">
            <w:pPr>
              <w:pStyle w:val="BodyText"/>
            </w:pPr>
            <w:r w:rsidRPr="00EA0910">
              <w:t>This version released with ACM Animal Care and Management Training Package Version 4.0.</w:t>
            </w:r>
          </w:p>
        </w:tc>
      </w:tr>
    </w:tbl>
    <w:p w:rsidR="00000000" w:rsidRPr="00EA0910" w:rsidP="00EA0910">
      <w:pPr>
        <w:pStyle w:val="BodyText"/>
      </w:pPr>
    </w:p>
    <w:p w:rsidR="00000000" w:rsidRPr="00EA0910" w:rsidP="00EA0910">
      <w:pPr>
        <w:pStyle w:val="AllowPageBreak"/>
      </w:pPr>
    </w:p>
    <w:p w:rsidR="00000000" w:rsidRPr="00EA0910" w:rsidP="00EA0910">
      <w:pPr>
        <w:pStyle w:val="Heading1"/>
      </w:pPr>
      <w:bookmarkStart w:id="10" w:name="O_1168126"/>
      <w:bookmarkEnd w:id="10"/>
      <w:r w:rsidRPr="00EA0910">
        <w:t>Performance Evidence</w:t>
      </w:r>
    </w:p>
    <w:p w:rsidR="00000000" w:rsidRPr="00EA0910" w:rsidP="00E37631">
      <w:pPr>
        <w:pStyle w:val="BodyText"/>
      </w:pPr>
      <w:r w:rsidRPr="00EA0910">
        <w:t>An individual demonstrating competency must satisfy all of the elements and performance criteria in this unit.</w:t>
      </w:r>
    </w:p>
    <w:p w:rsidR="00000000" w:rsidRPr="00EA0910" w:rsidP="00E37631">
      <w:pPr>
        <w:pStyle w:val="BodyText"/>
      </w:pPr>
      <w:r w:rsidRPr="00EA0910">
        <w:t>There must be evidence that the individual has:</w:t>
      </w:r>
    </w:p>
    <w:p w:rsidR="00000000" w:rsidRPr="00EA0910" w:rsidP="00EA0910">
      <w:pPr>
        <w:pStyle w:val="ListBullet"/>
      </w:pPr>
      <w:r w:rsidRPr="00EA0910">
        <w:t>identified and reviewed at least two different assessment tools relevant to the workplace or spe</w:t>
      </w:r>
      <w:r w:rsidRPr="00EA0910">
        <w:t>cies, identifying strengths and limitations of each</w:t>
      </w:r>
    </w:p>
    <w:p w:rsidR="00000000" w:rsidRPr="00EA0910" w:rsidP="00EA0910">
      <w:pPr>
        <w:pStyle w:val="ListBullet"/>
      </w:pPr>
      <w:r w:rsidRPr="00EA0910">
        <w:t>conducted a behavioural assessment for four individual animals, documenting objective descriptions of each animal</w:t>
      </w:r>
      <w:r>
        <w:t>’</w:t>
      </w:r>
      <w:r w:rsidRPr="00EA0910">
        <w:t>s behaviour and the decision making process, for:</w:t>
      </w:r>
    </w:p>
    <w:p w:rsidR="00000000" w:rsidRPr="00EA0910" w:rsidP="00EA0910">
      <w:pPr>
        <w:pStyle w:val="ListBullet2"/>
      </w:pPr>
      <w:r w:rsidRPr="00EA0910">
        <w:t xml:space="preserve">two animals that require minimal further action or behaviour management </w:t>
      </w:r>
    </w:p>
    <w:p w:rsidR="00000000" w:rsidRPr="00EA0910" w:rsidP="00EA0910">
      <w:pPr>
        <w:pStyle w:val="ListBullet2"/>
      </w:pPr>
      <w:r w:rsidRPr="00EA0910">
        <w:t>one animal that requires a structured program on a specific area identified from the assessment outcome</w:t>
      </w:r>
    </w:p>
    <w:p w:rsidR="00000000" w:rsidRPr="00EA0910" w:rsidP="00EA0910">
      <w:pPr>
        <w:pStyle w:val="ListBullet2"/>
      </w:pPr>
      <w:r w:rsidRPr="00EA0910">
        <w:t>one animal that requires a more rigorous program on a specific area that necess</w:t>
      </w:r>
      <w:r w:rsidRPr="00EA0910">
        <w:t xml:space="preserve">itates referral to other suitable personnel </w:t>
      </w:r>
    </w:p>
    <w:p w:rsidR="00000000" w:rsidRPr="00EA0910" w:rsidP="00EA0910">
      <w:pPr>
        <w:pStyle w:val="ListBullet"/>
      </w:pPr>
      <w:r w:rsidRPr="00EA0910">
        <w:t>handled or interacted with each animal in a safe, low stress manner, using appropriate equipment and personal protective equipment (PPE) where required</w:t>
      </w:r>
    </w:p>
    <w:p w:rsidR="00000000" w:rsidRPr="00EA0910" w:rsidP="00EA0910">
      <w:pPr>
        <w:pStyle w:val="ListBullet"/>
      </w:pPr>
      <w:r w:rsidRPr="00EA0910">
        <w:t>completed all required workplace documentation for each as</w:t>
      </w:r>
      <w:r w:rsidRPr="00EA0910">
        <w:t>sessment conducted.</w:t>
      </w:r>
    </w:p>
    <w:p w:rsidR="00000000" w:rsidRPr="00EA0910" w:rsidP="00EA0910">
      <w:pPr>
        <w:pStyle w:val="AllowPageBreak"/>
      </w:pPr>
    </w:p>
    <w:p w:rsidR="00000000" w:rsidRPr="00EA0910" w:rsidP="00EA0910">
      <w:pPr>
        <w:pStyle w:val="Heading1"/>
      </w:pPr>
      <w:bookmarkStart w:id="11" w:name="O_1168127"/>
      <w:bookmarkEnd w:id="11"/>
      <w:r w:rsidRPr="00EA0910">
        <w:t>Knowledge Evidence</w:t>
      </w:r>
    </w:p>
    <w:p w:rsidR="00000000" w:rsidRPr="00EA0910" w:rsidP="00E37631">
      <w:pPr>
        <w:pStyle w:val="BodyText"/>
      </w:pPr>
      <w:r w:rsidRPr="00EA0910">
        <w:t>An individual must be able to demonstrate the knowledge required to perform the tasks outlined in the elements and performance criteria of this unit. This includes knowledge of:</w:t>
      </w:r>
    </w:p>
    <w:p w:rsidR="00000000" w:rsidRPr="00EA0910" w:rsidP="00EA0910">
      <w:pPr>
        <w:pStyle w:val="ListBullet"/>
      </w:pPr>
      <w:r w:rsidRPr="00EA0910">
        <w:t>species-specific behavioural characteristics of animals relevant to workplace, including:</w:t>
      </w:r>
    </w:p>
    <w:p w:rsidR="00000000" w:rsidRPr="00EA0910" w:rsidP="00EA0910">
      <w:pPr>
        <w:pStyle w:val="ListBullet2"/>
      </w:pPr>
      <w:r w:rsidRPr="00EA0910">
        <w:t xml:space="preserve">recognising body language and signs of likely emotional states </w:t>
      </w:r>
    </w:p>
    <w:p w:rsidR="00000000" w:rsidRPr="00EA0910" w:rsidP="00EA0910">
      <w:pPr>
        <w:pStyle w:val="ListBullet2"/>
      </w:pPr>
      <w:r w:rsidRPr="00EA0910">
        <w:t>context-appropriate versus maladaptive or undesirable behaviour</w:t>
      </w:r>
    </w:p>
    <w:p w:rsidR="00000000" w:rsidRPr="00EA0910" w:rsidP="00EA0910">
      <w:pPr>
        <w:pStyle w:val="ListBullet"/>
      </w:pPr>
      <w:r w:rsidRPr="00EA0910">
        <w:t>general signs of animal condition, w</w:t>
      </w:r>
      <w:r w:rsidRPr="00EA0910">
        <w:t>elfare and health status</w:t>
      </w:r>
    </w:p>
    <w:p w:rsidR="00000000" w:rsidRPr="00EA0910" w:rsidP="00EA0910">
      <w:pPr>
        <w:pStyle w:val="ListBullet"/>
      </w:pPr>
      <w:r w:rsidRPr="00EA0910">
        <w:t>identification of animals, including physical features, microchipping or relevant documentation</w:t>
      </w:r>
    </w:p>
    <w:p w:rsidR="00000000" w:rsidRPr="00EA0910" w:rsidP="00EA0910">
      <w:pPr>
        <w:pStyle w:val="ListBullet"/>
      </w:pPr>
      <w:r w:rsidRPr="00EA0910">
        <w:t>types of and reasons for conducting behavioural assessments, including:</w:t>
      </w:r>
    </w:p>
    <w:p w:rsidR="00000000" w:rsidRPr="00EA0910" w:rsidP="00EA0910">
      <w:pPr>
        <w:pStyle w:val="ListBullet2"/>
      </w:pPr>
      <w:r w:rsidRPr="00EA0910">
        <w:t>rehoming or adoption</w:t>
      </w:r>
    </w:p>
    <w:p w:rsidR="00000000" w:rsidRPr="00EA0910" w:rsidP="00EA0910">
      <w:pPr>
        <w:pStyle w:val="ListBullet2"/>
      </w:pPr>
      <w:r w:rsidRPr="00EA0910">
        <w:t>activity-specific or work roles</w:t>
      </w:r>
    </w:p>
    <w:p w:rsidR="00000000" w:rsidRPr="00EA0910" w:rsidP="00EA0910">
      <w:pPr>
        <w:pStyle w:val="ListBullet"/>
      </w:pPr>
      <w:r w:rsidRPr="00EA0910">
        <w:t>potential sources of behavioural information on individual animals, including:</w:t>
      </w:r>
    </w:p>
    <w:p w:rsidR="00000000" w:rsidRPr="00EA0910" w:rsidP="00EA0910">
      <w:pPr>
        <w:pStyle w:val="ListBullet2"/>
      </w:pPr>
      <w:r w:rsidRPr="00EA0910">
        <w:t>owners/carers, including those who may be surrendering animals</w:t>
      </w:r>
    </w:p>
    <w:p w:rsidR="00000000" w:rsidRPr="00EA0910" w:rsidP="00EA0910">
      <w:pPr>
        <w:pStyle w:val="ListBullet2"/>
      </w:pPr>
      <w:r w:rsidRPr="00EA0910">
        <w:t>finders (of stray animals)</w:t>
      </w:r>
    </w:p>
    <w:p w:rsidR="00000000" w:rsidRPr="00EA0910" w:rsidP="00EA0910">
      <w:pPr>
        <w:pStyle w:val="ListBullet2"/>
      </w:pPr>
      <w:r w:rsidRPr="00EA0910">
        <w:t xml:space="preserve">staff/volunteers </w:t>
      </w:r>
    </w:p>
    <w:p w:rsidR="00000000" w:rsidRPr="00EA0910" w:rsidP="00EA0910">
      <w:pPr>
        <w:pStyle w:val="ListBullet2"/>
      </w:pPr>
      <w:r w:rsidRPr="00EA0910">
        <w:t xml:space="preserve">veterinarians </w:t>
      </w:r>
    </w:p>
    <w:p w:rsidR="00000000" w:rsidRPr="00EA0910" w:rsidP="00EA0910">
      <w:pPr>
        <w:pStyle w:val="ListBullet2"/>
      </w:pPr>
      <w:r w:rsidRPr="00EA0910">
        <w:t>observations from play groups/socialisation and husba</w:t>
      </w:r>
      <w:r w:rsidRPr="00EA0910">
        <w:t>ndry activities</w:t>
      </w:r>
    </w:p>
    <w:p w:rsidR="00000000" w:rsidRPr="00EA0910" w:rsidP="00EA0910">
      <w:pPr>
        <w:pStyle w:val="ListBullet"/>
      </w:pPr>
      <w:r w:rsidRPr="00EA0910">
        <w:t>methods for collecting behavioural information, including observations, interviews and surveys</w:t>
      </w:r>
    </w:p>
    <w:p w:rsidR="00000000" w:rsidRPr="00EA0910" w:rsidP="00EA0910">
      <w:pPr>
        <w:pStyle w:val="ListBullet"/>
      </w:pPr>
      <w:r w:rsidRPr="00EA0910">
        <w:t>factors to consider that can impact behavioural assessments, including:</w:t>
      </w:r>
    </w:p>
    <w:p w:rsidR="00000000" w:rsidRPr="00EA0910" w:rsidP="00EA0910">
      <w:pPr>
        <w:pStyle w:val="ListBullet2"/>
      </w:pPr>
      <w:r w:rsidRPr="00EA0910">
        <w:t>physical and social context</w:t>
      </w:r>
    </w:p>
    <w:p w:rsidR="00000000" w:rsidRPr="00EA0910" w:rsidP="00EA0910">
      <w:pPr>
        <w:pStyle w:val="ListBullet2"/>
      </w:pPr>
      <w:r w:rsidRPr="00EA0910">
        <w:t>animal</w:t>
      </w:r>
      <w:r>
        <w:t>’</w:t>
      </w:r>
      <w:r w:rsidRPr="00EA0910">
        <w:t>s health and wellbeing</w:t>
      </w:r>
    </w:p>
    <w:p w:rsidR="00000000" w:rsidRPr="00EA0910" w:rsidP="00EA0910">
      <w:pPr>
        <w:pStyle w:val="ListBullet2"/>
      </w:pPr>
      <w:r w:rsidRPr="00EA0910">
        <w:t>current emotional state</w:t>
      </w:r>
    </w:p>
    <w:p w:rsidR="00000000" w:rsidRPr="00EA0910" w:rsidP="00EA0910">
      <w:pPr>
        <w:pStyle w:val="ListBullet2"/>
      </w:pPr>
      <w:r w:rsidRPr="00EA0910">
        <w:t xml:space="preserve">presence or absence of individual with existing social bond with animal </w:t>
      </w:r>
    </w:p>
    <w:p w:rsidR="00000000" w:rsidRPr="00EA0910" w:rsidP="00EA0910">
      <w:pPr>
        <w:pStyle w:val="ListBullet"/>
      </w:pPr>
      <w:r w:rsidRPr="00EA0910">
        <w:t>animal behaviour and assessment theory, including:</w:t>
      </w:r>
    </w:p>
    <w:p w:rsidR="00000000" w:rsidRPr="00EA0910" w:rsidP="00EA0910">
      <w:pPr>
        <w:pStyle w:val="ListBullet2"/>
      </w:pPr>
      <w:r w:rsidRPr="00EA0910">
        <w:t>principles of animal behaviour and communication</w:t>
      </w:r>
    </w:p>
    <w:p w:rsidR="00000000" w:rsidRPr="00EA0910" w:rsidP="00EA0910">
      <w:pPr>
        <w:pStyle w:val="ListBullet2"/>
      </w:pPr>
      <w:r w:rsidRPr="00EA0910">
        <w:t>animal personality and coping behaviours</w:t>
      </w:r>
    </w:p>
    <w:p w:rsidR="00000000" w:rsidRPr="00EA0910" w:rsidP="00EA0910">
      <w:pPr>
        <w:pStyle w:val="ListBullet2"/>
      </w:pPr>
      <w:r w:rsidRPr="00EA0910">
        <w:t>objective observ</w:t>
      </w:r>
      <w:r w:rsidRPr="00EA0910">
        <w:t>ation of context and behaviours</w:t>
      </w:r>
    </w:p>
    <w:p w:rsidR="00000000" w:rsidRPr="00EA0910" w:rsidP="00EA0910">
      <w:pPr>
        <w:pStyle w:val="ListBullet2"/>
      </w:pPr>
      <w:r w:rsidRPr="00EA0910">
        <w:t>features of best practice behavioural assessments</w:t>
      </w:r>
    </w:p>
    <w:p w:rsidR="00000000" w:rsidRPr="00EA0910" w:rsidP="00EA0910">
      <w:pPr>
        <w:pStyle w:val="ListBullet2"/>
      </w:pPr>
      <w:r w:rsidRPr="00EA0910">
        <w:t>limitations of common assessment tools</w:t>
      </w:r>
    </w:p>
    <w:p w:rsidR="00000000" w:rsidRPr="00EA0910" w:rsidP="00EA0910">
      <w:pPr>
        <w:pStyle w:val="ListBullet"/>
      </w:pPr>
      <w:r w:rsidRPr="00EA0910">
        <w:t>behaviours that may indicate an increased likelihood that the assessment conditions are compromised, or the animal is not in a fit wel</w:t>
      </w:r>
      <w:r w:rsidRPr="00EA0910">
        <w:t>fare state to undertake the assessment, including:</w:t>
      </w:r>
    </w:p>
    <w:p w:rsidR="00000000" w:rsidRPr="00EA0910" w:rsidP="00EA0910">
      <w:pPr>
        <w:pStyle w:val="ListBullet2"/>
      </w:pPr>
      <w:r w:rsidRPr="00EA0910">
        <w:t>fearful responses to people, other animals and/or specific stimuli</w:t>
      </w:r>
    </w:p>
    <w:p w:rsidR="00000000" w:rsidRPr="00EA0910" w:rsidP="00EA0910">
      <w:pPr>
        <w:pStyle w:val="ListBullet2"/>
      </w:pPr>
      <w:r w:rsidRPr="00EA0910">
        <w:t>reactivity, including to assessment environment</w:t>
      </w:r>
    </w:p>
    <w:p w:rsidR="00000000" w:rsidRPr="00EA0910" w:rsidP="00EA0910">
      <w:pPr>
        <w:pStyle w:val="ListBullet2"/>
      </w:pPr>
      <w:r w:rsidRPr="00EA0910">
        <w:t>signs of stress</w:t>
      </w:r>
    </w:p>
    <w:p w:rsidR="00000000" w:rsidRPr="00EA0910" w:rsidP="00EA0910">
      <w:pPr>
        <w:pStyle w:val="ListBullet2"/>
      </w:pPr>
      <w:r w:rsidRPr="00EA0910">
        <w:t>signs of pain or ill health</w:t>
      </w:r>
    </w:p>
    <w:p w:rsidR="00000000" w:rsidRPr="00EA0910" w:rsidP="00EA0910">
      <w:pPr>
        <w:pStyle w:val="ListBullet"/>
      </w:pPr>
      <w:r w:rsidRPr="00EA0910">
        <w:t>safety working with animals, including:</w:t>
      </w:r>
    </w:p>
    <w:p w:rsidR="00000000" w:rsidRPr="00EA0910" w:rsidP="00EA0910">
      <w:pPr>
        <w:pStyle w:val="ListBullet2"/>
      </w:pPr>
      <w:r w:rsidRPr="00EA0910">
        <w:t>hazard identification</w:t>
      </w:r>
    </w:p>
    <w:p w:rsidR="00000000" w:rsidRPr="00EA0910" w:rsidP="00EA0910">
      <w:pPr>
        <w:pStyle w:val="ListBullet2"/>
      </w:pPr>
      <w:r w:rsidRPr="00EA0910">
        <w:t>risk assessments – environmental and behaviour</w:t>
      </w:r>
    </w:p>
    <w:p w:rsidR="00000000" w:rsidRPr="00EA0910" w:rsidP="00EA0910">
      <w:pPr>
        <w:pStyle w:val="ListBullet2"/>
      </w:pPr>
      <w:r w:rsidRPr="00EA0910">
        <w:t>safe environments for individual and/or groups of animals</w:t>
      </w:r>
    </w:p>
    <w:p w:rsidR="00000000" w:rsidRPr="00EA0910" w:rsidP="00EA0910">
      <w:pPr>
        <w:pStyle w:val="ListBullet2"/>
      </w:pPr>
      <w:r w:rsidRPr="00EA0910">
        <w:t>species-specific equipment – muzzles, collars, leads, towel wraps or crates</w:t>
      </w:r>
    </w:p>
    <w:p w:rsidR="00000000" w:rsidRPr="00EA0910" w:rsidP="00EA0910">
      <w:pPr>
        <w:pStyle w:val="ListBullet2"/>
      </w:pPr>
      <w:r w:rsidRPr="00EA0910">
        <w:t>correct fit and use of PPE</w:t>
      </w:r>
    </w:p>
    <w:p w:rsidR="00000000" w:rsidRPr="00EA0910" w:rsidP="00EA0910">
      <w:pPr>
        <w:pStyle w:val="ListBullet2"/>
      </w:pPr>
      <w:r w:rsidRPr="00EA0910">
        <w:t>infection control and zoon</w:t>
      </w:r>
      <w:r w:rsidRPr="00EA0910">
        <w:t>oses</w:t>
      </w:r>
    </w:p>
    <w:p w:rsidR="00000000" w:rsidRPr="00EA0910" w:rsidP="00EA0910">
      <w:pPr>
        <w:pStyle w:val="ListBullet2"/>
      </w:pPr>
      <w:r w:rsidRPr="00EA0910">
        <w:t>strategies for personal psychological health and safety</w:t>
      </w:r>
    </w:p>
    <w:p w:rsidR="00000000" w:rsidRPr="00EA0910" w:rsidP="00EA0910">
      <w:pPr>
        <w:pStyle w:val="ListBullet"/>
      </w:pPr>
      <w:r w:rsidRPr="00EA0910">
        <w:t>workplace procedures for:</w:t>
      </w:r>
    </w:p>
    <w:p w:rsidR="00000000" w:rsidRPr="00EA0910" w:rsidP="00EA0910">
      <w:pPr>
        <w:pStyle w:val="ListBullet2"/>
      </w:pPr>
      <w:r w:rsidRPr="00EA0910">
        <w:t>conducting assessments, including for individual and/or groups of animals, single and/or multi-stage processes and types of information to be gathered</w:t>
      </w:r>
    </w:p>
    <w:p w:rsidR="00000000" w:rsidRPr="00EA0910" w:rsidP="00EA0910">
      <w:pPr>
        <w:pStyle w:val="ListBullet2"/>
      </w:pPr>
      <w:r w:rsidRPr="00EA0910">
        <w:t>species-specific</w:t>
      </w:r>
      <w:r w:rsidRPr="00EA0910">
        <w:t xml:space="preserve"> low stress and defensive handling techniques</w:t>
      </w:r>
    </w:p>
    <w:p w:rsidR="00000000" w:rsidRPr="00EA0910" w:rsidP="00EA0910">
      <w:pPr>
        <w:pStyle w:val="ListBullet"/>
      </w:pPr>
      <w:r w:rsidRPr="00EA0910">
        <w:t xml:space="preserve">key principles of animal welfare </w:t>
      </w:r>
    </w:p>
    <w:p w:rsidR="00000000" w:rsidRPr="00EA0910" w:rsidP="00EA0910">
      <w:pPr>
        <w:pStyle w:val="ListBullet"/>
      </w:pPr>
      <w:r w:rsidRPr="00EA0910">
        <w:t>key features of current state and local government regulations or requirements relating to:</w:t>
      </w:r>
    </w:p>
    <w:p w:rsidR="00000000" w:rsidRPr="00EA0910" w:rsidP="00EA0910">
      <w:pPr>
        <w:pStyle w:val="ListBullet2"/>
      </w:pPr>
      <w:r w:rsidRPr="00EA0910">
        <w:t xml:space="preserve">specific species or breeds </w:t>
      </w:r>
    </w:p>
    <w:p w:rsidR="00000000" w:rsidRPr="00EA0910" w:rsidP="00EA0910">
      <w:pPr>
        <w:pStyle w:val="ListBullet2"/>
      </w:pPr>
      <w:r w:rsidRPr="00EA0910">
        <w:t xml:space="preserve">registration, microchipping and containment </w:t>
      </w:r>
    </w:p>
    <w:p w:rsidR="00000000" w:rsidRPr="00EA0910" w:rsidP="00EA0910">
      <w:pPr>
        <w:pStyle w:val="ListBullet2"/>
      </w:pPr>
      <w:r w:rsidRPr="00EA0910">
        <w:t xml:space="preserve">health and welfare requirements </w:t>
      </w:r>
    </w:p>
    <w:p w:rsidR="00000000" w:rsidRPr="00EA0910" w:rsidP="00EA0910">
      <w:pPr>
        <w:pStyle w:val="ListBullet"/>
      </w:pPr>
      <w:r w:rsidRPr="00EA0910">
        <w:t>requirements of relevant record-keeping system.</w:t>
      </w:r>
    </w:p>
    <w:p w:rsidR="00000000" w:rsidRPr="00EA0910" w:rsidP="00EA0910">
      <w:pPr>
        <w:pStyle w:val="AllowPageBreak"/>
      </w:pPr>
    </w:p>
    <w:p w:rsidR="00000000" w:rsidRPr="00EA0910" w:rsidP="00EA0910">
      <w:pPr>
        <w:pStyle w:val="Heading1"/>
      </w:pPr>
      <w:bookmarkStart w:id="12" w:name="O_1168128"/>
      <w:bookmarkEnd w:id="12"/>
      <w:r w:rsidRPr="00EA0910">
        <w:t>Assessment Conditions</w:t>
      </w:r>
    </w:p>
    <w:p w:rsidR="00000000" w:rsidRPr="00EA0910" w:rsidP="00E37631">
      <w:pPr>
        <w:pStyle w:val="BodyText"/>
      </w:pPr>
      <w:r w:rsidRPr="00EA0910">
        <w:t>Assessment of the skills in this unit of competency must take place under the following conditions:</w:t>
      </w:r>
    </w:p>
    <w:p w:rsidR="00000000" w:rsidRPr="00EA0910" w:rsidP="00EA0910">
      <w:pPr>
        <w:pStyle w:val="ListBullet"/>
      </w:pPr>
      <w:r w:rsidRPr="00EA0910">
        <w:t>physical conditions:</w:t>
      </w:r>
    </w:p>
    <w:p w:rsidR="00000000" w:rsidRPr="00EA0910" w:rsidP="00EA0910">
      <w:pPr>
        <w:pStyle w:val="ListBullet2"/>
      </w:pPr>
      <w:r w:rsidRPr="00EA0910">
        <w:t xml:space="preserve">an animal </w:t>
      </w:r>
      <w:r w:rsidRPr="00EA0910">
        <w:t>care facility or an environment that accurately represents workplace conditions</w:t>
      </w:r>
    </w:p>
    <w:p w:rsidR="00000000" w:rsidRPr="00EA0910" w:rsidP="00EA0910">
      <w:pPr>
        <w:pStyle w:val="ListBullet"/>
      </w:pPr>
      <w:r w:rsidRPr="00EA0910">
        <w:t>resources, equipment and materials:</w:t>
      </w:r>
    </w:p>
    <w:p w:rsidR="00000000" w:rsidRPr="00EA0910" w:rsidP="00EA0910">
      <w:pPr>
        <w:pStyle w:val="ListBullet2"/>
      </w:pPr>
      <w:r w:rsidRPr="00EA0910">
        <w:t>live animals to be assessed as specified in the performance evidence</w:t>
      </w:r>
    </w:p>
    <w:p w:rsidR="00000000" w:rsidRPr="00EA0910" w:rsidP="00EA0910">
      <w:pPr>
        <w:pStyle w:val="ListBullet2"/>
      </w:pPr>
      <w:r w:rsidRPr="00EA0910">
        <w:t>equipment for conducting the animal behaviour assessments, including PPE, as required</w:t>
      </w:r>
    </w:p>
    <w:p w:rsidR="00000000" w:rsidRPr="00EA0910" w:rsidP="00EA0910">
      <w:pPr>
        <w:pStyle w:val="ListBullet"/>
      </w:pPr>
      <w:r w:rsidRPr="00EA0910">
        <w:t>specifications:</w:t>
      </w:r>
    </w:p>
    <w:p w:rsidR="00000000" w:rsidRPr="00EA0910" w:rsidP="00EA0910">
      <w:pPr>
        <w:pStyle w:val="ListBullet2"/>
      </w:pPr>
      <w:r w:rsidRPr="00EA0910">
        <w:t>workplace tools/format for conducting the animal behaviour assessments.</w:t>
      </w:r>
    </w:p>
    <w:p w:rsidR="00000000" w:rsidRPr="00EA0910" w:rsidP="00E37631">
      <w:pPr>
        <w:pStyle w:val="BodyText"/>
      </w:pPr>
      <w:r w:rsidRPr="00EA0910">
        <w:t>Assessors of this unit must satisfy the requirements for assessors in applicable</w:t>
      </w:r>
      <w:r w:rsidRPr="00EA0910">
        <w:t xml:space="preserve"> vocational education and training legislation, frameworks and/or standards.</w:t>
      </w:r>
    </w:p>
    <w:p w:rsidR="00000000" w:rsidRPr="00EA0910" w:rsidP="00EA0910">
      <w:pPr>
        <w:pStyle w:val="Heading1"/>
      </w:pPr>
      <w:bookmarkStart w:id="13" w:name="O_1168131"/>
      <w:bookmarkEnd w:id="13"/>
      <w:r w:rsidRPr="00EA0910">
        <w:t>Links</w:t>
      </w:r>
    </w:p>
    <w:p w:rsidR="00000000" w:rsidRPr="00EA0910" w:rsidP="00E37631">
      <w:pPr>
        <w:pStyle w:val="BodyText"/>
      </w:pPr>
      <w:r w:rsidRPr="00EA091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61C33">
        <w:rPr>
          <w:rStyle w:val="Hyperlink"/>
        </w:rPr>
        <w:t>https://vetnet.gov.au/Pages/TrainingDocs.aspx?q=b75f4b23-54c9-4cc9-a5db-d3502d154103</w:t>
      </w:r>
      <w:r>
        <w:fldChar w:fldCharType="end"/>
      </w:r>
    </w:p>
    <w:p w:rsidR="00000000" w:rsidRPr="00EA0910" w:rsidP="00EA0910"/>
    <w:sectPr w:rsidSect="00EA09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10" w:rsidRPr="00E37631" w:rsidP="00E37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31" w:rsidP="00EA09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7631" w:rsidP="00EA09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37631" w:rsidP="00EA09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10" w:rsidP="00EA0910">
    <w:pPr>
      <w:pStyle w:val="Footer"/>
      <w:framePr w:wrap="around"/>
    </w:pPr>
    <w:r>
      <w:fldChar w:fldCharType="begin"/>
    </w:r>
    <w:r>
      <w:instrText xml:space="preserve"> DOCPROPERTY  Subject  \* MERGEFORMAT </w:instrText>
    </w:r>
    <w:r>
      <w:fldChar w:fldCharType="separate"/>
    </w:r>
    <w:r w:rsidR="00E37631">
      <w:t>Approved</w:t>
    </w:r>
    <w:r w:rsidR="00E37631">
      <w:fldChar w:fldCharType="end"/>
    </w:r>
    <w:r>
      <w:tab/>
      <w:t xml:space="preserve">Page </w:t>
    </w:r>
    <w:r>
      <w:fldChar w:fldCharType="begin"/>
    </w:r>
    <w:r>
      <w:instrText xml:space="preserve"> PAGE  \* Arabic  \* MERGEFORMAT </w:instrText>
    </w:r>
    <w:r>
      <w:fldChar w:fldCharType="separate"/>
    </w:r>
    <w:r w:rsidR="00E376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7631">
      <w:rPr>
        <w:noProof/>
      </w:rPr>
      <w:t>5</w:t>
    </w:r>
    <w:r>
      <w:rPr>
        <w:noProof/>
      </w:rPr>
      <w:fldChar w:fldCharType="end"/>
    </w:r>
  </w:p>
  <w:p w:rsidR="00EA0910" w:rsidP="00EA0910">
    <w:pPr>
      <w:pStyle w:val="Footer"/>
      <w:framePr w:wrap="around"/>
    </w:pPr>
    <w:r>
      <w:t xml:space="preserve">© Commonwealth of Australia, </w:t>
    </w:r>
    <w:r>
      <w:fldChar w:fldCharType="begin"/>
    </w:r>
    <w:r>
      <w:instrText xml:space="preserve"> DATE  \@ "yyyy"  \* MERGEFORMAT </w:instrText>
    </w:r>
    <w:r>
      <w:fldChar w:fldCharType="separate"/>
    </w:r>
    <w:r w:rsidR="00E37631">
      <w:rPr>
        <w:noProof/>
      </w:rPr>
      <w:t>2025</w:t>
    </w:r>
    <w:r>
      <w:fldChar w:fldCharType="end"/>
    </w:r>
    <w:r>
      <w:tab/>
    </w:r>
    <w:r>
      <w:fldChar w:fldCharType="begin"/>
    </w:r>
    <w:r>
      <w:instrText xml:space="preserve"> DOCPROPERTY  Author  \* MERGEFORMAT </w:instrText>
    </w:r>
    <w:r>
      <w:fldChar w:fldCharType="separate"/>
    </w:r>
    <w:r w:rsidR="00E37631">
      <w:t>Skills Insight</w:t>
    </w:r>
    <w:r w:rsidR="00E37631">
      <w:fldChar w:fldCharType="end"/>
    </w:r>
  </w:p>
  <w:p w:rsidR="00EA0910" w:rsidP="00EA09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910" w:rsidRPr="00E37631" w:rsidP="00E376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31" w:rsidRPr="002D2AF8" w:rsidP="00EA0910">
    <w:pPr>
      <w:pStyle w:val="Header"/>
      <w:framePr w:wrap="around"/>
    </w:pPr>
    <w:r>
      <w:fldChar w:fldCharType="begin"/>
    </w:r>
    <w:r>
      <w:instrText xml:space="preserve"> TITLE   \* MERGEFORMAT </w:instrText>
    </w:r>
    <w:r>
      <w:fldChar w:fldCharType="separate"/>
    </w:r>
    <w:r>
      <w:t>ACMBEH407 Conduct animal behavioural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7631" w:rsidP="00EA09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10" w:rsidRPr="002D2AF8" w:rsidP="00EA0910">
    <w:pPr>
      <w:pStyle w:val="Header"/>
      <w:framePr w:wrap="around"/>
    </w:pPr>
    <w:r>
      <w:fldChar w:fldCharType="begin"/>
    </w:r>
    <w:r>
      <w:instrText xml:space="preserve"> TITLE   \* MERGEFORMAT </w:instrText>
    </w:r>
    <w:r>
      <w:fldChar w:fldCharType="separate"/>
    </w:r>
    <w:r w:rsidR="00E37631">
      <w:t>ACMBEH407 Conduct animal behavioural assessments</w:t>
    </w:r>
    <w:r w:rsidR="00E37631">
      <w:fldChar w:fldCharType="end"/>
    </w:r>
    <w:r>
      <w:tab/>
      <w:t xml:space="preserve">Date this document was generated: </w:t>
    </w:r>
    <w:r>
      <w:fldChar w:fldCharType="begin"/>
    </w:r>
    <w:r>
      <w:instrText xml:space="preserve"> CREATEDATE  \@ "d MMMM yyyy"  \* MERGEFORMAT </w:instrText>
    </w:r>
    <w:r>
      <w:fldChar w:fldCharType="separate"/>
    </w:r>
    <w:r w:rsidR="00E37631">
      <w:rPr>
        <w:noProof/>
      </w:rPr>
      <w:t>2 March 2025</w:t>
    </w:r>
    <w:r>
      <w:fldChar w:fldCharType="end"/>
    </w:r>
  </w:p>
  <w:p w:rsidR="00EA0910" w:rsidP="00EA09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2C3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D8B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8E02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9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910"/>
    <w:pPr>
      <w:spacing w:before="360" w:after="60"/>
      <w:outlineLvl w:val="0"/>
    </w:pPr>
    <w:rPr>
      <w:sz w:val="32"/>
    </w:rPr>
  </w:style>
  <w:style w:type="paragraph" w:styleId="Heading2">
    <w:name w:val="heading 2"/>
    <w:basedOn w:val="HeadingBase"/>
    <w:next w:val="BodyText"/>
    <w:link w:val="Heading2Char"/>
    <w:qFormat/>
    <w:rsid w:val="00EA0910"/>
    <w:pPr>
      <w:keepLines/>
      <w:spacing w:before="240" w:after="120"/>
      <w:outlineLvl w:val="1"/>
    </w:pPr>
    <w:rPr>
      <w:sz w:val="28"/>
      <w:szCs w:val="40"/>
    </w:rPr>
  </w:style>
  <w:style w:type="paragraph" w:styleId="Heading3">
    <w:name w:val="heading 3"/>
    <w:basedOn w:val="HeadingBase"/>
    <w:next w:val="BodyText"/>
    <w:link w:val="Heading3Char"/>
    <w:qFormat/>
    <w:rsid w:val="00EA0910"/>
    <w:pPr>
      <w:spacing w:before="180" w:after="120"/>
      <w:outlineLvl w:val="2"/>
    </w:pPr>
    <w:rPr>
      <w:spacing w:val="-10"/>
      <w:kern w:val="32"/>
    </w:rPr>
  </w:style>
  <w:style w:type="paragraph" w:styleId="Heading4">
    <w:name w:val="heading 4"/>
    <w:basedOn w:val="HeadingBase"/>
    <w:next w:val="BodyText"/>
    <w:link w:val="Heading4Char"/>
    <w:qFormat/>
    <w:rsid w:val="00EA0910"/>
    <w:pPr>
      <w:spacing w:before="160" w:after="120"/>
      <w:outlineLvl w:val="3"/>
    </w:pPr>
    <w:rPr>
      <w:sz w:val="22"/>
    </w:rPr>
  </w:style>
  <w:style w:type="paragraph" w:styleId="Heading5">
    <w:name w:val="heading 5"/>
    <w:basedOn w:val="HeadingBase"/>
    <w:next w:val="Normal"/>
    <w:link w:val="Heading5Char"/>
    <w:qFormat/>
    <w:rsid w:val="00EA0910"/>
    <w:pPr>
      <w:spacing w:before="80"/>
      <w:outlineLvl w:val="4"/>
    </w:pPr>
    <w:rPr>
      <w:color w:val="918585"/>
      <w:sz w:val="20"/>
    </w:rPr>
  </w:style>
  <w:style w:type="paragraph" w:styleId="Heading6">
    <w:name w:val="heading 6"/>
    <w:basedOn w:val="HeadingBase"/>
    <w:next w:val="Normal"/>
    <w:link w:val="Heading6Char"/>
    <w:qFormat/>
    <w:rsid w:val="00EA0910"/>
    <w:pPr>
      <w:spacing w:before="60"/>
      <w:outlineLvl w:val="5"/>
    </w:pPr>
    <w:rPr>
      <w:color w:val="918585"/>
      <w:sz w:val="20"/>
    </w:rPr>
  </w:style>
  <w:style w:type="paragraph" w:styleId="Heading7">
    <w:name w:val="heading 7"/>
    <w:basedOn w:val="Normal"/>
    <w:next w:val="Normal"/>
    <w:link w:val="Heading7Char"/>
    <w:qFormat/>
    <w:rsid w:val="00EA0910"/>
    <w:pPr>
      <w:ind w:left="720"/>
      <w:outlineLvl w:val="6"/>
    </w:pPr>
    <w:rPr>
      <w:i/>
    </w:rPr>
  </w:style>
  <w:style w:type="paragraph" w:styleId="Heading8">
    <w:name w:val="heading 8"/>
    <w:basedOn w:val="Normal"/>
    <w:next w:val="Normal"/>
    <w:link w:val="Heading8Char"/>
    <w:qFormat/>
    <w:rsid w:val="00EA0910"/>
    <w:pPr>
      <w:ind w:left="720"/>
      <w:outlineLvl w:val="7"/>
    </w:pPr>
    <w:rPr>
      <w:i/>
    </w:rPr>
  </w:style>
  <w:style w:type="paragraph" w:styleId="Heading9">
    <w:name w:val="heading 9"/>
    <w:basedOn w:val="Normal"/>
    <w:next w:val="Normal"/>
    <w:link w:val="Heading9Char"/>
    <w:qFormat/>
    <w:rsid w:val="00EA0910"/>
    <w:pPr>
      <w:ind w:left="720"/>
      <w:outlineLvl w:val="8"/>
    </w:pPr>
    <w:rPr>
      <w:i/>
    </w:rPr>
  </w:style>
  <w:style w:type="character" w:default="1" w:styleId="DefaultParagraphFont">
    <w:name w:val="Default Paragraph Font"/>
    <w:uiPriority w:val="1"/>
    <w:unhideWhenUsed/>
    <w:rsid w:val="00EA0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910"/>
  </w:style>
  <w:style w:type="character" w:customStyle="1" w:styleId="Heading1Char">
    <w:name w:val="Heading 1 Char"/>
    <w:basedOn w:val="DefaultParagraphFont"/>
    <w:link w:val="Heading1"/>
    <w:rsid w:val="00EA0910"/>
    <w:rPr>
      <w:rFonts w:ascii="Times New Roman" w:eastAsia="Times New Roman" w:hAnsi="Times New Roman" w:cs="Times New Roman"/>
      <w:b/>
      <w:sz w:val="32"/>
      <w:szCs w:val="20"/>
      <w:lang w:eastAsia="en-US"/>
    </w:rPr>
  </w:style>
  <w:style w:type="paragraph" w:styleId="BodyText">
    <w:name w:val="Body Text"/>
    <w:basedOn w:val="Normal"/>
    <w:link w:val="BodyTextChar"/>
    <w:rsid w:val="00EA09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910"/>
    <w:rPr>
      <w:rFonts w:ascii="Times New Roman" w:eastAsia="Times New Roman" w:hAnsi="Times New Roman" w:cs="Times New Roman"/>
      <w:sz w:val="24"/>
      <w:lang w:eastAsia="en-US"/>
    </w:rPr>
  </w:style>
  <w:style w:type="paragraph" w:styleId="ListBullet">
    <w:name w:val="List Bullet"/>
    <w:basedOn w:val="List"/>
    <w:rsid w:val="00EA0910"/>
    <w:pPr>
      <w:numPr>
        <w:numId w:val="12"/>
      </w:numPr>
      <w:tabs>
        <w:tab w:val="clear" w:pos="340"/>
      </w:tabs>
      <w:spacing w:before="40" w:after="40"/>
    </w:pPr>
  </w:style>
  <w:style w:type="paragraph" w:styleId="ListBullet2">
    <w:name w:val="List Bullet 2"/>
    <w:basedOn w:val="List2"/>
    <w:rsid w:val="00EA0910"/>
    <w:pPr>
      <w:numPr>
        <w:numId w:val="13"/>
      </w:numPr>
      <w:tabs>
        <w:tab w:val="clear" w:pos="680"/>
      </w:tabs>
    </w:pPr>
  </w:style>
  <w:style w:type="character" w:styleId="Emphasis">
    <w:name w:val="Emphasis"/>
    <w:basedOn w:val="DefaultParagraphFont"/>
    <w:qFormat/>
    <w:rsid w:val="00EA0910"/>
    <w:rPr>
      <w:i/>
    </w:rPr>
  </w:style>
  <w:style w:type="paragraph" w:customStyle="1" w:styleId="SuperHeading">
    <w:name w:val="SuperHeading"/>
    <w:basedOn w:val="Normal"/>
    <w:rsid w:val="00EA0910"/>
    <w:pPr>
      <w:spacing w:before="240" w:after="120"/>
      <w:outlineLvl w:val="0"/>
    </w:pPr>
    <w:rPr>
      <w:rFonts w:ascii="Times New Roman" w:hAnsi="Times New Roman"/>
      <w:b/>
      <w:sz w:val="32"/>
    </w:rPr>
  </w:style>
  <w:style w:type="paragraph" w:customStyle="1" w:styleId="AllowPageBreak">
    <w:name w:val="AllowPageBreak"/>
    <w:rsid w:val="00EA09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A0910"/>
    <w:rPr>
      <w:b/>
    </w:rPr>
  </w:style>
  <w:style w:type="character" w:customStyle="1" w:styleId="Heading2Char">
    <w:name w:val="Heading 2 Char"/>
    <w:basedOn w:val="DefaultParagraphFont"/>
    <w:link w:val="Heading2"/>
    <w:rsid w:val="00EA0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9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9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910"/>
    <w:rPr>
      <w:rFonts w:ascii="Courier New" w:eastAsia="Times New Roman" w:hAnsi="Courier New" w:cs="Times New Roman"/>
      <w:i/>
      <w:szCs w:val="20"/>
      <w:lang w:eastAsia="en-US"/>
    </w:rPr>
  </w:style>
  <w:style w:type="paragraph" w:customStyle="1" w:styleId="HeadingBase">
    <w:name w:val="Heading Base"/>
    <w:rsid w:val="00EA0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910"/>
    <w:pPr>
      <w:tabs>
        <w:tab w:val="right" w:leader="dot" w:pos="9072"/>
      </w:tabs>
      <w:ind w:left="567"/>
    </w:pPr>
    <w:rPr>
      <w:szCs w:val="22"/>
    </w:rPr>
  </w:style>
  <w:style w:type="paragraph" w:customStyle="1" w:styleId="TOCBase">
    <w:name w:val="TOC Base"/>
    <w:rsid w:val="00EA0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910"/>
    <w:pPr>
      <w:tabs>
        <w:tab w:val="right" w:leader="dot" w:pos="9072"/>
      </w:tabs>
      <w:spacing w:before="40" w:after="40"/>
      <w:ind w:left="284"/>
    </w:pPr>
    <w:rPr>
      <w:rFonts w:ascii="Times New Roman" w:hAnsi="Times New Roman"/>
    </w:rPr>
  </w:style>
  <w:style w:type="paragraph" w:styleId="TOC1">
    <w:name w:val="toc 1"/>
    <w:basedOn w:val="TOCBase"/>
    <w:next w:val="Normal"/>
    <w:rsid w:val="00EA09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910"/>
    <w:rPr>
      <w:rFonts w:ascii="Times New Roman" w:eastAsia="Times New Roman" w:hAnsi="Times New Roman" w:cs="Times New Roman"/>
      <w:sz w:val="16"/>
      <w:lang w:eastAsia="en-US"/>
    </w:rPr>
  </w:style>
  <w:style w:type="paragraph" w:styleId="Title">
    <w:name w:val="Title"/>
    <w:basedOn w:val="HeadingBase"/>
    <w:link w:val="TitleChar"/>
    <w:qFormat/>
    <w:rsid w:val="00EA0910"/>
    <w:pPr>
      <w:spacing w:before="5040"/>
      <w:jc w:val="center"/>
    </w:pPr>
    <w:rPr>
      <w:sz w:val="48"/>
      <w:szCs w:val="72"/>
      <w:lang w:val="en-US"/>
    </w:rPr>
  </w:style>
  <w:style w:type="character" w:customStyle="1" w:styleId="TitleChar">
    <w:name w:val="Title Char"/>
    <w:basedOn w:val="DefaultParagraphFont"/>
    <w:link w:val="Title"/>
    <w:rsid w:val="00EA0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910"/>
    <w:pPr>
      <w:tabs>
        <w:tab w:val="left" w:pos="3600"/>
        <w:tab w:val="left" w:pos="3958"/>
      </w:tabs>
    </w:pPr>
  </w:style>
  <w:style w:type="paragraph" w:styleId="List">
    <w:name w:val="List"/>
    <w:basedOn w:val="BodyText"/>
    <w:next w:val="BodyText"/>
    <w:rsid w:val="00EA0910"/>
    <w:pPr>
      <w:tabs>
        <w:tab w:val="left" w:pos="340"/>
      </w:tabs>
      <w:spacing w:before="60" w:after="60"/>
      <w:ind w:left="340" w:hanging="340"/>
    </w:pPr>
  </w:style>
  <w:style w:type="paragraph" w:customStyle="1" w:styleId="Note">
    <w:name w:val="Note"/>
    <w:basedOn w:val="BodyText"/>
    <w:rsid w:val="00EA09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0910"/>
    <w:rPr>
      <w:b/>
      <w:spacing w:val="0"/>
    </w:rPr>
  </w:style>
  <w:style w:type="paragraph" w:customStyle="1" w:styleId="SuperTitle">
    <w:name w:val="SuperTitle"/>
    <w:basedOn w:val="Title"/>
    <w:rsid w:val="00EA0910"/>
    <w:pPr>
      <w:framePr w:wrap="auto" w:hAnchor="text" w:y="6049"/>
    </w:pPr>
    <w:rPr>
      <w:color w:val="000000"/>
      <w:sz w:val="40"/>
    </w:rPr>
  </w:style>
  <w:style w:type="paragraph" w:customStyle="1" w:styleId="TOCTitle">
    <w:name w:val="TOCTitle"/>
    <w:basedOn w:val="Heading1"/>
    <w:rsid w:val="00EA0910"/>
    <w:pPr>
      <w:spacing w:after="240"/>
      <w:jc w:val="center"/>
      <w:outlineLvl w:val="9"/>
    </w:pPr>
    <w:rPr>
      <w:caps/>
    </w:rPr>
  </w:style>
  <w:style w:type="paragraph" w:customStyle="1" w:styleId="Version">
    <w:name w:val="Version"/>
    <w:rsid w:val="00EA09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910"/>
    <w:pPr>
      <w:keepNext w:val="0"/>
      <w:tabs>
        <w:tab w:val="right" w:pos="4176"/>
      </w:tabs>
      <w:ind w:left="198" w:hanging="198"/>
    </w:pPr>
    <w:rPr>
      <w:rFonts w:ascii="Garamond" w:hAnsi="Garamond"/>
    </w:rPr>
  </w:style>
  <w:style w:type="paragraph" w:styleId="IndexHeading">
    <w:name w:val="index heading"/>
    <w:basedOn w:val="Normal"/>
    <w:next w:val="Index1"/>
    <w:semiHidden/>
    <w:rsid w:val="00EA0910"/>
    <w:pPr>
      <w:spacing w:before="120" w:after="120"/>
    </w:pPr>
    <w:rPr>
      <w:rFonts w:ascii="Arial" w:hAnsi="Arial"/>
      <w:b/>
      <w:color w:val="918585"/>
      <w:sz w:val="24"/>
    </w:rPr>
  </w:style>
  <w:style w:type="paragraph" w:styleId="Header">
    <w:name w:val="header"/>
    <w:basedOn w:val="Normal"/>
    <w:link w:val="HeaderChar"/>
    <w:rsid w:val="00EA0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910"/>
    <w:rPr>
      <w:rFonts w:ascii="Times New Roman" w:eastAsia="Times New Roman" w:hAnsi="Times New Roman" w:cs="Times New Roman"/>
      <w:sz w:val="16"/>
      <w:szCs w:val="20"/>
      <w:lang w:val="en-GB" w:eastAsia="en-US"/>
    </w:rPr>
  </w:style>
  <w:style w:type="paragraph" w:customStyle="1" w:styleId="Chapter">
    <w:name w:val="Chapter"/>
    <w:basedOn w:val="Normal"/>
    <w:rsid w:val="00EA0910"/>
    <w:pPr>
      <w:spacing w:before="240"/>
    </w:pPr>
    <w:rPr>
      <w:rFonts w:ascii="Times New Roman" w:hAnsi="Times New Roman"/>
      <w:smallCaps/>
      <w:spacing w:val="80"/>
      <w:sz w:val="28"/>
    </w:rPr>
  </w:style>
  <w:style w:type="paragraph" w:customStyle="1" w:styleId="InChapter">
    <w:name w:val="InChapter"/>
    <w:basedOn w:val="Heading3"/>
    <w:rsid w:val="00EA0910"/>
    <w:pPr>
      <w:spacing w:after="240"/>
      <w:outlineLvl w:val="9"/>
    </w:pPr>
    <w:rPr>
      <w:noProof/>
    </w:rPr>
  </w:style>
  <w:style w:type="paragraph" w:styleId="Index2">
    <w:name w:val="index 2"/>
    <w:basedOn w:val="Normal"/>
    <w:next w:val="Normal"/>
    <w:semiHidden/>
    <w:rsid w:val="00EA0910"/>
    <w:pPr>
      <w:tabs>
        <w:tab w:val="right" w:pos="4176"/>
      </w:tabs>
      <w:ind w:left="568" w:hanging="284"/>
    </w:pPr>
    <w:rPr>
      <w:rFonts w:ascii="Garamond" w:hAnsi="Garamond"/>
    </w:rPr>
  </w:style>
  <w:style w:type="paragraph" w:customStyle="1" w:styleId="Byline">
    <w:name w:val="Byline"/>
    <w:rsid w:val="00EA0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910"/>
    <w:pPr>
      <w:tabs>
        <w:tab w:val="clear" w:pos="3600"/>
        <w:tab w:val="clear" w:pos="3958"/>
      </w:tabs>
      <w:jc w:val="right"/>
    </w:pPr>
  </w:style>
  <w:style w:type="paragraph" w:styleId="Caption">
    <w:name w:val="caption"/>
    <w:basedOn w:val="BodyText"/>
    <w:next w:val="Normal"/>
    <w:qFormat/>
    <w:rsid w:val="00EA0910"/>
    <w:pPr>
      <w:framePr w:w="2268" w:hSpace="181" w:vSpace="181" w:wrap="around" w:vAnchor="text" w:hAnchor="page" w:x="1135" w:y="285" w:anchorLock="1"/>
    </w:pPr>
    <w:rPr>
      <w:i/>
    </w:rPr>
  </w:style>
  <w:style w:type="paragraph" w:customStyle="1" w:styleId="MiniTOCTitle">
    <w:name w:val="MiniTOCTitle"/>
    <w:basedOn w:val="Heading4"/>
    <w:rsid w:val="00EA0910"/>
    <w:pPr>
      <w:spacing w:before="240"/>
      <w:outlineLvl w:val="9"/>
    </w:pPr>
    <w:rPr>
      <w:noProof/>
      <w:sz w:val="24"/>
    </w:rPr>
  </w:style>
  <w:style w:type="paragraph" w:customStyle="1" w:styleId="MiniTOCItem">
    <w:name w:val="MiniTOCItem"/>
    <w:basedOn w:val="ListBullet"/>
    <w:rsid w:val="00EA0910"/>
    <w:pPr>
      <w:numPr>
        <w:numId w:val="0"/>
      </w:numPr>
      <w:tabs>
        <w:tab w:val="right" w:leader="dot" w:pos="6521"/>
      </w:tabs>
      <w:spacing w:before="0" w:after="0"/>
    </w:pPr>
  </w:style>
  <w:style w:type="paragraph" w:customStyle="1" w:styleId="TOFTitle">
    <w:name w:val="TOFTitle"/>
    <w:basedOn w:val="TOCTitle"/>
    <w:rsid w:val="00EA0910"/>
  </w:style>
  <w:style w:type="paragraph" w:styleId="TableofFigures">
    <w:name w:val="table of figures"/>
    <w:basedOn w:val="Normal"/>
    <w:next w:val="Normal"/>
    <w:semiHidden/>
    <w:rsid w:val="00EA0910"/>
    <w:pPr>
      <w:tabs>
        <w:tab w:val="right" w:leader="dot" w:pos="9072"/>
      </w:tabs>
      <w:ind w:left="970" w:hanging="403"/>
    </w:pPr>
    <w:rPr>
      <w:rFonts w:ascii="Times New Roman" w:hAnsi="Times New Roman"/>
      <w:b/>
    </w:rPr>
  </w:style>
  <w:style w:type="paragraph" w:styleId="ListNumber">
    <w:name w:val="List Number"/>
    <w:basedOn w:val="List"/>
    <w:rsid w:val="00EA0910"/>
    <w:pPr>
      <w:numPr>
        <w:numId w:val="15"/>
      </w:numPr>
      <w:tabs>
        <w:tab w:val="clear" w:pos="340"/>
      </w:tabs>
    </w:pPr>
  </w:style>
  <w:style w:type="character" w:customStyle="1" w:styleId="WingdingSymbols">
    <w:name w:val="Wingding Symbols"/>
    <w:rsid w:val="00EA0910"/>
    <w:rPr>
      <w:rFonts w:ascii="Wingdings" w:hAnsi="Wingdings"/>
    </w:rPr>
  </w:style>
  <w:style w:type="paragraph" w:customStyle="1" w:styleId="TableHeading">
    <w:name w:val="Table Heading"/>
    <w:basedOn w:val="HeadingBase"/>
    <w:rsid w:val="00EA0910"/>
    <w:pPr>
      <w:keepLines/>
      <w:pBdr>
        <w:bottom w:val="single" w:sz="6" w:space="1" w:color="918585"/>
      </w:pBdr>
      <w:spacing w:before="240"/>
    </w:pPr>
  </w:style>
  <w:style w:type="character" w:customStyle="1" w:styleId="HotSpot">
    <w:name w:val="HotSpot"/>
    <w:rsid w:val="00EA0910"/>
    <w:rPr>
      <w:color w:val="0033CC"/>
      <w:u w:val="none"/>
    </w:rPr>
  </w:style>
  <w:style w:type="paragraph" w:customStyle="1" w:styleId="BodyTextRight">
    <w:name w:val="Body Text Right"/>
    <w:basedOn w:val="BodyText"/>
    <w:rsid w:val="00EA0910"/>
    <w:pPr>
      <w:spacing w:before="0" w:after="0"/>
      <w:jc w:val="right"/>
    </w:pPr>
  </w:style>
  <w:style w:type="paragraph" w:styleId="Index3">
    <w:name w:val="index 3"/>
    <w:basedOn w:val="ListNumber2"/>
    <w:next w:val="Normal"/>
    <w:semiHidden/>
    <w:rsid w:val="00EA0910"/>
    <w:pPr>
      <w:numPr>
        <w:numId w:val="0"/>
      </w:numPr>
      <w:tabs>
        <w:tab w:val="right" w:leader="dot" w:pos="4176"/>
      </w:tabs>
    </w:pPr>
  </w:style>
  <w:style w:type="paragraph" w:styleId="ListNumber2">
    <w:name w:val="List Number 2"/>
    <w:basedOn w:val="List2"/>
    <w:rsid w:val="00EA0910"/>
    <w:pPr>
      <w:numPr>
        <w:numId w:val="10"/>
      </w:numPr>
      <w:tabs>
        <w:tab w:val="clear" w:pos="1060"/>
      </w:tabs>
    </w:pPr>
  </w:style>
  <w:style w:type="paragraph" w:customStyle="1" w:styleId="MarginNote">
    <w:name w:val="Margin Note"/>
    <w:basedOn w:val="BodyText"/>
    <w:rsid w:val="00EA0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9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910"/>
    <w:rPr>
      <w:sz w:val="32"/>
    </w:rPr>
  </w:style>
  <w:style w:type="paragraph" w:customStyle="1" w:styleId="HeadingProcedure">
    <w:name w:val="Heading Procedure"/>
    <w:basedOn w:val="HeadingBase"/>
    <w:next w:val="Normal"/>
    <w:rsid w:val="00EA0910"/>
    <w:pPr>
      <w:tabs>
        <w:tab w:val="left" w:pos="0"/>
      </w:tabs>
      <w:spacing w:before="120" w:after="60"/>
    </w:pPr>
    <w:rPr>
      <w:i/>
      <w:color w:val="918585"/>
      <w:sz w:val="22"/>
    </w:rPr>
  </w:style>
  <w:style w:type="paragraph" w:customStyle="1" w:styleId="TableBodyText">
    <w:name w:val="Table Body Text"/>
    <w:basedOn w:val="BodyText"/>
    <w:rsid w:val="00EA0910"/>
    <w:pPr>
      <w:spacing w:before="60" w:after="60"/>
    </w:pPr>
  </w:style>
  <w:style w:type="paragraph" w:styleId="ListContinue">
    <w:name w:val="List Continue"/>
    <w:basedOn w:val="List"/>
    <w:rsid w:val="00EA0910"/>
    <w:pPr>
      <w:ind w:firstLine="0"/>
    </w:pPr>
  </w:style>
  <w:style w:type="paragraph" w:customStyle="1" w:styleId="ListNote">
    <w:name w:val="List Note"/>
    <w:basedOn w:val="List"/>
    <w:rsid w:val="00EA0910"/>
    <w:pPr>
      <w:pBdr>
        <w:top w:val="single" w:sz="6" w:space="2" w:color="918585"/>
        <w:bottom w:val="single" w:sz="6" w:space="2" w:color="918585"/>
      </w:pBdr>
      <w:tabs>
        <w:tab w:val="left" w:pos="1021"/>
      </w:tabs>
      <w:ind w:firstLine="0"/>
    </w:pPr>
  </w:style>
  <w:style w:type="paragraph" w:customStyle="1" w:styleId="Warning">
    <w:name w:val="Warning"/>
    <w:basedOn w:val="BodyText"/>
    <w:rsid w:val="00EA0910"/>
    <w:pPr>
      <w:shd w:val="clear" w:color="auto" w:fill="D9D9D9"/>
      <w:tabs>
        <w:tab w:val="left" w:pos="992"/>
      </w:tabs>
      <w:ind w:left="119" w:right="119"/>
    </w:pPr>
    <w:rPr>
      <w:sz w:val="20"/>
    </w:rPr>
  </w:style>
  <w:style w:type="paragraph" w:customStyle="1" w:styleId="MarginIcons">
    <w:name w:val="Margin Icons"/>
    <w:basedOn w:val="BodyText"/>
    <w:rsid w:val="00EA0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910"/>
    <w:rPr>
      <w:rFonts w:ascii="Courier New" w:hAnsi="Courier New"/>
    </w:rPr>
  </w:style>
  <w:style w:type="paragraph" w:customStyle="1" w:styleId="NoteBullet">
    <w:name w:val="Note Bullet"/>
    <w:basedOn w:val="Note"/>
    <w:rsid w:val="00EA0910"/>
    <w:pPr>
      <w:tabs>
        <w:tab w:val="clear" w:pos="680"/>
      </w:tabs>
      <w:spacing w:before="60" w:after="60"/>
    </w:pPr>
  </w:style>
  <w:style w:type="paragraph" w:customStyle="1" w:styleId="SubHeading2">
    <w:name w:val="SubHeading2"/>
    <w:basedOn w:val="HeadingBase"/>
    <w:rsid w:val="00EA0910"/>
    <w:pPr>
      <w:spacing w:before="240" w:after="60"/>
    </w:pPr>
    <w:rPr>
      <w:sz w:val="20"/>
    </w:rPr>
  </w:style>
  <w:style w:type="paragraph" w:customStyle="1" w:styleId="SubHeading1">
    <w:name w:val="SubHeading1"/>
    <w:basedOn w:val="HeadingBase"/>
    <w:rsid w:val="00EA0910"/>
    <w:pPr>
      <w:spacing w:before="240" w:after="60"/>
    </w:pPr>
    <w:rPr>
      <w:color w:val="918585"/>
      <w:sz w:val="22"/>
    </w:rPr>
  </w:style>
  <w:style w:type="paragraph" w:customStyle="1" w:styleId="SideHeading">
    <w:name w:val="Side Heading"/>
    <w:basedOn w:val="HeadingBase"/>
    <w:rsid w:val="00EA0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910"/>
    <w:pPr>
      <w:tabs>
        <w:tab w:val="num" w:pos="360"/>
      </w:tabs>
    </w:pPr>
  </w:style>
  <w:style w:type="paragraph" w:styleId="PlainText">
    <w:name w:val="Plain Text"/>
    <w:basedOn w:val="Normal"/>
    <w:link w:val="PlainTextChar"/>
    <w:rsid w:val="00EA0910"/>
    <w:rPr>
      <w:sz w:val="20"/>
    </w:rPr>
  </w:style>
  <w:style w:type="character" w:customStyle="1" w:styleId="PlainTextChar">
    <w:name w:val="Plain Text Char"/>
    <w:basedOn w:val="DefaultParagraphFont"/>
    <w:link w:val="PlainText"/>
    <w:rsid w:val="00EA0910"/>
    <w:rPr>
      <w:rFonts w:ascii="Courier New" w:eastAsia="Times New Roman" w:hAnsi="Courier New" w:cs="Times New Roman"/>
      <w:sz w:val="20"/>
      <w:szCs w:val="20"/>
      <w:lang w:eastAsia="en-US"/>
    </w:rPr>
  </w:style>
  <w:style w:type="character" w:customStyle="1" w:styleId="MenuOption">
    <w:name w:val="Menu Option"/>
    <w:basedOn w:val="DefaultParagraphFont"/>
    <w:rsid w:val="00EA0910"/>
    <w:rPr>
      <w:b/>
      <w:smallCaps/>
    </w:rPr>
  </w:style>
  <w:style w:type="paragraph" w:customStyle="1" w:styleId="TableListNumber">
    <w:name w:val="Table List Number"/>
    <w:basedOn w:val="ListNumber"/>
    <w:rsid w:val="00EA0910"/>
    <w:pPr>
      <w:numPr>
        <w:numId w:val="0"/>
      </w:numPr>
    </w:pPr>
  </w:style>
  <w:style w:type="paragraph" w:styleId="TOC4">
    <w:name w:val="toc 4"/>
    <w:basedOn w:val="TOCBase"/>
    <w:next w:val="Normal"/>
    <w:semiHidden/>
    <w:rsid w:val="00EA0910"/>
    <w:pPr>
      <w:tabs>
        <w:tab w:val="right" w:leader="dot" w:pos="9071"/>
      </w:tabs>
      <w:ind w:left="1701"/>
    </w:pPr>
  </w:style>
  <w:style w:type="paragraph" w:customStyle="1" w:styleId="ListAlpha">
    <w:name w:val="List Alpha"/>
    <w:basedOn w:val="List"/>
    <w:rsid w:val="00EA0910"/>
    <w:pPr>
      <w:numPr>
        <w:numId w:val="9"/>
      </w:numPr>
    </w:pPr>
  </w:style>
  <w:style w:type="paragraph" w:customStyle="1" w:styleId="ListAlpha2">
    <w:name w:val="List Alpha 2"/>
    <w:basedOn w:val="List2"/>
    <w:rsid w:val="00EA0910"/>
    <w:pPr>
      <w:numPr>
        <w:numId w:val="8"/>
      </w:numPr>
    </w:pPr>
  </w:style>
  <w:style w:type="paragraph" w:styleId="List2">
    <w:name w:val="List 2"/>
    <w:basedOn w:val="BodyText"/>
    <w:rsid w:val="00EA0910"/>
    <w:pPr>
      <w:tabs>
        <w:tab w:val="left" w:pos="680"/>
      </w:tabs>
      <w:spacing w:before="60" w:after="60"/>
      <w:ind w:left="680" w:hanging="340"/>
    </w:pPr>
  </w:style>
  <w:style w:type="paragraph" w:styleId="List3">
    <w:name w:val="List 3"/>
    <w:basedOn w:val="BodyText"/>
    <w:rsid w:val="00EA0910"/>
    <w:pPr>
      <w:tabs>
        <w:tab w:val="left" w:pos="1021"/>
      </w:tabs>
      <w:spacing w:before="60" w:after="60"/>
      <w:ind w:left="1020" w:hanging="340"/>
    </w:pPr>
  </w:style>
  <w:style w:type="paragraph" w:styleId="List4">
    <w:name w:val="List 4"/>
    <w:basedOn w:val="BodyText"/>
    <w:rsid w:val="00EA0910"/>
    <w:pPr>
      <w:tabs>
        <w:tab w:val="left" w:pos="1361"/>
      </w:tabs>
      <w:spacing w:before="60" w:after="60"/>
      <w:ind w:left="1361" w:hanging="340"/>
    </w:pPr>
  </w:style>
  <w:style w:type="paragraph" w:styleId="List5">
    <w:name w:val="List 5"/>
    <w:basedOn w:val="BodyText"/>
    <w:rsid w:val="00EA0910"/>
    <w:pPr>
      <w:tabs>
        <w:tab w:val="left" w:pos="1701"/>
      </w:tabs>
      <w:spacing w:before="60" w:after="60"/>
      <w:ind w:left="1701" w:hanging="340"/>
    </w:pPr>
  </w:style>
  <w:style w:type="paragraph" w:styleId="ListBullet3">
    <w:name w:val="List Bullet 3"/>
    <w:basedOn w:val="List3"/>
    <w:rsid w:val="00EA0910"/>
    <w:pPr>
      <w:numPr>
        <w:numId w:val="14"/>
      </w:numPr>
      <w:tabs>
        <w:tab w:val="clear" w:pos="1021"/>
      </w:tabs>
      <w:ind w:left="1037" w:hanging="357"/>
    </w:pPr>
  </w:style>
  <w:style w:type="paragraph" w:styleId="ListBullet4">
    <w:name w:val="List Bullet 4"/>
    <w:basedOn w:val="List4"/>
    <w:rsid w:val="00EA0910"/>
    <w:pPr>
      <w:numPr>
        <w:numId w:val="3"/>
      </w:numPr>
      <w:tabs>
        <w:tab w:val="clear" w:pos="1361"/>
      </w:tabs>
    </w:pPr>
  </w:style>
  <w:style w:type="paragraph" w:styleId="ListBullet5">
    <w:name w:val="List Bullet 5"/>
    <w:basedOn w:val="List5"/>
    <w:rsid w:val="00EA0910"/>
    <w:pPr>
      <w:numPr>
        <w:numId w:val="4"/>
      </w:numPr>
    </w:pPr>
  </w:style>
  <w:style w:type="paragraph" w:styleId="ListContinue2">
    <w:name w:val="List Continue 2"/>
    <w:basedOn w:val="List2"/>
    <w:rsid w:val="00EA0910"/>
    <w:pPr>
      <w:ind w:firstLine="0"/>
    </w:pPr>
  </w:style>
  <w:style w:type="paragraph" w:styleId="ListContinue3">
    <w:name w:val="List Continue 3"/>
    <w:basedOn w:val="List3"/>
    <w:rsid w:val="00EA0910"/>
    <w:pPr>
      <w:ind w:left="1021" w:firstLine="0"/>
    </w:pPr>
  </w:style>
  <w:style w:type="paragraph" w:styleId="ListContinue4">
    <w:name w:val="List Continue 4"/>
    <w:basedOn w:val="List4"/>
    <w:rsid w:val="00EA0910"/>
    <w:pPr>
      <w:ind w:firstLine="0"/>
    </w:pPr>
  </w:style>
  <w:style w:type="paragraph" w:styleId="ListContinue5">
    <w:name w:val="List Continue 5"/>
    <w:basedOn w:val="List5"/>
    <w:rsid w:val="00EA0910"/>
    <w:pPr>
      <w:ind w:firstLine="0"/>
    </w:pPr>
  </w:style>
  <w:style w:type="paragraph" w:styleId="ListNumber3">
    <w:name w:val="List Number 3"/>
    <w:basedOn w:val="List3"/>
    <w:rsid w:val="00EA0910"/>
    <w:pPr>
      <w:numPr>
        <w:numId w:val="5"/>
      </w:numPr>
    </w:pPr>
  </w:style>
  <w:style w:type="paragraph" w:styleId="ListNumber4">
    <w:name w:val="List Number 4"/>
    <w:basedOn w:val="List4"/>
    <w:rsid w:val="00EA0910"/>
    <w:pPr>
      <w:numPr>
        <w:numId w:val="6"/>
      </w:numPr>
    </w:pPr>
  </w:style>
  <w:style w:type="paragraph" w:styleId="ListNumber5">
    <w:name w:val="List Number 5"/>
    <w:basedOn w:val="List5"/>
    <w:rsid w:val="00EA0910"/>
    <w:pPr>
      <w:numPr>
        <w:numId w:val="7"/>
      </w:numPr>
    </w:pPr>
  </w:style>
  <w:style w:type="paragraph" w:styleId="BlockText">
    <w:name w:val="Block Text"/>
    <w:basedOn w:val="Normal"/>
    <w:rsid w:val="00EA0910"/>
    <w:pPr>
      <w:spacing w:after="120"/>
      <w:ind w:left="1440" w:right="1440"/>
    </w:pPr>
  </w:style>
  <w:style w:type="character" w:customStyle="1" w:styleId="Subscript">
    <w:name w:val="Subscript"/>
    <w:basedOn w:val="DefaultParagraphFont"/>
    <w:rsid w:val="00EA0910"/>
    <w:rPr>
      <w:sz w:val="16"/>
      <w:vertAlign w:val="subscript"/>
    </w:rPr>
  </w:style>
  <w:style w:type="character" w:customStyle="1" w:styleId="Superscript">
    <w:name w:val="Superscript"/>
    <w:basedOn w:val="DefaultParagraphFont"/>
    <w:rsid w:val="00EA0910"/>
    <w:rPr>
      <w:sz w:val="16"/>
      <w:vertAlign w:val="superscript"/>
    </w:rPr>
  </w:style>
  <w:style w:type="character" w:customStyle="1" w:styleId="Symbols">
    <w:name w:val="Symbols"/>
    <w:basedOn w:val="DefaultParagraphFont"/>
    <w:rsid w:val="00EA0910"/>
    <w:rPr>
      <w:rFonts w:ascii="Symbol" w:hAnsi="Symbol"/>
    </w:rPr>
  </w:style>
  <w:style w:type="character" w:customStyle="1" w:styleId="MenuOptions">
    <w:name w:val="Menu Options"/>
    <w:basedOn w:val="DefaultParagraphFont"/>
    <w:rsid w:val="00EA0910"/>
    <w:rPr>
      <w:rFonts w:ascii="Arial Narrow" w:hAnsi="Arial Narrow"/>
      <w:smallCaps/>
    </w:rPr>
  </w:style>
  <w:style w:type="character" w:customStyle="1" w:styleId="Buttons">
    <w:name w:val="Buttons"/>
    <w:basedOn w:val="DefaultParagraphFont"/>
    <w:rsid w:val="00EA0910"/>
    <w:rPr>
      <w:b/>
    </w:rPr>
  </w:style>
  <w:style w:type="character" w:customStyle="1" w:styleId="Underlined">
    <w:name w:val="Underlined"/>
    <w:basedOn w:val="DefaultParagraphFont"/>
    <w:rsid w:val="00EA0910"/>
    <w:rPr>
      <w:u w:val="single"/>
    </w:rPr>
  </w:style>
  <w:style w:type="paragraph" w:customStyle="1" w:styleId="TableBodyTextRight">
    <w:name w:val="Table Body Text Right"/>
    <w:basedOn w:val="TableBodyText"/>
    <w:rsid w:val="00EA0910"/>
    <w:pPr>
      <w:widowControl w:val="0"/>
      <w:autoSpaceDE w:val="0"/>
      <w:autoSpaceDN w:val="0"/>
      <w:adjustRightInd w:val="0"/>
      <w:jc w:val="right"/>
    </w:pPr>
    <w:rPr>
      <w:rFonts w:cs="Arial"/>
      <w:szCs w:val="18"/>
    </w:rPr>
  </w:style>
  <w:style w:type="paragraph" w:customStyle="1" w:styleId="CopyrightText">
    <w:name w:val="Copyright Text"/>
    <w:basedOn w:val="BodyText"/>
    <w:rsid w:val="00EA0910"/>
    <w:rPr>
      <w:sz w:val="18"/>
    </w:rPr>
  </w:style>
  <w:style w:type="paragraph" w:customStyle="1" w:styleId="BodySmallRight">
    <w:name w:val="Body Small Right"/>
    <w:basedOn w:val="BodyTextRight"/>
    <w:rsid w:val="00EA0910"/>
    <w:rPr>
      <w:sz w:val="18"/>
      <w:szCs w:val="18"/>
    </w:rPr>
  </w:style>
  <w:style w:type="paragraph" w:customStyle="1" w:styleId="MarginEdition">
    <w:name w:val="Margin Edition"/>
    <w:basedOn w:val="MarginNote"/>
    <w:rsid w:val="00EA0910"/>
    <w:pPr>
      <w:spacing w:before="0" w:after="0"/>
    </w:pPr>
    <w:rPr>
      <w:rFonts w:ascii="Times New Roman" w:hAnsi="Times New Roman"/>
      <w:color w:val="999999"/>
    </w:rPr>
  </w:style>
  <w:style w:type="paragraph" w:customStyle="1" w:styleId="Spacer">
    <w:name w:val="Spacer"/>
    <w:basedOn w:val="Normal"/>
    <w:rsid w:val="00EA0910"/>
    <w:rPr>
      <w:sz w:val="2"/>
      <w:szCs w:val="2"/>
    </w:rPr>
  </w:style>
  <w:style w:type="character" w:customStyle="1" w:styleId="Small">
    <w:name w:val="Small"/>
    <w:basedOn w:val="DefaultParagraphFont"/>
    <w:rsid w:val="00EA0910"/>
    <w:rPr>
      <w:sz w:val="16"/>
    </w:rPr>
  </w:style>
  <w:style w:type="paragraph" w:customStyle="1" w:styleId="WideTable">
    <w:name w:val="Wide Table"/>
    <w:basedOn w:val="Normal"/>
    <w:rsid w:val="00EA0910"/>
    <w:pPr>
      <w:ind w:left="-1418"/>
    </w:pPr>
    <w:rPr>
      <w:sz w:val="2"/>
      <w:szCs w:val="2"/>
    </w:rPr>
  </w:style>
  <w:style w:type="character" w:styleId="PageNumber">
    <w:name w:val="page number"/>
    <w:basedOn w:val="DefaultParagraphFont"/>
    <w:rsid w:val="00EA0910"/>
  </w:style>
  <w:style w:type="paragraph" w:styleId="Quote">
    <w:name w:val="Quote"/>
    <w:basedOn w:val="Heading1"/>
    <w:link w:val="QuoteChar"/>
    <w:qFormat/>
    <w:rsid w:val="00EA0910"/>
    <w:rPr>
      <w:b w:val="0"/>
      <w:sz w:val="72"/>
      <w:szCs w:val="72"/>
      <w:lang w:val="en-NZ"/>
    </w:rPr>
  </w:style>
  <w:style w:type="character" w:customStyle="1" w:styleId="QuoteChar">
    <w:name w:val="Quote Char"/>
    <w:basedOn w:val="DefaultParagraphFont"/>
    <w:link w:val="Quote"/>
    <w:rsid w:val="00EA0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910"/>
    <w:pPr>
      <w:pageBreakBefore/>
    </w:pPr>
  </w:style>
  <w:style w:type="paragraph" w:customStyle="1" w:styleId="Border">
    <w:name w:val="Border"/>
    <w:basedOn w:val="Normal"/>
    <w:qFormat/>
    <w:rsid w:val="00EA0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910"/>
    <w:rPr>
      <w:b/>
      <w:bCs/>
      <w:i/>
      <w:iCs/>
      <w:color w:val="auto"/>
    </w:rPr>
  </w:style>
  <w:style w:type="paragraph" w:styleId="IntenseQuote">
    <w:name w:val="Intense Quote"/>
    <w:basedOn w:val="Normal"/>
    <w:next w:val="Normal"/>
    <w:link w:val="IntenseQuoteChar"/>
    <w:uiPriority w:val="30"/>
    <w:qFormat/>
    <w:rsid w:val="00EA0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9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910"/>
    <w:rPr>
      <w:smallCaps/>
      <w:color w:val="auto"/>
      <w:u w:val="single"/>
    </w:rPr>
  </w:style>
  <w:style w:type="character" w:styleId="IntenseReference">
    <w:name w:val="Intense Reference"/>
    <w:basedOn w:val="DefaultParagraphFont"/>
    <w:uiPriority w:val="32"/>
    <w:qFormat/>
    <w:rsid w:val="00EA0910"/>
    <w:rPr>
      <w:b/>
      <w:bCs/>
      <w:smallCaps/>
      <w:color w:val="auto"/>
      <w:spacing w:val="5"/>
      <w:u w:val="single"/>
    </w:rPr>
  </w:style>
  <w:style w:type="paragraph" w:customStyle="1" w:styleId="2ColumnHeading">
    <w:name w:val="2Column Heading"/>
    <w:basedOn w:val="BodyText"/>
    <w:qFormat/>
    <w:rsid w:val="00EA0910"/>
    <w:pPr>
      <w:spacing w:after="60"/>
      <w:ind w:left="-2268"/>
    </w:pPr>
    <w:rPr>
      <w:b/>
    </w:rPr>
  </w:style>
  <w:style w:type="paragraph" w:customStyle="1" w:styleId="Heading1TOC">
    <w:name w:val="Heading1 TOC"/>
    <w:basedOn w:val="Normal"/>
    <w:qFormat/>
    <w:rsid w:val="00EA0910"/>
    <w:pPr>
      <w:spacing w:before="240" w:after="120"/>
    </w:pPr>
    <w:rPr>
      <w:rFonts w:ascii="Times New Roman" w:hAnsi="Times New Roman"/>
      <w:b/>
      <w:sz w:val="32"/>
    </w:rPr>
  </w:style>
  <w:style w:type="paragraph" w:customStyle="1" w:styleId="Heading2TOC">
    <w:name w:val="Heading2 TOC"/>
    <w:basedOn w:val="Normal"/>
    <w:qFormat/>
    <w:rsid w:val="00EA0910"/>
    <w:pPr>
      <w:spacing w:before="240" w:after="60"/>
    </w:pPr>
    <w:rPr>
      <w:rFonts w:ascii="Times New Roman" w:hAnsi="Times New Roman"/>
      <w:b/>
      <w:sz w:val="28"/>
    </w:rPr>
  </w:style>
  <w:style w:type="character" w:customStyle="1" w:styleId="Underline">
    <w:name w:val="Underline"/>
    <w:basedOn w:val="DefaultParagraphFont"/>
    <w:qFormat/>
    <w:rsid w:val="00EA0910"/>
    <w:rPr>
      <w:u w:val="single"/>
    </w:rPr>
  </w:style>
  <w:style w:type="character" w:customStyle="1" w:styleId="BoldandItalics">
    <w:name w:val="Bold and Italics"/>
    <w:qFormat/>
    <w:rsid w:val="00EA0910"/>
    <w:rPr>
      <w:b/>
      <w:i/>
      <w:u w:val="none"/>
    </w:rPr>
  </w:style>
  <w:style w:type="paragraph" w:styleId="BalloonText">
    <w:name w:val="Balloon Text"/>
    <w:basedOn w:val="Normal"/>
    <w:link w:val="BalloonTextChar"/>
    <w:rsid w:val="00EA0910"/>
    <w:rPr>
      <w:rFonts w:ascii="Tahoma" w:hAnsi="Tahoma" w:cs="Tahoma"/>
      <w:sz w:val="16"/>
      <w:szCs w:val="16"/>
    </w:rPr>
  </w:style>
  <w:style w:type="character" w:customStyle="1" w:styleId="BalloonTextChar">
    <w:name w:val="Balloon Text Char"/>
    <w:basedOn w:val="DefaultParagraphFont"/>
    <w:link w:val="BalloonText"/>
    <w:rsid w:val="00EA09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9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9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910"/>
    <w:rPr>
      <w:b/>
      <w:color w:val="660033"/>
      <w:spacing w:val="0"/>
    </w:rPr>
  </w:style>
  <w:style w:type="paragraph" w:customStyle="1" w:styleId="Nameditemlist">
    <w:name w:val="Named item list"/>
    <w:basedOn w:val="BodyText"/>
    <w:qFormat/>
    <w:rsid w:val="00EA0910"/>
    <w:pPr>
      <w:tabs>
        <w:tab w:val="left" w:pos="2835"/>
      </w:tabs>
      <w:ind w:left="2835" w:hanging="2835"/>
    </w:pPr>
  </w:style>
  <w:style w:type="paragraph" w:customStyle="1" w:styleId="BodyTextnopadding">
    <w:name w:val="Body Text no padding"/>
    <w:basedOn w:val="BodyText"/>
    <w:qFormat/>
    <w:rsid w:val="00EA0910"/>
    <w:pPr>
      <w:spacing w:before="0" w:after="0"/>
    </w:pPr>
  </w:style>
  <w:style w:type="character" w:styleId="Hyperlink">
    <w:name w:val="Hyperlink"/>
    <w:basedOn w:val="DefaultParagraphFont"/>
    <w:uiPriority w:val="99"/>
    <w:unhideWhenUsed/>
    <w:rsid w:val="00E376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8414</Characters>
  <Application>Microsoft Office Word</Application>
  <DocSecurity>0</DocSecurity>
  <Lines>240</Lines>
  <Paragraphs>166</Paragraphs>
  <ScaleCrop>false</ScaleCrop>
  <Company>Author-it Software Corporation Ltd.</Company>
  <LinksUpToDate>false</LinksUpToDate>
  <CharactersWithSpaces>9511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ACMBEH407 Conduct animal behavioural assessments</dc:title>
  <dc:subject>Approved</dc:subject>
  <dc:creator>Skills Insight</dc:creator>
  <cp:keywords>Release: 1</cp:keywords>
  <dc:description>Review Date: 12 April 2008</dc:description>
  <cp:lastModifiedBy>HSD_TPCMSd.prod</cp:lastModifiedBy>
  <cp:revision>3</cp:revision>
  <dcterms:created xsi:type="dcterms:W3CDTF">2025-03-01T15:07:00Z</dcterms:created>
  <dcterms:modified xsi:type="dcterms:W3CDTF">2025-03-01T15:07:00Z</dcterms:modified>
</cp:coreProperties>
</file>