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3A9" w:rsidP="00E743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ACMBEH405 Provide individual advice on animal behaviour management and training</w:t>
      </w:r>
      <w:r>
        <w:fldChar w:fldCharType="end"/>
      </w:r>
    </w:p>
    <w:p w:rsidR="00E743A9" w:rsidP="00E743A9">
      <w:pPr>
        <w:pStyle w:val="Version"/>
        <w:sectPr w:rsidSect="009C0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220" w:rsidP="009C0220">
      <w:pPr>
        <w:pStyle w:val="SuperHeading"/>
      </w:pPr>
      <w:r w:rsidRPr="009C0220">
        <w:t>Assessment Requirements for ACMBEH405 Provide individual advice on animal behaviour management and training</w:t>
      </w:r>
    </w:p>
    <w:p w:rsidR="00000000" w:rsidRPr="009C0220" w:rsidP="009C0220">
      <w:pPr>
        <w:pStyle w:val="Heading1"/>
      </w:pPr>
      <w:bookmarkStart w:id="1" w:name="O_1168069"/>
      <w:bookmarkEnd w:id="1"/>
      <w:r w:rsidRPr="009C02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0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220">
            <w:pPr>
              <w:pStyle w:val="BodyTextBold"/>
              <w:rPr>
                <w:lang w:val="en-NZ"/>
              </w:rPr>
            </w:pPr>
            <w:r w:rsidRPr="009C02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220">
            <w:pPr>
              <w:pStyle w:val="BodyTextBold"/>
              <w:rPr>
                <w:lang w:val="en-NZ"/>
              </w:rPr>
            </w:pPr>
            <w:r w:rsidRPr="009C0220">
              <w:t>Comments</w:t>
            </w:r>
          </w:p>
        </w:tc>
      </w:tr>
      <w:tr w:rsidTr="009C0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220">
            <w:pPr>
              <w:pStyle w:val="BodyText"/>
              <w:rPr>
                <w:lang w:val="en-NZ"/>
              </w:rPr>
            </w:pPr>
            <w:r w:rsidRPr="009C02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220" w:rsidP="009C0220">
            <w:pPr>
              <w:pStyle w:val="BodyText"/>
            </w:pPr>
            <w:r w:rsidRPr="009C0220">
              <w:t>This version released with ACM Animal Care and Management Training Package Version 4.0.</w:t>
            </w:r>
          </w:p>
        </w:tc>
      </w:tr>
    </w:tbl>
    <w:p w:rsidR="00000000" w:rsidRPr="009C0220" w:rsidP="009C0220">
      <w:pPr>
        <w:pStyle w:val="BodyText"/>
      </w:pPr>
    </w:p>
    <w:p w:rsidR="00000000" w:rsidRPr="009C0220" w:rsidP="009C0220">
      <w:pPr>
        <w:pStyle w:val="AllowPageBreak"/>
      </w:pPr>
    </w:p>
    <w:p w:rsidR="00000000" w:rsidRPr="009C0220" w:rsidP="009C0220">
      <w:pPr>
        <w:pStyle w:val="Heading1"/>
      </w:pPr>
      <w:bookmarkStart w:id="2" w:name="O_1168070"/>
      <w:bookmarkEnd w:id="2"/>
      <w:r w:rsidRPr="009C0220">
        <w:t>Performance Evidence</w:t>
      </w:r>
    </w:p>
    <w:p w:rsidR="00000000" w:rsidRPr="009C0220" w:rsidP="00E743A9">
      <w:pPr>
        <w:pStyle w:val="BodyText"/>
      </w:pPr>
      <w:r w:rsidRPr="009C0220">
        <w:t>An individual demonstrating competency must satisfy all of the elements and performance criteria in this unit.</w:t>
      </w:r>
    </w:p>
    <w:p w:rsidR="00000000" w:rsidRPr="009C0220" w:rsidP="00E743A9">
      <w:pPr>
        <w:pStyle w:val="BodyText"/>
      </w:pPr>
      <w:r w:rsidRPr="009C0220">
        <w:t>There must be e</w:t>
      </w:r>
      <w:r w:rsidRPr="009C0220">
        <w:t>vidence that the individual has:</w:t>
      </w:r>
    </w:p>
    <w:p w:rsidR="00000000" w:rsidRPr="009C0220" w:rsidP="009C0220">
      <w:pPr>
        <w:pStyle w:val="ListBullet"/>
      </w:pPr>
      <w:r w:rsidRPr="009C0220">
        <w:t xml:space="preserve">provided animal management and training advice and a documented plan to three different clients, incorporating: </w:t>
      </w:r>
    </w:p>
    <w:p w:rsidR="00000000" w:rsidRPr="009C0220" w:rsidP="009C0220">
      <w:pPr>
        <w:pStyle w:val="ListBullet2"/>
      </w:pPr>
      <w:r w:rsidRPr="009C0220">
        <w:t>current, scientifically validated behaviour management and training techniques</w:t>
      </w:r>
    </w:p>
    <w:p w:rsidR="00000000" w:rsidRPr="009C0220" w:rsidP="009C0220">
      <w:pPr>
        <w:pStyle w:val="ListBullet2"/>
      </w:pPr>
      <w:r w:rsidRPr="009C0220">
        <w:t>positive reinforcement strategies to achieve desirable behaviours</w:t>
      </w:r>
    </w:p>
    <w:p w:rsidR="00000000" w:rsidRPr="009C0220" w:rsidP="009C0220">
      <w:pPr>
        <w:pStyle w:val="ListBullet"/>
      </w:pPr>
      <w:r w:rsidRPr="009C0220">
        <w:t xml:space="preserve">prepared resources and equipment required to undertake consultations </w:t>
      </w:r>
    </w:p>
    <w:p w:rsidR="00000000" w:rsidRPr="009C0220" w:rsidP="009C0220">
      <w:pPr>
        <w:pStyle w:val="ListBullet"/>
      </w:pPr>
      <w:r w:rsidRPr="009C0220">
        <w:t>communicated effectively with each client to determine animal and client needs and to provide advice and assistance</w:t>
      </w:r>
    </w:p>
    <w:p w:rsidR="00000000" w:rsidRPr="009C0220" w:rsidP="009C0220">
      <w:pPr>
        <w:pStyle w:val="ListBullet"/>
      </w:pPr>
      <w:r w:rsidRPr="009C0220">
        <w:t>sup</w:t>
      </w:r>
      <w:r w:rsidRPr="009C0220">
        <w:t>ervised the management and training of each animal according to agreed plan</w:t>
      </w:r>
    </w:p>
    <w:p w:rsidR="00000000" w:rsidRPr="009C0220" w:rsidP="009C0220">
      <w:pPr>
        <w:pStyle w:val="ListBullet"/>
      </w:pPr>
      <w:r w:rsidRPr="009C0220">
        <w:t>used safe and humane, low stress animal handling techniques and equipment.</w:t>
      </w:r>
    </w:p>
    <w:p w:rsidR="00000000" w:rsidRPr="009C0220" w:rsidP="009C0220">
      <w:pPr>
        <w:pStyle w:val="AllowPageBreak"/>
      </w:pPr>
    </w:p>
    <w:p w:rsidR="00000000" w:rsidRPr="009C0220" w:rsidP="009C0220">
      <w:pPr>
        <w:pStyle w:val="Heading1"/>
      </w:pPr>
      <w:bookmarkStart w:id="3" w:name="O_1168071"/>
      <w:bookmarkEnd w:id="3"/>
      <w:r w:rsidRPr="009C0220">
        <w:t>Knowledge Evidence</w:t>
      </w:r>
    </w:p>
    <w:p w:rsidR="00000000" w:rsidRPr="009C0220" w:rsidP="00E743A9">
      <w:pPr>
        <w:pStyle w:val="BodyText"/>
      </w:pPr>
      <w:r w:rsidRPr="009C0220">
        <w:t>An individual must be able to demonstrate the knowledge required to</w:t>
      </w:r>
      <w:r w:rsidRPr="009C0220">
        <w:t xml:space="preserve"> perform the tasks outlined in the elements and performance criteria of this unit. This includes knowledge of:</w:t>
      </w:r>
    </w:p>
    <w:p w:rsidR="00000000" w:rsidRPr="009C0220" w:rsidP="009C0220">
      <w:pPr>
        <w:pStyle w:val="ListBullet"/>
      </w:pPr>
      <w:r w:rsidRPr="009C0220">
        <w:t xml:space="preserve">strategies for obtaining information about the client and the animal, including: </w:t>
      </w:r>
    </w:p>
    <w:p w:rsidR="00000000" w:rsidRPr="009C0220" w:rsidP="009C0220">
      <w:pPr>
        <w:pStyle w:val="ListBullet2"/>
      </w:pPr>
      <w:r w:rsidRPr="009C0220">
        <w:t>verbal questioning and interview techniques</w:t>
      </w:r>
    </w:p>
    <w:p w:rsidR="00000000" w:rsidRPr="009C0220" w:rsidP="009C0220">
      <w:pPr>
        <w:pStyle w:val="ListBullet2"/>
      </w:pPr>
      <w:r w:rsidRPr="009C0220">
        <w:t>written surveys/q</w:t>
      </w:r>
      <w:r w:rsidRPr="009C0220">
        <w:t>uestionnaires</w:t>
      </w:r>
    </w:p>
    <w:p w:rsidR="00000000" w:rsidRPr="009C0220" w:rsidP="009C0220">
      <w:pPr>
        <w:pStyle w:val="ListBullet"/>
      </w:pPr>
      <w:r w:rsidRPr="009C0220">
        <w:t>range of qualified professionals with specialised skills, including:</w:t>
      </w:r>
    </w:p>
    <w:p w:rsidR="00000000" w:rsidRPr="009C0220" w:rsidP="009C0220">
      <w:pPr>
        <w:pStyle w:val="ListBullet2"/>
      </w:pPr>
      <w:r w:rsidRPr="009C0220">
        <w:t>behaviour veterinarian, including a veterinarian with an interest in animal behaviour or a veterinarian with Membership to Australian and New Zealand College of Veterinary</w:t>
      </w:r>
      <w:r w:rsidRPr="009C0220">
        <w:t xml:space="preserve"> Scientists (MANZCVS) </w:t>
      </w:r>
    </w:p>
    <w:p w:rsidR="00000000" w:rsidRPr="009C0220" w:rsidP="009C0220">
      <w:pPr>
        <w:pStyle w:val="ListBullet2"/>
      </w:pPr>
      <w:r w:rsidRPr="009C0220">
        <w:t>registered Specialist in Veterinary Behavioural Medicine (SVBM)</w:t>
      </w:r>
    </w:p>
    <w:p w:rsidR="00000000" w:rsidRPr="009C0220" w:rsidP="009C0220">
      <w:pPr>
        <w:pStyle w:val="ListBullet2"/>
      </w:pPr>
      <w:r w:rsidRPr="009C0220">
        <w:t xml:space="preserve">animal physiotherapist </w:t>
      </w:r>
    </w:p>
    <w:p w:rsidR="00000000" w:rsidRPr="009C0220" w:rsidP="009C0220">
      <w:pPr>
        <w:pStyle w:val="ListBullet"/>
      </w:pPr>
      <w:r w:rsidRPr="009C0220">
        <w:t xml:space="preserve">range of common animal species or breed groups relevant to role or workplace </w:t>
      </w:r>
    </w:p>
    <w:p w:rsidR="00000000" w:rsidRPr="009C0220" w:rsidP="009C0220">
      <w:pPr>
        <w:pStyle w:val="ListBullet"/>
      </w:pPr>
      <w:r w:rsidRPr="009C0220">
        <w:t>species and/or breed specific behaviour for animals the trainer is working with, including:</w:t>
      </w:r>
    </w:p>
    <w:p w:rsidR="00000000" w:rsidRPr="009C0220" w:rsidP="009C0220">
      <w:pPr>
        <w:pStyle w:val="ListBullet2"/>
      </w:pPr>
      <w:r w:rsidRPr="009C0220">
        <w:t>indicators of normal, healthy behaviour</w:t>
      </w:r>
    </w:p>
    <w:p w:rsidR="00000000" w:rsidRPr="009C0220" w:rsidP="009C0220">
      <w:pPr>
        <w:pStyle w:val="ListBullet2"/>
      </w:pPr>
      <w:r w:rsidRPr="009C0220">
        <w:t xml:space="preserve">characteristics impacting on behaviour, including age, health status and social needs </w:t>
      </w:r>
    </w:p>
    <w:p w:rsidR="00000000" w:rsidRPr="009C0220" w:rsidP="009C0220">
      <w:pPr>
        <w:pStyle w:val="ListBullet2"/>
      </w:pPr>
      <w:r w:rsidRPr="009C0220">
        <w:t>how to recognise body language and l</w:t>
      </w:r>
      <w:r w:rsidRPr="009C0220">
        <w:t>ikely emotional state for species</w:t>
      </w:r>
    </w:p>
    <w:p w:rsidR="00000000" w:rsidRPr="009C0220" w:rsidP="009C0220">
      <w:pPr>
        <w:pStyle w:val="ListBullet2"/>
      </w:pPr>
      <w:r w:rsidRPr="009C0220">
        <w:t xml:space="preserve">signs of stress and the effect on behaviour and management </w:t>
      </w:r>
    </w:p>
    <w:p w:rsidR="00000000" w:rsidRPr="009C0220" w:rsidP="009C0220">
      <w:pPr>
        <w:pStyle w:val="ListBullet2"/>
      </w:pPr>
      <w:r w:rsidRPr="009C0220">
        <w:t>signs of undesirable or maladaptive behaviours</w:t>
      </w:r>
    </w:p>
    <w:p w:rsidR="00000000" w:rsidRPr="009C0220" w:rsidP="009C0220">
      <w:pPr>
        <w:pStyle w:val="ListBullet"/>
      </w:pPr>
      <w:r w:rsidRPr="009C0220">
        <w:t xml:space="preserve">key features of species-specific animal anatomy, physiology and exercise requirements relevant to animal training </w:t>
      </w:r>
      <w:r w:rsidRPr="009C0220">
        <w:t xml:space="preserve">and behaviour management </w:t>
      </w:r>
    </w:p>
    <w:p w:rsidR="00000000" w:rsidRPr="009C0220" w:rsidP="009C0220">
      <w:pPr>
        <w:pStyle w:val="ListBullet"/>
      </w:pPr>
      <w:r w:rsidRPr="009C0220">
        <w:t>key concepts of animal learning theory, conditioning and training, including:</w:t>
      </w:r>
    </w:p>
    <w:p w:rsidR="00000000" w:rsidRPr="009C0220" w:rsidP="009C0220">
      <w:pPr>
        <w:pStyle w:val="ListBullet2"/>
      </w:pPr>
      <w:r w:rsidRPr="009C0220">
        <w:t xml:space="preserve">associative learning – operant and classical conditioning </w:t>
      </w:r>
    </w:p>
    <w:p w:rsidR="00000000" w:rsidRPr="009C0220" w:rsidP="009C0220">
      <w:pPr>
        <w:pStyle w:val="ListBullet2"/>
      </w:pPr>
      <w:r w:rsidRPr="009C0220">
        <w:t>non-associative learning – habituation and sensitisation</w:t>
      </w:r>
    </w:p>
    <w:p w:rsidR="00000000" w:rsidRPr="009C0220" w:rsidP="009C0220">
      <w:pPr>
        <w:pStyle w:val="ListBullet2"/>
      </w:pPr>
      <w:r w:rsidRPr="009C0220">
        <w:t>primary and secondary reinforcers</w:t>
      </w:r>
    </w:p>
    <w:p w:rsidR="00000000" w:rsidRPr="009C0220" w:rsidP="009C0220">
      <w:pPr>
        <w:pStyle w:val="ListBullet2"/>
      </w:pPr>
      <w:r w:rsidRPr="009C0220">
        <w:t>s</w:t>
      </w:r>
      <w:r w:rsidRPr="009C0220">
        <w:t xml:space="preserve">chedules of reinforcement </w:t>
      </w:r>
    </w:p>
    <w:p w:rsidR="00000000" w:rsidRPr="009C0220" w:rsidP="009C0220">
      <w:pPr>
        <w:pStyle w:val="ListBullet2"/>
      </w:pPr>
      <w:r w:rsidRPr="009C0220">
        <w:t>desensitisation and counter conditioning</w:t>
      </w:r>
    </w:p>
    <w:p w:rsidR="00000000" w:rsidRPr="009C0220" w:rsidP="009C0220">
      <w:pPr>
        <w:pStyle w:val="ListBullet"/>
      </w:pPr>
      <w:r w:rsidRPr="009C0220">
        <w:t xml:space="preserve">positive reinforcement training techniques and items, including for luring, targeting and shaping </w:t>
      </w:r>
    </w:p>
    <w:p w:rsidR="00000000" w:rsidRPr="009C0220" w:rsidP="009C0220">
      <w:pPr>
        <w:pStyle w:val="ListBullet"/>
      </w:pPr>
      <w:r w:rsidRPr="009C0220">
        <w:t>key features, benefits and limitation of guidelines for animal trainers, including:</w:t>
      </w:r>
    </w:p>
    <w:p w:rsidR="00000000" w:rsidRPr="009C0220" w:rsidP="009C0220">
      <w:pPr>
        <w:pStyle w:val="ListBullet2"/>
      </w:pPr>
      <w:r w:rsidRPr="009C0220">
        <w:t>Least Intrusive Effective Behaviour Intervention (LIEBI model)</w:t>
      </w:r>
    </w:p>
    <w:p w:rsidR="00000000" w:rsidRPr="009C0220" w:rsidP="009C0220">
      <w:pPr>
        <w:pStyle w:val="ListBullet2"/>
      </w:pPr>
      <w:r w:rsidRPr="009C0220">
        <w:t xml:space="preserve">Least Intrusive, Minimally Aversive (LIMA) training </w:t>
      </w:r>
    </w:p>
    <w:p w:rsidR="00000000" w:rsidRPr="009C0220" w:rsidP="009C0220">
      <w:pPr>
        <w:pStyle w:val="ListBullet2"/>
      </w:pPr>
      <w:r w:rsidRPr="009C0220">
        <w:t>Hierarchy of Procedures for Humane and Effective Practice</w:t>
      </w:r>
    </w:p>
    <w:p w:rsidR="00000000" w:rsidRPr="009C0220" w:rsidP="009C0220">
      <w:pPr>
        <w:pStyle w:val="ListBullet"/>
      </w:pPr>
      <w:r w:rsidRPr="009C0220">
        <w:t>formats for behaviour management and training plans</w:t>
      </w:r>
    </w:p>
    <w:p w:rsidR="00000000" w:rsidRPr="009C0220" w:rsidP="009C0220">
      <w:pPr>
        <w:pStyle w:val="ListBullet"/>
      </w:pPr>
      <w:r w:rsidRPr="009C0220">
        <w:t>safe, low stress animal handl</w:t>
      </w:r>
      <w:r w:rsidRPr="009C0220">
        <w:t>ing and humane restraint techniques and procedures, including:</w:t>
      </w:r>
    </w:p>
    <w:p w:rsidR="00000000" w:rsidRPr="009C0220" w:rsidP="009C0220">
      <w:pPr>
        <w:pStyle w:val="ListBullet2"/>
      </w:pPr>
      <w:r w:rsidRPr="009C0220">
        <w:t>personal protective equipment</w:t>
      </w:r>
    </w:p>
    <w:p w:rsidR="00000000" w:rsidRPr="009C0220" w:rsidP="009C0220">
      <w:pPr>
        <w:pStyle w:val="ListBullet2"/>
      </w:pPr>
      <w:r w:rsidRPr="009C0220">
        <w:t>common species-specific reinforcers, shaping items, targeting items, bridging items (clicker/whistle)</w:t>
      </w:r>
    </w:p>
    <w:p w:rsidR="00000000" w:rsidRPr="009C0220" w:rsidP="009C0220">
      <w:pPr>
        <w:pStyle w:val="ListBullet"/>
      </w:pPr>
      <w:r w:rsidRPr="009C0220">
        <w:t>key principles of animal welfare and ethics.</w:t>
      </w:r>
    </w:p>
    <w:p w:rsidR="00000000" w:rsidRPr="009C0220" w:rsidP="009C0220">
      <w:pPr>
        <w:pStyle w:val="AllowPageBreak"/>
      </w:pPr>
    </w:p>
    <w:p w:rsidR="00000000" w:rsidRPr="009C0220" w:rsidP="009C0220">
      <w:pPr>
        <w:pStyle w:val="Heading1"/>
      </w:pPr>
      <w:bookmarkStart w:id="4" w:name="O_1168072"/>
      <w:bookmarkEnd w:id="4"/>
      <w:r w:rsidRPr="009C0220">
        <w:t>Assessment Conditions</w:t>
      </w:r>
    </w:p>
    <w:p w:rsidR="00000000" w:rsidRPr="009C0220" w:rsidP="00E743A9">
      <w:pPr>
        <w:pStyle w:val="BodyText"/>
      </w:pPr>
      <w:r w:rsidRPr="009C0220">
        <w:t>Assessment of the skills in this unit of competency must take place under the following conditions:</w:t>
      </w:r>
    </w:p>
    <w:p w:rsidR="00000000" w:rsidRPr="009C0220" w:rsidP="009C0220">
      <w:pPr>
        <w:pStyle w:val="ListBullet"/>
      </w:pPr>
      <w:r w:rsidRPr="009C0220">
        <w:t>physical conditions:</w:t>
      </w:r>
    </w:p>
    <w:p w:rsidR="00000000" w:rsidRPr="009C0220" w:rsidP="009C0220">
      <w:pPr>
        <w:pStyle w:val="ListBullet2"/>
      </w:pPr>
      <w:r w:rsidRPr="009C0220">
        <w:t>a workplace or an environment that accurately represents workplace conditions</w:t>
      </w:r>
    </w:p>
    <w:p w:rsidR="00000000" w:rsidRPr="009C0220" w:rsidP="009C0220">
      <w:pPr>
        <w:pStyle w:val="ListBullet"/>
      </w:pPr>
      <w:r w:rsidRPr="009C0220">
        <w:t>resources, equipment and materials:</w:t>
      </w:r>
    </w:p>
    <w:p w:rsidR="00000000" w:rsidRPr="009C0220" w:rsidP="009C0220">
      <w:pPr>
        <w:pStyle w:val="ListBullet2"/>
      </w:pPr>
      <w:r w:rsidRPr="009C0220">
        <w:t>live animals as specified in the performance evidence</w:t>
      </w:r>
    </w:p>
    <w:p w:rsidR="00000000" w:rsidRPr="009C0220" w:rsidP="009C0220">
      <w:pPr>
        <w:pStyle w:val="ListBullet2"/>
      </w:pPr>
      <w:r w:rsidRPr="009C0220">
        <w:t>species-specific reinforcers, shaping items, targeting items, bridging items (clicker/whistle)</w:t>
      </w:r>
    </w:p>
    <w:p w:rsidR="00000000" w:rsidRPr="009C0220" w:rsidP="009C0220">
      <w:pPr>
        <w:pStyle w:val="ListBullet2"/>
      </w:pPr>
      <w:r w:rsidRPr="009C0220">
        <w:t>formats for behaviour management and training plans</w:t>
      </w:r>
    </w:p>
    <w:p w:rsidR="00000000" w:rsidRPr="009C0220" w:rsidP="009C0220">
      <w:pPr>
        <w:pStyle w:val="ListBullet"/>
      </w:pPr>
      <w:r w:rsidRPr="009C0220">
        <w:t>relationships:</w:t>
      </w:r>
    </w:p>
    <w:p w:rsidR="00000000" w:rsidRPr="009C0220" w:rsidP="009C0220">
      <w:pPr>
        <w:pStyle w:val="ListBullet2"/>
      </w:pPr>
      <w:r w:rsidRPr="009C0220">
        <w:t>c</w:t>
      </w:r>
      <w:r w:rsidRPr="009C0220">
        <w:t>lients (owners/carers) as specified in the performance evidence.</w:t>
      </w:r>
    </w:p>
    <w:p w:rsidR="00000000" w:rsidRPr="009C0220" w:rsidP="00E743A9">
      <w:pPr>
        <w:pStyle w:val="BodyText"/>
      </w:pPr>
      <w:r w:rsidRPr="009C0220">
        <w:t>Assessors of this unit must satisfy the requirements for assessors in applicable vocational education and training legislation, frameworks and/or standards.</w:t>
      </w:r>
    </w:p>
    <w:p w:rsidR="00000000" w:rsidRPr="009C0220" w:rsidP="009C0220">
      <w:pPr>
        <w:pStyle w:val="Heading1"/>
      </w:pPr>
      <w:bookmarkStart w:id="5" w:name="O_1168075"/>
      <w:bookmarkEnd w:id="5"/>
      <w:r w:rsidRPr="009C0220">
        <w:t>Links</w:t>
      </w:r>
    </w:p>
    <w:p w:rsidR="00000000" w:rsidRPr="009C0220" w:rsidP="00E743A9">
      <w:pPr>
        <w:pStyle w:val="BodyText"/>
      </w:pPr>
      <w:r w:rsidRPr="009C0220">
        <w:t>Companion</w:t>
      </w:r>
      <w:r w:rsidRPr="009C0220">
        <w:t xml:space="preserve">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C45C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C0220" w:rsidP="009C0220"/>
    <w:sectPr w:rsidSect="009C02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20" w:rsidRPr="00E743A9" w:rsidP="00E743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A9" w:rsidP="009C0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3A9" w:rsidP="009C0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43A9" w:rsidP="009C0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220" w:rsidRPr="00E743A9" w:rsidP="00E743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A9" w:rsidRPr="002D2AF8" w:rsidP="009C0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ACMBEH405 Provide individual advice on animal behaviour management and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743A9" w:rsidP="009C0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386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E04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921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220"/>
  </w:style>
  <w:style w:type="character" w:customStyle="1" w:styleId="Heading1Char">
    <w:name w:val="Heading 1 Char"/>
    <w:basedOn w:val="DefaultParagraphFont"/>
    <w:link w:val="Heading1"/>
    <w:rsid w:val="009C0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2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2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02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0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0220"/>
    <w:rPr>
      <w:b/>
    </w:rPr>
  </w:style>
  <w:style w:type="character" w:customStyle="1" w:styleId="Heading2Char">
    <w:name w:val="Heading 2 Char"/>
    <w:basedOn w:val="DefaultParagraphFont"/>
    <w:link w:val="Heading2"/>
    <w:rsid w:val="009C0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2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0220"/>
    <w:rPr>
      <w:b/>
      <w:spacing w:val="0"/>
    </w:rPr>
  </w:style>
  <w:style w:type="paragraph" w:customStyle="1" w:styleId="SuperTitle">
    <w:name w:val="SuperTitle"/>
    <w:basedOn w:val="Title"/>
    <w:rsid w:val="009C0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0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2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220"/>
    <w:rPr>
      <w:i/>
    </w:rPr>
  </w:style>
  <w:style w:type="paragraph" w:styleId="Caption">
    <w:name w:val="caption"/>
    <w:basedOn w:val="BodyText"/>
    <w:next w:val="Normal"/>
    <w:qFormat/>
    <w:rsid w:val="009C0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220"/>
  </w:style>
  <w:style w:type="paragraph" w:styleId="TableofFigures">
    <w:name w:val="table of figures"/>
    <w:basedOn w:val="Normal"/>
    <w:next w:val="Normal"/>
    <w:semiHidden/>
    <w:rsid w:val="009C0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2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0220"/>
    <w:rPr>
      <w:rFonts w:ascii="Wingdings" w:hAnsi="Wingdings"/>
    </w:rPr>
  </w:style>
  <w:style w:type="paragraph" w:customStyle="1" w:styleId="TableHeading">
    <w:name w:val="Table Heading"/>
    <w:basedOn w:val="HeadingBase"/>
    <w:rsid w:val="009C0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220"/>
    <w:rPr>
      <w:color w:val="0033CC"/>
      <w:u w:val="none"/>
    </w:rPr>
  </w:style>
  <w:style w:type="paragraph" w:customStyle="1" w:styleId="BodyTextRight">
    <w:name w:val="Body Text Right"/>
    <w:basedOn w:val="BodyText"/>
    <w:rsid w:val="009C0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2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220"/>
    <w:rPr>
      <w:sz w:val="32"/>
    </w:rPr>
  </w:style>
  <w:style w:type="paragraph" w:customStyle="1" w:styleId="HeadingProcedure">
    <w:name w:val="Heading Procedure"/>
    <w:basedOn w:val="HeadingBase"/>
    <w:next w:val="Normal"/>
    <w:rsid w:val="009C0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220"/>
    <w:pPr>
      <w:spacing w:before="60" w:after="60"/>
    </w:pPr>
  </w:style>
  <w:style w:type="paragraph" w:styleId="ListContinue">
    <w:name w:val="List Continue"/>
    <w:basedOn w:val="List"/>
    <w:rsid w:val="009C0220"/>
    <w:pPr>
      <w:ind w:firstLine="0"/>
    </w:pPr>
  </w:style>
  <w:style w:type="paragraph" w:customStyle="1" w:styleId="ListNote">
    <w:name w:val="List Note"/>
    <w:basedOn w:val="List"/>
    <w:rsid w:val="009C0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220"/>
    <w:rPr>
      <w:rFonts w:ascii="Courier New" w:hAnsi="Courier New"/>
    </w:rPr>
  </w:style>
  <w:style w:type="paragraph" w:customStyle="1" w:styleId="NoteBullet">
    <w:name w:val="Note Bullet"/>
    <w:basedOn w:val="Note"/>
    <w:rsid w:val="009C0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2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0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220"/>
    <w:rPr>
      <w:b/>
      <w:smallCaps/>
    </w:rPr>
  </w:style>
  <w:style w:type="paragraph" w:customStyle="1" w:styleId="TableListNumber">
    <w:name w:val="Table List Number"/>
    <w:basedOn w:val="ListNumber"/>
    <w:rsid w:val="009C0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220"/>
    <w:pPr>
      <w:numPr>
        <w:numId w:val="9"/>
      </w:numPr>
    </w:pPr>
  </w:style>
  <w:style w:type="paragraph" w:customStyle="1" w:styleId="ListAlpha2">
    <w:name w:val="List Alpha 2"/>
    <w:basedOn w:val="List2"/>
    <w:rsid w:val="009C0220"/>
    <w:pPr>
      <w:numPr>
        <w:numId w:val="8"/>
      </w:numPr>
    </w:pPr>
  </w:style>
  <w:style w:type="paragraph" w:styleId="List2">
    <w:name w:val="List 2"/>
    <w:basedOn w:val="BodyText"/>
    <w:rsid w:val="009C0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2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2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0220"/>
    <w:pPr>
      <w:numPr>
        <w:numId w:val="4"/>
      </w:numPr>
    </w:pPr>
  </w:style>
  <w:style w:type="paragraph" w:styleId="ListContinue2">
    <w:name w:val="List Continue 2"/>
    <w:basedOn w:val="List2"/>
    <w:rsid w:val="009C0220"/>
    <w:pPr>
      <w:ind w:firstLine="0"/>
    </w:pPr>
  </w:style>
  <w:style w:type="paragraph" w:styleId="ListContinue3">
    <w:name w:val="List Continue 3"/>
    <w:basedOn w:val="List3"/>
    <w:rsid w:val="009C0220"/>
    <w:pPr>
      <w:ind w:left="1021" w:firstLine="0"/>
    </w:pPr>
  </w:style>
  <w:style w:type="paragraph" w:styleId="ListContinue4">
    <w:name w:val="List Continue 4"/>
    <w:basedOn w:val="List4"/>
    <w:rsid w:val="009C0220"/>
    <w:pPr>
      <w:ind w:firstLine="0"/>
    </w:pPr>
  </w:style>
  <w:style w:type="paragraph" w:styleId="ListContinue5">
    <w:name w:val="List Continue 5"/>
    <w:basedOn w:val="List5"/>
    <w:rsid w:val="009C0220"/>
    <w:pPr>
      <w:ind w:firstLine="0"/>
    </w:pPr>
  </w:style>
  <w:style w:type="paragraph" w:styleId="ListNumber3">
    <w:name w:val="List Number 3"/>
    <w:basedOn w:val="List3"/>
    <w:rsid w:val="009C0220"/>
    <w:pPr>
      <w:numPr>
        <w:numId w:val="5"/>
      </w:numPr>
    </w:pPr>
  </w:style>
  <w:style w:type="paragraph" w:styleId="ListNumber4">
    <w:name w:val="List Number 4"/>
    <w:basedOn w:val="List4"/>
    <w:rsid w:val="009C0220"/>
    <w:pPr>
      <w:numPr>
        <w:numId w:val="6"/>
      </w:numPr>
    </w:pPr>
  </w:style>
  <w:style w:type="paragraph" w:styleId="ListNumber5">
    <w:name w:val="List Number 5"/>
    <w:basedOn w:val="List5"/>
    <w:rsid w:val="009C0220"/>
    <w:pPr>
      <w:numPr>
        <w:numId w:val="7"/>
      </w:numPr>
    </w:pPr>
  </w:style>
  <w:style w:type="paragraph" w:styleId="BlockText">
    <w:name w:val="Block Text"/>
    <w:basedOn w:val="Normal"/>
    <w:rsid w:val="009C0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220"/>
    <w:rPr>
      <w:sz w:val="16"/>
      <w:vertAlign w:val="superscript"/>
    </w:rPr>
  </w:style>
  <w:style w:type="character" w:customStyle="1" w:styleId="Symbols">
    <w:name w:val="Symbols"/>
    <w:basedOn w:val="DefaultParagraphFont"/>
    <w:rsid w:val="009C0220"/>
    <w:rPr>
      <w:rFonts w:ascii="Symbol" w:hAnsi="Symbol"/>
    </w:rPr>
  </w:style>
  <w:style w:type="character" w:customStyle="1" w:styleId="MenuOptions">
    <w:name w:val="Menu Options"/>
    <w:basedOn w:val="DefaultParagraphFont"/>
    <w:rsid w:val="009C0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220"/>
    <w:rPr>
      <w:b/>
    </w:rPr>
  </w:style>
  <w:style w:type="character" w:customStyle="1" w:styleId="Underlined">
    <w:name w:val="Underlined"/>
    <w:basedOn w:val="DefaultParagraphFont"/>
    <w:rsid w:val="009C0220"/>
    <w:rPr>
      <w:u w:val="single"/>
    </w:rPr>
  </w:style>
  <w:style w:type="paragraph" w:customStyle="1" w:styleId="TableBodyTextRight">
    <w:name w:val="Table Body Text Right"/>
    <w:basedOn w:val="TableBodyText"/>
    <w:rsid w:val="009C0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220"/>
    <w:rPr>
      <w:sz w:val="18"/>
    </w:rPr>
  </w:style>
  <w:style w:type="paragraph" w:customStyle="1" w:styleId="BodySmallRight">
    <w:name w:val="Body Small Right"/>
    <w:basedOn w:val="BodyTextRight"/>
    <w:rsid w:val="009C0220"/>
    <w:rPr>
      <w:sz w:val="18"/>
      <w:szCs w:val="18"/>
    </w:rPr>
  </w:style>
  <w:style w:type="paragraph" w:customStyle="1" w:styleId="MarginEdition">
    <w:name w:val="Margin Edition"/>
    <w:basedOn w:val="MarginNote"/>
    <w:rsid w:val="009C0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220"/>
    <w:rPr>
      <w:sz w:val="2"/>
      <w:szCs w:val="2"/>
    </w:rPr>
  </w:style>
  <w:style w:type="character" w:customStyle="1" w:styleId="Small">
    <w:name w:val="Small"/>
    <w:basedOn w:val="DefaultParagraphFont"/>
    <w:rsid w:val="009C0220"/>
    <w:rPr>
      <w:sz w:val="16"/>
    </w:rPr>
  </w:style>
  <w:style w:type="paragraph" w:customStyle="1" w:styleId="WideTable">
    <w:name w:val="Wide Table"/>
    <w:basedOn w:val="Normal"/>
    <w:rsid w:val="009C0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220"/>
  </w:style>
  <w:style w:type="paragraph" w:styleId="Quote">
    <w:name w:val="Quote"/>
    <w:basedOn w:val="Heading1"/>
    <w:link w:val="QuoteChar"/>
    <w:qFormat/>
    <w:rsid w:val="009C0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220"/>
    <w:pPr>
      <w:pageBreakBefore/>
    </w:pPr>
  </w:style>
  <w:style w:type="paragraph" w:customStyle="1" w:styleId="Border">
    <w:name w:val="Border"/>
    <w:basedOn w:val="Normal"/>
    <w:qFormat/>
    <w:rsid w:val="009C0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220"/>
    <w:rPr>
      <w:u w:val="single"/>
    </w:rPr>
  </w:style>
  <w:style w:type="character" w:customStyle="1" w:styleId="BoldandItalics">
    <w:name w:val="Bold and Italics"/>
    <w:qFormat/>
    <w:rsid w:val="009C0220"/>
    <w:rPr>
      <w:b/>
      <w:i/>
      <w:u w:val="none"/>
    </w:rPr>
  </w:style>
  <w:style w:type="paragraph" w:styleId="BalloonText">
    <w:name w:val="Balloon Text"/>
    <w:basedOn w:val="Normal"/>
    <w:link w:val="BalloonTextChar"/>
    <w:rsid w:val="009C0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2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43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3918</Characters>
  <Application>Microsoft Office Word</Application>
  <DocSecurity>0</DocSecurity>
  <Lines>91</Lines>
  <Paragraphs>74</Paragraphs>
  <ScaleCrop>false</ScaleCrop>
  <Company>Author-it Software Corporation Ltd.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ACMBEH405 Provide individual advice on animal behaviour management and training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