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969" w:rsidP="00FC29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ACMBEH403 Evaluate animal conditioning methodology and program design</w:t>
      </w:r>
      <w:r>
        <w:fldChar w:fldCharType="end"/>
      </w:r>
    </w:p>
    <w:p w:rsidR="00FC2969" w:rsidP="00FC2969">
      <w:pPr>
        <w:pStyle w:val="Version"/>
        <w:sectPr w:rsidSect="00512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B66" w:rsidP="00512B66">
      <w:pPr>
        <w:pStyle w:val="SuperHeading"/>
      </w:pPr>
      <w:r w:rsidRPr="00512B66">
        <w:t>Assessment Requirements for ACMBEH403 Evaluate animal conditioning methodology and program design</w:t>
      </w:r>
    </w:p>
    <w:p w:rsidR="00000000" w:rsidRPr="00512B66" w:rsidP="00512B66">
      <w:pPr>
        <w:pStyle w:val="Heading1"/>
      </w:pPr>
      <w:bookmarkStart w:id="1" w:name="O_1167954"/>
      <w:bookmarkEnd w:id="1"/>
      <w:r w:rsidRPr="00512B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6"/>
      </w:tblGrid>
      <w:tr w:rsidTr="00512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66">
            <w:pPr>
              <w:pStyle w:val="BodyTextBold"/>
              <w:rPr>
                <w:lang w:val="en-NZ"/>
              </w:rPr>
            </w:pPr>
            <w:r w:rsidRPr="00512B66">
              <w:t>Release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66">
            <w:pPr>
              <w:pStyle w:val="BodyTextBold"/>
              <w:rPr>
                <w:lang w:val="en-NZ"/>
              </w:rPr>
            </w:pPr>
            <w:r w:rsidRPr="00512B66">
              <w:t>Comments</w:t>
            </w:r>
          </w:p>
        </w:tc>
      </w:tr>
      <w:tr w:rsidTr="00512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B66">
            <w:pPr>
              <w:pStyle w:val="BodyText"/>
              <w:rPr>
                <w:lang w:val="en-NZ"/>
              </w:rPr>
            </w:pPr>
            <w:r w:rsidRPr="00512B66">
              <w:t>Release 1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B66" w:rsidP="00512B66">
            <w:pPr>
              <w:pStyle w:val="BodyText"/>
            </w:pPr>
            <w:r w:rsidRPr="00512B66">
              <w:t>This version released with ACM Animal Care and Management Training Package Version 4.0.</w:t>
            </w:r>
          </w:p>
        </w:tc>
      </w:tr>
    </w:tbl>
    <w:p w:rsidR="00000000" w:rsidRPr="00512B66" w:rsidP="00512B66">
      <w:pPr>
        <w:pStyle w:val="BodyText"/>
      </w:pPr>
    </w:p>
    <w:p w:rsidR="00000000" w:rsidRPr="00512B66" w:rsidP="00512B66">
      <w:pPr>
        <w:pStyle w:val="AllowPageBreak"/>
      </w:pPr>
    </w:p>
    <w:p w:rsidR="00000000" w:rsidRPr="00512B66" w:rsidP="00512B66">
      <w:pPr>
        <w:pStyle w:val="Heading1"/>
      </w:pPr>
      <w:bookmarkStart w:id="2" w:name="O_1167955"/>
      <w:bookmarkEnd w:id="2"/>
      <w:r w:rsidRPr="00512B66">
        <w:t>Performance Evidence</w:t>
      </w:r>
    </w:p>
    <w:p w:rsidR="00000000" w:rsidRPr="00512B66" w:rsidP="00FC2969">
      <w:pPr>
        <w:pStyle w:val="BodyText"/>
      </w:pPr>
      <w:r w:rsidRPr="00512B66">
        <w:t>An individual demonstrating competency must satisfy all of the elements and performance criteria in this unit.</w:t>
      </w:r>
    </w:p>
    <w:p w:rsidR="00000000" w:rsidRPr="00512B66" w:rsidP="00FC2969">
      <w:pPr>
        <w:pStyle w:val="BodyText"/>
      </w:pPr>
      <w:r w:rsidRPr="00512B66">
        <w:t>There must be evidence that the individual has:</w:t>
      </w:r>
    </w:p>
    <w:p w:rsidR="00000000" w:rsidRPr="00512B66" w:rsidP="00512B66">
      <w:pPr>
        <w:pStyle w:val="ListBullet"/>
      </w:pPr>
      <w:r w:rsidRPr="00512B66">
        <w:t xml:space="preserve">prepared an ethogram for two animal species </w:t>
      </w:r>
    </w:p>
    <w:p w:rsidR="00000000" w:rsidRPr="00512B66" w:rsidP="00512B66">
      <w:pPr>
        <w:pStyle w:val="ListBullet"/>
      </w:pPr>
      <w:r w:rsidRPr="00512B66">
        <w:t>evaluated t</w:t>
      </w:r>
      <w:r w:rsidRPr="00512B66">
        <w:t>wo approaches to animal conditioning for behaviour management and/or modification, involving different levels of intrusiveness, against the principles of animal welfare and ethics, and effectiveness</w:t>
      </w:r>
    </w:p>
    <w:p w:rsidR="00000000" w:rsidRPr="00512B66" w:rsidP="00512B66">
      <w:pPr>
        <w:pStyle w:val="ListBullet"/>
      </w:pPr>
      <w:r w:rsidRPr="00512B66">
        <w:t>designed and documented a conditioning program for behaviour management and/or modification for one animal, including:</w:t>
      </w:r>
    </w:p>
    <w:p w:rsidR="00000000" w:rsidRPr="00512B66" w:rsidP="00512B66">
      <w:pPr>
        <w:pStyle w:val="ListBullet2"/>
      </w:pPr>
      <w:r w:rsidRPr="00512B66">
        <w:t>decision making process for selecting the training methodology and level of intrusiveness</w:t>
      </w:r>
    </w:p>
    <w:p w:rsidR="00000000" w:rsidRPr="00512B66" w:rsidP="00512B66">
      <w:pPr>
        <w:pStyle w:val="ListBullet2"/>
      </w:pPr>
      <w:r w:rsidRPr="00512B66">
        <w:t>program goals</w:t>
      </w:r>
    </w:p>
    <w:p w:rsidR="00000000" w:rsidRPr="00512B66" w:rsidP="00512B66">
      <w:pPr>
        <w:pStyle w:val="ListBullet2"/>
      </w:pPr>
      <w:r w:rsidRPr="00512B66">
        <w:t>indicators of success</w:t>
      </w:r>
    </w:p>
    <w:p w:rsidR="00000000" w:rsidRPr="00512B66" w:rsidP="00512B66">
      <w:pPr>
        <w:pStyle w:val="ListBullet2"/>
      </w:pPr>
      <w:r w:rsidRPr="00512B66">
        <w:t xml:space="preserve">equipment </w:t>
      </w:r>
      <w:r w:rsidRPr="00512B66">
        <w:t>or tools</w:t>
      </w:r>
    </w:p>
    <w:p w:rsidR="00000000" w:rsidRPr="00512B66" w:rsidP="00512B66">
      <w:pPr>
        <w:pStyle w:val="ListBullet2"/>
      </w:pPr>
      <w:r w:rsidRPr="00512B66">
        <w:t>annotations and responses to</w:t>
      </w:r>
      <w:r w:rsidRPr="00512B66">
        <w:rPr>
          <w:rStyle w:val="SpecialBold"/>
        </w:rPr>
        <w:t xml:space="preserve"> </w:t>
      </w:r>
      <w:r w:rsidRPr="00512B66">
        <w:t>feedback provided by a mentor or more experienced trainer</w:t>
      </w:r>
    </w:p>
    <w:p w:rsidR="00000000" w:rsidRPr="00512B66" w:rsidP="00512B66">
      <w:pPr>
        <w:pStyle w:val="ListBullet"/>
      </w:pPr>
      <w:r w:rsidRPr="00512B66">
        <w:t>implemented and evaluated the conditioning program for behaviour management and/or modification.</w:t>
      </w:r>
    </w:p>
    <w:p w:rsidR="00000000" w:rsidRPr="00512B66" w:rsidP="00512B66">
      <w:pPr>
        <w:pStyle w:val="AllowPageBreak"/>
      </w:pPr>
    </w:p>
    <w:p w:rsidR="00000000" w:rsidRPr="00512B66" w:rsidP="00512B66">
      <w:pPr>
        <w:pStyle w:val="Heading1"/>
      </w:pPr>
      <w:bookmarkStart w:id="3" w:name="O_1167956"/>
      <w:bookmarkEnd w:id="3"/>
      <w:r w:rsidRPr="00512B66">
        <w:t>Knowledge Evidence</w:t>
      </w:r>
    </w:p>
    <w:p w:rsidR="00000000" w:rsidRPr="00512B66" w:rsidP="00FC2969">
      <w:pPr>
        <w:pStyle w:val="BodyText"/>
      </w:pPr>
      <w:r w:rsidRPr="00512B66">
        <w:t>An individual must be ab</w:t>
      </w:r>
      <w:r w:rsidRPr="00512B66">
        <w:t>le to demonstrate the knowledge required to perform the tasks outlined in the elements and performance criteria of this unit. This includes knowledge of:</w:t>
      </w:r>
    </w:p>
    <w:p w:rsidR="00000000" w:rsidRPr="00512B66" w:rsidP="00512B66">
      <w:pPr>
        <w:pStyle w:val="ListBullet"/>
      </w:pPr>
      <w:r w:rsidRPr="00512B66">
        <w:t>species-specific animal behaviour, including:</w:t>
      </w:r>
    </w:p>
    <w:p w:rsidR="00000000" w:rsidRPr="00512B66" w:rsidP="00512B66">
      <w:pPr>
        <w:pStyle w:val="ListBullet2"/>
      </w:pPr>
      <w:r w:rsidRPr="00512B66">
        <w:t xml:space="preserve">key concepts of ethology and features of ethograms </w:t>
      </w:r>
    </w:p>
    <w:p w:rsidR="00000000" w:rsidRPr="00512B66" w:rsidP="00512B66">
      <w:pPr>
        <w:pStyle w:val="ListBullet2"/>
      </w:pPr>
      <w:r w:rsidRPr="00512B66">
        <w:t>bo</w:t>
      </w:r>
      <w:r w:rsidRPr="00512B66">
        <w:t>dy language and communication, including vocalisations and gross and fine body movements</w:t>
      </w:r>
    </w:p>
    <w:p w:rsidR="00000000" w:rsidRPr="00512B66" w:rsidP="00512B66">
      <w:pPr>
        <w:pStyle w:val="ListBullet2"/>
      </w:pPr>
      <w:r w:rsidRPr="00512B66">
        <w:t>personality and common coping strategies, including proactive and reactive behaviours</w:t>
      </w:r>
    </w:p>
    <w:p w:rsidR="00000000" w:rsidRPr="00512B66" w:rsidP="00512B66">
      <w:pPr>
        <w:pStyle w:val="ListBullet2"/>
      </w:pPr>
      <w:r w:rsidRPr="00512B66">
        <w:t>information about senses and perception</w:t>
      </w:r>
    </w:p>
    <w:p w:rsidR="00000000" w:rsidRPr="00512B66" w:rsidP="00512B66">
      <w:pPr>
        <w:pStyle w:val="ListBullet2"/>
      </w:pPr>
      <w:r w:rsidRPr="00512B66">
        <w:t>core emotional states and motivations for behaviour</w:t>
      </w:r>
    </w:p>
    <w:p w:rsidR="00000000" w:rsidRPr="00512B66" w:rsidP="00512B66">
      <w:pPr>
        <w:pStyle w:val="ListBullet"/>
      </w:pPr>
      <w:r w:rsidRPr="00512B66">
        <w:t>objective behavioural observation, recording and interpretation, and anthropomorphism</w:t>
      </w:r>
    </w:p>
    <w:p w:rsidR="00000000" w:rsidRPr="00512B66" w:rsidP="00512B66">
      <w:pPr>
        <w:pStyle w:val="ListBullet"/>
      </w:pPr>
      <w:r w:rsidRPr="00512B66">
        <w:t>features of current, scientifically validated animal conditioning methodologies, including:</w:t>
      </w:r>
    </w:p>
    <w:p w:rsidR="00000000" w:rsidRPr="00512B66" w:rsidP="00512B66">
      <w:pPr>
        <w:pStyle w:val="ListBullet"/>
      </w:pPr>
      <w:r w:rsidRPr="00512B66">
        <w:t>impact of physical health</w:t>
      </w:r>
      <w:r w:rsidRPr="00512B66">
        <w:t xml:space="preserve"> conditions, pain and compromised welfare on animal behaviour</w:t>
      </w:r>
    </w:p>
    <w:p w:rsidR="00000000" w:rsidRPr="00512B66" w:rsidP="00512B66">
      <w:pPr>
        <w:pStyle w:val="ListBullet"/>
      </w:pPr>
      <w:r w:rsidRPr="00512B66">
        <w:t>features of current, scientifically validated animal conditioning methodologies, including:</w:t>
      </w:r>
    </w:p>
    <w:p w:rsidR="00000000" w:rsidRPr="00512B66" w:rsidP="00512B66">
      <w:pPr>
        <w:pStyle w:val="ListBullet2"/>
      </w:pPr>
      <w:r w:rsidRPr="00512B66">
        <w:t>positive reinforcement conditioning</w:t>
      </w:r>
    </w:p>
    <w:p w:rsidR="00000000" w:rsidRPr="00512B66" w:rsidP="00512B66">
      <w:pPr>
        <w:pStyle w:val="ListBullet2"/>
      </w:pPr>
      <w:r w:rsidRPr="00512B66">
        <w:t>alignment with learning theory and animal welfare</w:t>
      </w:r>
    </w:p>
    <w:p w:rsidR="00000000" w:rsidRPr="00512B66" w:rsidP="00512B66">
      <w:pPr>
        <w:pStyle w:val="ListBullet2"/>
      </w:pPr>
      <w:r w:rsidRPr="00512B66">
        <w:t>levels of intru</w:t>
      </w:r>
      <w:r w:rsidRPr="00512B66">
        <w:t>siveness in conditioning for behaviour management and/or modification approaches</w:t>
      </w:r>
    </w:p>
    <w:p w:rsidR="00000000" w:rsidRPr="00512B66" w:rsidP="00512B66">
      <w:pPr>
        <w:pStyle w:val="ListBullet"/>
      </w:pPr>
      <w:r w:rsidRPr="00512B66">
        <w:t>features of outdated approaches to animal conditioning, and possible consequences</w:t>
      </w:r>
    </w:p>
    <w:p w:rsidR="00000000" w:rsidRPr="00512B66" w:rsidP="00512B66">
      <w:pPr>
        <w:pStyle w:val="ListBullet"/>
      </w:pPr>
      <w:r w:rsidRPr="00512B66">
        <w:t>key features, benefits and limitations of guidelines for animal trainers, including:</w:t>
      </w:r>
    </w:p>
    <w:p w:rsidR="00000000" w:rsidRPr="00512B66" w:rsidP="00512B66">
      <w:pPr>
        <w:pStyle w:val="ListBullet2"/>
      </w:pPr>
      <w:r w:rsidRPr="00512B66">
        <w:t xml:space="preserve">Least </w:t>
      </w:r>
      <w:r w:rsidRPr="00512B66">
        <w:t>Intrusive Effective Behaviour Intervention (LIEBI model)</w:t>
      </w:r>
    </w:p>
    <w:p w:rsidR="00000000" w:rsidRPr="00512B66" w:rsidP="00512B66">
      <w:pPr>
        <w:pStyle w:val="ListBullet2"/>
      </w:pPr>
      <w:r w:rsidRPr="00512B66">
        <w:t xml:space="preserve">Least Intrusive, Minimally Aversive (LIMA) training </w:t>
      </w:r>
    </w:p>
    <w:p w:rsidR="00000000" w:rsidRPr="00512B66" w:rsidP="00512B66">
      <w:pPr>
        <w:pStyle w:val="ListBullet2"/>
      </w:pPr>
      <w:r w:rsidRPr="00512B66">
        <w:t>Hierarchy of Procedures for Humane and Effective Practice</w:t>
      </w:r>
    </w:p>
    <w:p w:rsidR="00000000" w:rsidRPr="00512B66" w:rsidP="00512B66">
      <w:pPr>
        <w:pStyle w:val="ListBullet"/>
      </w:pPr>
      <w:r w:rsidRPr="00512B66">
        <w:t>key concepts of animal learning and conditioning, including:</w:t>
      </w:r>
    </w:p>
    <w:p w:rsidR="00000000" w:rsidRPr="00512B66" w:rsidP="00512B66">
      <w:pPr>
        <w:pStyle w:val="ListBullet2"/>
      </w:pPr>
      <w:r w:rsidRPr="00512B66">
        <w:t>associative learning –</w:t>
      </w:r>
      <w:r w:rsidRPr="00512B66">
        <w:t xml:space="preserve"> operant and classical conditioning, including extinction, desensitisation and counter-conditioning and differential reinforcement</w:t>
      </w:r>
    </w:p>
    <w:p w:rsidR="00000000" w:rsidRPr="00512B66" w:rsidP="00512B66">
      <w:pPr>
        <w:pStyle w:val="ListBullet2"/>
      </w:pPr>
      <w:r w:rsidRPr="00512B66">
        <w:t>non-associative learning – habituation and sensitisation</w:t>
      </w:r>
    </w:p>
    <w:p w:rsidR="00000000" w:rsidRPr="00512B66" w:rsidP="00512B66">
      <w:pPr>
        <w:pStyle w:val="ListBullet2"/>
      </w:pPr>
      <w:r w:rsidRPr="00512B66">
        <w:t>primary and secondary reinforcers</w:t>
      </w:r>
    </w:p>
    <w:p w:rsidR="00000000" w:rsidRPr="00512B66" w:rsidP="00512B66">
      <w:pPr>
        <w:pStyle w:val="ListBullet"/>
      </w:pPr>
      <w:r w:rsidRPr="00512B66">
        <w:t>schedules of reinforcement, inclu</w:t>
      </w:r>
      <w:r w:rsidRPr="00512B66">
        <w:t>ding continuous, intermittent, variable ratio, variable interval</w:t>
      </w:r>
    </w:p>
    <w:p w:rsidR="00000000" w:rsidRPr="00512B66" w:rsidP="00512B66">
      <w:pPr>
        <w:pStyle w:val="ListBullet"/>
      </w:pPr>
      <w:r w:rsidRPr="00512B66">
        <w:t>positive reinforcement conditioning and training techniques, including:</w:t>
      </w:r>
    </w:p>
    <w:p w:rsidR="00000000" w:rsidRPr="00512B66" w:rsidP="00512B66">
      <w:pPr>
        <w:pStyle w:val="ListBullet2"/>
      </w:pPr>
      <w:r w:rsidRPr="00512B66">
        <w:t>luring</w:t>
      </w:r>
    </w:p>
    <w:p w:rsidR="00000000" w:rsidRPr="00512B66" w:rsidP="00512B66">
      <w:pPr>
        <w:pStyle w:val="ListBullet2"/>
      </w:pPr>
      <w:r w:rsidRPr="00512B66">
        <w:t>targeting</w:t>
      </w:r>
    </w:p>
    <w:p w:rsidR="00000000" w:rsidRPr="00512B66" w:rsidP="00512B66">
      <w:pPr>
        <w:pStyle w:val="ListBullet2"/>
      </w:pPr>
      <w:r w:rsidRPr="00512B66">
        <w:t>capturing and shaping (prompted and free)</w:t>
      </w:r>
    </w:p>
    <w:p w:rsidR="00000000" w:rsidRPr="00512B66" w:rsidP="00512B66">
      <w:pPr>
        <w:pStyle w:val="ListBullet"/>
      </w:pPr>
      <w:r w:rsidRPr="00512B66">
        <w:t>safe, low stress handling techniques and humane equipment/</w:t>
      </w:r>
      <w:r w:rsidRPr="00512B66">
        <w:t>restraints</w:t>
      </w:r>
    </w:p>
    <w:p w:rsidR="00000000" w:rsidRPr="00512B66" w:rsidP="00512B66">
      <w:pPr>
        <w:pStyle w:val="ListBullet"/>
      </w:pPr>
      <w:r w:rsidRPr="00512B66">
        <w:t>use of personal protective equipment for safety and infection control.</w:t>
      </w:r>
    </w:p>
    <w:p w:rsidR="00000000" w:rsidRPr="00512B66" w:rsidP="00512B66">
      <w:pPr>
        <w:pStyle w:val="AllowPageBreak"/>
      </w:pPr>
    </w:p>
    <w:p w:rsidR="00000000" w:rsidRPr="00512B66" w:rsidP="00512B66">
      <w:pPr>
        <w:pStyle w:val="Heading1"/>
      </w:pPr>
      <w:bookmarkStart w:id="4" w:name="O_1167957"/>
      <w:bookmarkEnd w:id="4"/>
      <w:r w:rsidRPr="00512B66">
        <w:t>Assessment Conditions</w:t>
      </w:r>
    </w:p>
    <w:p w:rsidR="00000000" w:rsidRPr="00512B66" w:rsidP="00FC2969">
      <w:pPr>
        <w:pStyle w:val="BodyText"/>
      </w:pPr>
      <w:r w:rsidRPr="00512B66">
        <w:t>Assessment of the skills in this unit of competency must take place under the following conditions:</w:t>
      </w:r>
    </w:p>
    <w:p w:rsidR="00000000" w:rsidRPr="00512B66" w:rsidP="00512B66">
      <w:pPr>
        <w:pStyle w:val="ListBullet"/>
      </w:pPr>
      <w:r w:rsidRPr="00512B66">
        <w:t>physical conditions:</w:t>
      </w:r>
    </w:p>
    <w:p w:rsidR="00000000" w:rsidRPr="00512B66" w:rsidP="00512B66">
      <w:pPr>
        <w:pStyle w:val="ListBullet2"/>
      </w:pPr>
      <w:r w:rsidRPr="00512B66">
        <w:t>a workplace or an environment that accurately represents workplace conditions</w:t>
      </w:r>
    </w:p>
    <w:p w:rsidR="00000000" w:rsidRPr="00512B66" w:rsidP="00512B66">
      <w:pPr>
        <w:pStyle w:val="ListBullet"/>
      </w:pPr>
      <w:r w:rsidRPr="00512B66">
        <w:t>resources, equipment and materials:</w:t>
      </w:r>
    </w:p>
    <w:p w:rsidR="00000000" w:rsidRPr="00512B66" w:rsidP="00512B66">
      <w:pPr>
        <w:pStyle w:val="ListBullet2"/>
      </w:pPr>
      <w:r w:rsidRPr="00512B66">
        <w:t>live animal as specified in the performance evidence</w:t>
      </w:r>
    </w:p>
    <w:p w:rsidR="00000000" w:rsidRPr="00512B66" w:rsidP="00512B66">
      <w:pPr>
        <w:pStyle w:val="ListBullet2"/>
      </w:pPr>
      <w:r w:rsidRPr="00512B66">
        <w:t>access to resources on animal behaviour, learning theory and current, scientifically va</w:t>
      </w:r>
      <w:r w:rsidRPr="00512B66">
        <w:t>lidated training methodologies</w:t>
      </w:r>
    </w:p>
    <w:p w:rsidR="00000000" w:rsidRPr="00512B66" w:rsidP="00512B66">
      <w:pPr>
        <w:pStyle w:val="ListBullet"/>
      </w:pPr>
      <w:r w:rsidRPr="00512B66">
        <w:t>relationships:</w:t>
      </w:r>
    </w:p>
    <w:p w:rsidR="00000000" w:rsidRPr="00512B66" w:rsidP="00512B66">
      <w:pPr>
        <w:pStyle w:val="ListBullet2"/>
      </w:pPr>
      <w:r w:rsidRPr="00512B66">
        <w:t>mentor or experienced trainer.</w:t>
      </w:r>
    </w:p>
    <w:p w:rsidR="00000000" w:rsidRPr="00512B66" w:rsidP="00FC2969">
      <w:pPr>
        <w:pStyle w:val="BodyText"/>
      </w:pPr>
      <w:r w:rsidRPr="00512B66">
        <w:t>Assessors of this unit must satisfy the requirements for assessors in applicable vocational education and training legislation, frameworks and/or standards.</w:t>
      </w:r>
    </w:p>
    <w:p w:rsidR="00000000" w:rsidRPr="00512B66" w:rsidP="00512B66">
      <w:pPr>
        <w:pStyle w:val="Heading1"/>
      </w:pPr>
      <w:bookmarkStart w:id="5" w:name="O_1167960"/>
      <w:bookmarkEnd w:id="5"/>
      <w:r w:rsidRPr="00512B66">
        <w:t>L</w:t>
      </w:r>
      <w:r w:rsidRPr="00512B66">
        <w:t>inks</w:t>
      </w:r>
    </w:p>
    <w:p w:rsidR="00000000" w:rsidRPr="00512B66" w:rsidP="00FC2969">
      <w:pPr>
        <w:pStyle w:val="BodyText"/>
      </w:pPr>
      <w:r w:rsidRPr="00512B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C30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12B66" w:rsidP="00512B66"/>
    <w:sectPr w:rsidSect="00512B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66" w:rsidRPr="00FC2969" w:rsidP="00FC29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69" w:rsidP="00512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969" w:rsidP="00512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2969" w:rsidP="00512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B66" w:rsidRPr="00FC2969" w:rsidP="00FC29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69" w:rsidRPr="002D2AF8" w:rsidP="00512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ACMBEH403 Evaluate animal conditioning methodology and program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C2969" w:rsidP="00512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0B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04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4C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B66"/>
  </w:style>
  <w:style w:type="character" w:customStyle="1" w:styleId="Heading1Char">
    <w:name w:val="Heading 1 Char"/>
    <w:basedOn w:val="DefaultParagraphFont"/>
    <w:link w:val="Heading1"/>
    <w:rsid w:val="00512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B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B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B66"/>
    <w:rPr>
      <w:b/>
      <w:spacing w:val="0"/>
    </w:rPr>
  </w:style>
  <w:style w:type="paragraph" w:styleId="ListBullet2">
    <w:name w:val="List Bullet 2"/>
    <w:basedOn w:val="List2"/>
    <w:rsid w:val="00512B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2B66"/>
    <w:rPr>
      <w:b/>
    </w:rPr>
  </w:style>
  <w:style w:type="character" w:customStyle="1" w:styleId="Heading2Char">
    <w:name w:val="Heading 2 Char"/>
    <w:basedOn w:val="DefaultParagraphFont"/>
    <w:link w:val="Heading2"/>
    <w:rsid w:val="00512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B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B66"/>
    <w:rPr>
      <w:i/>
    </w:rPr>
  </w:style>
  <w:style w:type="paragraph" w:styleId="Caption">
    <w:name w:val="caption"/>
    <w:basedOn w:val="BodyText"/>
    <w:next w:val="Normal"/>
    <w:qFormat/>
    <w:rsid w:val="00512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B66"/>
  </w:style>
  <w:style w:type="paragraph" w:styleId="TableofFigures">
    <w:name w:val="table of figures"/>
    <w:basedOn w:val="Normal"/>
    <w:next w:val="Normal"/>
    <w:semiHidden/>
    <w:rsid w:val="00512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B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B66"/>
    <w:rPr>
      <w:rFonts w:ascii="Wingdings" w:hAnsi="Wingdings"/>
    </w:rPr>
  </w:style>
  <w:style w:type="paragraph" w:customStyle="1" w:styleId="TableHeading">
    <w:name w:val="Table Heading"/>
    <w:basedOn w:val="HeadingBase"/>
    <w:rsid w:val="00512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B66"/>
    <w:rPr>
      <w:color w:val="0033CC"/>
      <w:u w:val="none"/>
    </w:rPr>
  </w:style>
  <w:style w:type="paragraph" w:customStyle="1" w:styleId="BodyTextRight">
    <w:name w:val="Body Text Right"/>
    <w:basedOn w:val="BodyText"/>
    <w:rsid w:val="00512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B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B66"/>
    <w:rPr>
      <w:sz w:val="32"/>
    </w:rPr>
  </w:style>
  <w:style w:type="paragraph" w:customStyle="1" w:styleId="HeadingProcedure">
    <w:name w:val="Heading Procedure"/>
    <w:basedOn w:val="HeadingBase"/>
    <w:next w:val="Normal"/>
    <w:rsid w:val="00512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B66"/>
    <w:pPr>
      <w:spacing w:before="60" w:after="60"/>
    </w:pPr>
  </w:style>
  <w:style w:type="paragraph" w:styleId="ListContinue">
    <w:name w:val="List Continue"/>
    <w:basedOn w:val="List"/>
    <w:rsid w:val="00512B66"/>
    <w:pPr>
      <w:ind w:firstLine="0"/>
    </w:pPr>
  </w:style>
  <w:style w:type="paragraph" w:customStyle="1" w:styleId="ListNote">
    <w:name w:val="List Note"/>
    <w:basedOn w:val="List"/>
    <w:rsid w:val="00512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B66"/>
    <w:rPr>
      <w:rFonts w:ascii="Courier New" w:hAnsi="Courier New"/>
    </w:rPr>
  </w:style>
  <w:style w:type="paragraph" w:customStyle="1" w:styleId="NoteBullet">
    <w:name w:val="Note Bullet"/>
    <w:basedOn w:val="Note"/>
    <w:rsid w:val="00512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B66"/>
    <w:rPr>
      <w:b/>
      <w:smallCaps/>
    </w:rPr>
  </w:style>
  <w:style w:type="paragraph" w:customStyle="1" w:styleId="TableListNumber">
    <w:name w:val="Table List Number"/>
    <w:basedOn w:val="ListNumber"/>
    <w:rsid w:val="00512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B66"/>
    <w:pPr>
      <w:numPr>
        <w:numId w:val="9"/>
      </w:numPr>
    </w:pPr>
  </w:style>
  <w:style w:type="paragraph" w:customStyle="1" w:styleId="ListAlpha2">
    <w:name w:val="List Alpha 2"/>
    <w:basedOn w:val="List2"/>
    <w:rsid w:val="00512B66"/>
    <w:pPr>
      <w:numPr>
        <w:numId w:val="8"/>
      </w:numPr>
    </w:pPr>
  </w:style>
  <w:style w:type="paragraph" w:styleId="List2">
    <w:name w:val="List 2"/>
    <w:basedOn w:val="BodyText"/>
    <w:rsid w:val="00512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B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B66"/>
    <w:pPr>
      <w:numPr>
        <w:numId w:val="4"/>
      </w:numPr>
    </w:pPr>
  </w:style>
  <w:style w:type="paragraph" w:styleId="ListContinue2">
    <w:name w:val="List Continue 2"/>
    <w:basedOn w:val="List2"/>
    <w:rsid w:val="00512B66"/>
    <w:pPr>
      <w:ind w:firstLine="0"/>
    </w:pPr>
  </w:style>
  <w:style w:type="paragraph" w:styleId="ListContinue3">
    <w:name w:val="List Continue 3"/>
    <w:basedOn w:val="List3"/>
    <w:rsid w:val="00512B66"/>
    <w:pPr>
      <w:ind w:left="1021" w:firstLine="0"/>
    </w:pPr>
  </w:style>
  <w:style w:type="paragraph" w:styleId="ListContinue4">
    <w:name w:val="List Continue 4"/>
    <w:basedOn w:val="List4"/>
    <w:rsid w:val="00512B66"/>
    <w:pPr>
      <w:ind w:firstLine="0"/>
    </w:pPr>
  </w:style>
  <w:style w:type="paragraph" w:styleId="ListContinue5">
    <w:name w:val="List Continue 5"/>
    <w:basedOn w:val="List5"/>
    <w:rsid w:val="00512B66"/>
    <w:pPr>
      <w:ind w:firstLine="0"/>
    </w:pPr>
  </w:style>
  <w:style w:type="paragraph" w:styleId="ListNumber3">
    <w:name w:val="List Number 3"/>
    <w:basedOn w:val="List3"/>
    <w:rsid w:val="00512B66"/>
    <w:pPr>
      <w:numPr>
        <w:numId w:val="5"/>
      </w:numPr>
    </w:pPr>
  </w:style>
  <w:style w:type="paragraph" w:styleId="ListNumber4">
    <w:name w:val="List Number 4"/>
    <w:basedOn w:val="List4"/>
    <w:rsid w:val="00512B66"/>
    <w:pPr>
      <w:numPr>
        <w:numId w:val="6"/>
      </w:numPr>
    </w:pPr>
  </w:style>
  <w:style w:type="paragraph" w:styleId="ListNumber5">
    <w:name w:val="List Number 5"/>
    <w:basedOn w:val="List5"/>
    <w:rsid w:val="00512B66"/>
    <w:pPr>
      <w:numPr>
        <w:numId w:val="7"/>
      </w:numPr>
    </w:pPr>
  </w:style>
  <w:style w:type="paragraph" w:styleId="BlockText">
    <w:name w:val="Block Text"/>
    <w:basedOn w:val="Normal"/>
    <w:rsid w:val="00512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B66"/>
    <w:rPr>
      <w:sz w:val="16"/>
      <w:vertAlign w:val="superscript"/>
    </w:rPr>
  </w:style>
  <w:style w:type="character" w:customStyle="1" w:styleId="Symbols">
    <w:name w:val="Symbols"/>
    <w:basedOn w:val="DefaultParagraphFont"/>
    <w:rsid w:val="00512B66"/>
    <w:rPr>
      <w:rFonts w:ascii="Symbol" w:hAnsi="Symbol"/>
    </w:rPr>
  </w:style>
  <w:style w:type="character" w:customStyle="1" w:styleId="MenuOptions">
    <w:name w:val="Menu Options"/>
    <w:basedOn w:val="DefaultParagraphFont"/>
    <w:rsid w:val="00512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B66"/>
    <w:rPr>
      <w:b/>
    </w:rPr>
  </w:style>
  <w:style w:type="character" w:customStyle="1" w:styleId="Underlined">
    <w:name w:val="Underlined"/>
    <w:basedOn w:val="DefaultParagraphFont"/>
    <w:rsid w:val="00512B66"/>
    <w:rPr>
      <w:u w:val="single"/>
    </w:rPr>
  </w:style>
  <w:style w:type="paragraph" w:customStyle="1" w:styleId="TableBodyTextRight">
    <w:name w:val="Table Body Text Right"/>
    <w:basedOn w:val="TableBodyText"/>
    <w:rsid w:val="00512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B66"/>
    <w:rPr>
      <w:sz w:val="18"/>
    </w:rPr>
  </w:style>
  <w:style w:type="paragraph" w:customStyle="1" w:styleId="BodySmallRight">
    <w:name w:val="Body Small Right"/>
    <w:basedOn w:val="BodyTextRight"/>
    <w:rsid w:val="00512B66"/>
    <w:rPr>
      <w:sz w:val="18"/>
      <w:szCs w:val="18"/>
    </w:rPr>
  </w:style>
  <w:style w:type="paragraph" w:customStyle="1" w:styleId="MarginEdition">
    <w:name w:val="Margin Edition"/>
    <w:basedOn w:val="MarginNote"/>
    <w:rsid w:val="00512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B66"/>
    <w:rPr>
      <w:sz w:val="2"/>
      <w:szCs w:val="2"/>
    </w:rPr>
  </w:style>
  <w:style w:type="character" w:customStyle="1" w:styleId="Small">
    <w:name w:val="Small"/>
    <w:basedOn w:val="DefaultParagraphFont"/>
    <w:rsid w:val="00512B66"/>
    <w:rPr>
      <w:sz w:val="16"/>
    </w:rPr>
  </w:style>
  <w:style w:type="paragraph" w:customStyle="1" w:styleId="WideTable">
    <w:name w:val="Wide Table"/>
    <w:basedOn w:val="Normal"/>
    <w:rsid w:val="00512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B66"/>
  </w:style>
  <w:style w:type="paragraph" w:styleId="Quote">
    <w:name w:val="Quote"/>
    <w:basedOn w:val="Heading1"/>
    <w:link w:val="QuoteChar"/>
    <w:qFormat/>
    <w:rsid w:val="00512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B66"/>
    <w:pPr>
      <w:pageBreakBefore/>
    </w:pPr>
  </w:style>
  <w:style w:type="paragraph" w:customStyle="1" w:styleId="Border">
    <w:name w:val="Border"/>
    <w:basedOn w:val="Normal"/>
    <w:qFormat/>
    <w:rsid w:val="00512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B66"/>
    <w:rPr>
      <w:u w:val="single"/>
    </w:rPr>
  </w:style>
  <w:style w:type="character" w:customStyle="1" w:styleId="BoldandItalics">
    <w:name w:val="Bold and Italics"/>
    <w:qFormat/>
    <w:rsid w:val="00512B66"/>
    <w:rPr>
      <w:b/>
      <w:i/>
      <w:u w:val="none"/>
    </w:rPr>
  </w:style>
  <w:style w:type="paragraph" w:styleId="BalloonText">
    <w:name w:val="Balloon Text"/>
    <w:basedOn w:val="Normal"/>
    <w:link w:val="BalloonTextChar"/>
    <w:rsid w:val="00512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B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B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B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2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3801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ACMBEH403 Evaluate animal conditioning methodology and program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