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879" w:rsidP="00943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ACMBEH402 Develop, implement and monitor enrichment strategies for animals</w:t>
      </w:r>
      <w:r>
        <w:fldChar w:fldCharType="end"/>
      </w:r>
    </w:p>
    <w:p w:rsidR="00943879" w:rsidP="00943879">
      <w:pPr>
        <w:pStyle w:val="Version"/>
        <w:sectPr w:rsidSect="00D77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8F5" w:rsidP="00D778F5">
      <w:pPr>
        <w:pStyle w:val="SuperHeading"/>
      </w:pPr>
      <w:r w:rsidRPr="00D778F5">
        <w:t>ACMBEH402 Develop, implement and monitor enrichment strategies for animals</w:t>
      </w:r>
    </w:p>
    <w:p w:rsidR="00000000" w:rsidRPr="00D778F5" w:rsidP="00D778F5">
      <w:pPr>
        <w:pStyle w:val="Heading1"/>
      </w:pPr>
      <w:bookmarkStart w:id="1" w:name="O_1167925"/>
      <w:bookmarkEnd w:id="1"/>
      <w:r w:rsidRPr="00D778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798"/>
      </w:tblGrid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Release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Comments</w:t>
            </w:r>
          </w:p>
        </w:tc>
      </w:tr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Release 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BodyText"/>
            </w:pPr>
            <w:r w:rsidRPr="00D778F5">
              <w:t>This version released with ACM Animal Care and Management Training Package Version 4.0.</w:t>
            </w:r>
          </w:p>
        </w:tc>
      </w:tr>
    </w:tbl>
    <w:p w:rsidR="00000000" w:rsidRPr="00D778F5" w:rsidP="00D778F5">
      <w:pPr>
        <w:pStyle w:val="BodyText"/>
      </w:pPr>
    </w:p>
    <w:p w:rsidR="00000000" w:rsidRPr="00D778F5" w:rsidP="00D778F5">
      <w:pPr>
        <w:pStyle w:val="AllowPageBreak"/>
      </w:pPr>
    </w:p>
    <w:p w:rsidR="00000000" w:rsidRPr="00D778F5" w:rsidP="00D778F5">
      <w:pPr>
        <w:pStyle w:val="Heading1"/>
      </w:pPr>
      <w:bookmarkStart w:id="2" w:name="O_1167926"/>
      <w:bookmarkEnd w:id="2"/>
      <w:r w:rsidRPr="00D778F5">
        <w:t>Application</w:t>
      </w:r>
    </w:p>
    <w:p w:rsidR="00000000" w:rsidRPr="00D778F5" w:rsidP="00943879">
      <w:pPr>
        <w:pStyle w:val="BodyText"/>
      </w:pPr>
      <w:r w:rsidRPr="00D778F5">
        <w:t>This unit of competency describes the skills and knowledge required to develop, implement, monitor and review enrichment strategies for animals, and to communicate the strategies to carers (team members/owners).</w:t>
      </w:r>
    </w:p>
    <w:p w:rsidR="00000000" w:rsidRPr="00D778F5" w:rsidP="00943879">
      <w:pPr>
        <w:pStyle w:val="BodyText"/>
      </w:pPr>
      <w:r w:rsidRPr="00D778F5">
        <w:t>This unit applies to individuals</w:t>
      </w:r>
      <w:r w:rsidRPr="00D778F5">
        <w:t xml:space="preserve"> with responsibility for developing and providing enrichment activities for animals in various facilities, including animal training, pet shops, boarding, day care or breeding facilities, veterinary clinics, stables and wildlife/exhibited animal establishm</w:t>
      </w:r>
      <w:r w:rsidRPr="00D778F5">
        <w:t>ents. They work autonomously and apply specialist knowledge and skills to provide solutions for predictable and unpredictable problems.</w:t>
      </w:r>
    </w:p>
    <w:p w:rsidR="00000000" w:rsidRPr="00D778F5" w:rsidP="00943879">
      <w:pPr>
        <w:pStyle w:val="BodyText"/>
      </w:pPr>
      <w:r w:rsidRPr="00D778F5">
        <w:t>All work must be carried out to comply with workplace procedures according to Commonwealth and state/territory health an</w:t>
      </w:r>
      <w:r w:rsidRPr="00D778F5">
        <w:t>d safety and animal welfare regulations, legislation and standards that apply to the workplace.</w:t>
      </w:r>
    </w:p>
    <w:p w:rsidR="00000000" w:rsidRPr="00D778F5" w:rsidP="00943879">
      <w:pPr>
        <w:pStyle w:val="BodyText"/>
      </w:pPr>
      <w:r w:rsidRPr="00D778F5">
        <w:t>No licensing, legislative or certification requirements apply to this unit at the time of publication.</w:t>
      </w:r>
    </w:p>
    <w:p w:rsidR="00000000" w:rsidRPr="00D778F5" w:rsidP="00D778F5">
      <w:pPr>
        <w:pStyle w:val="Heading1"/>
      </w:pPr>
      <w:bookmarkStart w:id="3" w:name="O_1167927"/>
      <w:bookmarkEnd w:id="3"/>
      <w:r w:rsidRPr="00D778F5">
        <w:t>Pre-requisite Unit</w:t>
      </w:r>
    </w:p>
    <w:p w:rsidR="00000000" w:rsidRPr="00D778F5" w:rsidP="00943879">
      <w:pPr>
        <w:pStyle w:val="BodyText"/>
      </w:pPr>
      <w:r w:rsidRPr="00D778F5">
        <w:t>Nil</w:t>
      </w:r>
    </w:p>
    <w:p w:rsidR="00000000" w:rsidRPr="00D778F5" w:rsidP="00D778F5">
      <w:pPr>
        <w:pStyle w:val="Heading1"/>
      </w:pPr>
      <w:bookmarkStart w:id="4" w:name="O_1167929"/>
      <w:bookmarkEnd w:id="4"/>
      <w:r w:rsidRPr="00D778F5">
        <w:t>Unit Sector</w:t>
      </w:r>
    </w:p>
    <w:p w:rsidR="00000000" w:rsidRPr="00D778F5" w:rsidP="00943879">
      <w:pPr>
        <w:pStyle w:val="BodyText"/>
      </w:pPr>
      <w:r w:rsidRPr="00D778F5">
        <w:t>Behaviour and Training (BEH)</w:t>
      </w:r>
    </w:p>
    <w:p w:rsidR="00000000" w:rsidRPr="00D778F5" w:rsidP="00D778F5">
      <w:pPr>
        <w:pStyle w:val="Heading1"/>
      </w:pPr>
      <w:bookmarkStart w:id="5" w:name="O_1167930"/>
      <w:bookmarkEnd w:id="5"/>
      <w:r w:rsidRPr="00D778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Performance Criteria</w:t>
            </w:r>
          </w:p>
        </w:tc>
      </w:tr>
      <w:tr w:rsidTr="00943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BodyText"/>
            </w:pPr>
            <w:r w:rsidRPr="00D778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1. Develop enrichment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BodyText"/>
            </w:pPr>
            <w:r w:rsidRPr="00D778F5">
              <w:t>1.1 Conduct research and consultation to profile the animal in care and determine appropriate environmental and behavioural en</w:t>
            </w:r>
            <w:r w:rsidRPr="00D778F5">
              <w:t>richment strategies for species or breed, age and individual needs</w:t>
            </w:r>
          </w:p>
          <w:p w:rsidR="00000000" w:rsidRPr="00D778F5" w:rsidP="00D778F5">
            <w:pPr>
              <w:pStyle w:val="BodyText"/>
            </w:pPr>
            <w:r w:rsidRPr="00D778F5">
              <w:t>1.2 Develop enrichment strategies with reference to known species-specific behaviour, environments and needs</w:t>
            </w:r>
          </w:p>
          <w:p w:rsidR="00000000" w:rsidRPr="00D778F5" w:rsidP="00D778F5">
            <w:pPr>
              <w:pStyle w:val="BodyText"/>
            </w:pPr>
            <w:r w:rsidRPr="00D778F5">
              <w:t>1.3 Incorporate animal welfare and health and safety requirements into strategie</w:t>
            </w:r>
            <w:r w:rsidRPr="00D778F5">
              <w:t>s as appropriate</w:t>
            </w:r>
          </w:p>
          <w:p w:rsidR="00000000" w:rsidRPr="00D778F5" w:rsidP="00D778F5">
            <w:pPr>
              <w:pStyle w:val="BodyText"/>
            </w:pPr>
            <w:r w:rsidRPr="00D778F5">
              <w:t>1.4 Develop organisational procedures for enrichment according to the profile of animals</w:t>
            </w:r>
          </w:p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1.5 Align enrichment strategy budget allocation to short-term and longer-term strategies</w:t>
            </w:r>
          </w:p>
        </w:tc>
      </w:tr>
      <w:tr w:rsidTr="00943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2. Implement enrichment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BodyText"/>
            </w:pPr>
            <w:r w:rsidRPr="00D778F5">
              <w:t xml:space="preserve">2.1 Communicate enrichment strategies and procedures to carers, and provide required training </w:t>
            </w:r>
          </w:p>
          <w:p w:rsidR="00000000" w:rsidRPr="00D778F5" w:rsidP="00D778F5">
            <w:pPr>
              <w:pStyle w:val="BodyText"/>
            </w:pPr>
            <w:r w:rsidRPr="00D778F5">
              <w:t>2.2 Adjust animal husbandry regimes to incorporate enrichment strategies</w:t>
            </w:r>
          </w:p>
          <w:p w:rsidR="00000000" w:rsidRPr="00D778F5" w:rsidP="00D778F5">
            <w:pPr>
              <w:pStyle w:val="BodyText"/>
            </w:pPr>
            <w:r w:rsidRPr="00D778F5">
              <w:t>2.3 Provide assistance to carers in implementing physical, social and food-related enric</w:t>
            </w:r>
            <w:r w:rsidRPr="00D778F5">
              <w:t>hment programs appropriate to the species</w:t>
            </w:r>
          </w:p>
          <w:p w:rsidR="00000000" w:rsidRPr="00D778F5" w:rsidP="00D778F5">
            <w:pPr>
              <w:pStyle w:val="BodyText"/>
            </w:pPr>
            <w:r w:rsidRPr="00D778F5">
              <w:t>2.4 Supervise carers providing enrichment to animals according to workplace policies and procedures</w:t>
            </w:r>
          </w:p>
          <w:p w:rsidR="00000000" w:rsidRPr="00D778F5" w:rsidP="00D778F5">
            <w:pPr>
              <w:pStyle w:val="BodyText"/>
            </w:pPr>
            <w:r w:rsidRPr="00D778F5">
              <w:t>2.5 Assess behaviours requiring attention and propose strategies in relation to possible causes of the behaviour a</w:t>
            </w:r>
            <w:r w:rsidRPr="00D778F5">
              <w:t>nd welfare of the animal</w:t>
            </w:r>
          </w:p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2.6 Assess short-term and longer-term management of animals and implement appropriate environmental and behavioural enrichment programs</w:t>
            </w:r>
          </w:p>
        </w:tc>
      </w:tr>
      <w:tr w:rsidTr="00943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3. Monitor and review enrichment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BodyText"/>
            </w:pPr>
            <w:r w:rsidRPr="00D778F5">
              <w:t>3.1 Monitor and document animal behaviour, signs o</w:t>
            </w:r>
            <w:r w:rsidRPr="00D778F5">
              <w:t>f stress and responses to implementation of enrichment strategy to determine their effects on animals</w:t>
            </w:r>
          </w:p>
          <w:p w:rsidR="00000000" w:rsidRPr="00D778F5" w:rsidP="00D778F5">
            <w:pPr>
              <w:pStyle w:val="BodyText"/>
            </w:pPr>
            <w:r w:rsidRPr="00D778F5">
              <w:t>3.2 Investigate and evaluate any adverse consequences to an enrichment strategy</w:t>
            </w:r>
          </w:p>
          <w:p w:rsidR="00000000" w:rsidRPr="00D778F5" w:rsidP="00D778F5">
            <w:pPr>
              <w:pStyle w:val="BodyText"/>
            </w:pPr>
            <w:r w:rsidRPr="00D778F5">
              <w:t>3.3 Collate enrichment program modification suggestions in consultation wi</w:t>
            </w:r>
            <w:r w:rsidRPr="00D778F5">
              <w:t>th carers, and implement where appropriate</w:t>
            </w:r>
          </w:p>
          <w:p w:rsidR="00000000" w:rsidRPr="00D778F5" w:rsidP="00D778F5">
            <w:pPr>
              <w:pStyle w:val="BodyText"/>
            </w:pPr>
            <w:r w:rsidRPr="00D778F5">
              <w:t>3.4 Update and document short-term and longer-term enrichment strategies in line with review findings</w:t>
            </w:r>
          </w:p>
          <w:p w:rsidR="00000000" w:rsidRPr="00D778F5" w:rsidP="00D778F5">
            <w:pPr>
              <w:pStyle w:val="BodyText"/>
            </w:pPr>
            <w:r w:rsidRPr="00D778F5">
              <w:t>3.5 Align organisation budget allocation to reviewed and updated enrichment strategies</w:t>
            </w:r>
          </w:p>
        </w:tc>
      </w:tr>
    </w:tbl>
    <w:p w:rsidR="00000000" w:rsidRPr="00D778F5" w:rsidP="00D778F5">
      <w:pPr>
        <w:pStyle w:val="BodyText"/>
      </w:pPr>
    </w:p>
    <w:p w:rsidR="00000000" w:rsidRPr="00D778F5" w:rsidP="00D778F5">
      <w:pPr>
        <w:pStyle w:val="AllowPageBreak"/>
      </w:pPr>
    </w:p>
    <w:p w:rsidR="00000000" w:rsidRPr="00D778F5" w:rsidP="00D778F5">
      <w:pPr>
        <w:pStyle w:val="Heading1"/>
      </w:pPr>
      <w:bookmarkStart w:id="6" w:name="O_1167931"/>
      <w:bookmarkEnd w:id="6"/>
      <w:r w:rsidRPr="00D778F5">
        <w:t>Fou</w:t>
      </w:r>
      <w:r w:rsidRPr="00D778F5">
        <w:t>ndation Skills</w:t>
      </w:r>
    </w:p>
    <w:p w:rsidR="00000000" w:rsidRPr="00943879" w:rsidP="00943879">
      <w:pPr>
        <w:pStyle w:val="BodyText"/>
        <w:rPr>
          <w:i/>
        </w:rPr>
      </w:pPr>
      <w:r w:rsidRPr="0094387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Description</w:t>
            </w:r>
          </w:p>
        </w:tc>
      </w:tr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ListBullet"/>
              <w:rPr>
                <w:lang w:val="en-NZ"/>
              </w:rPr>
            </w:pPr>
            <w:r w:rsidRPr="00D778F5">
              <w:t>Interpret industry and scientific terminology in animal behaviour and training documents</w:t>
            </w:r>
          </w:p>
        </w:tc>
      </w:tr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ListBullet"/>
              <w:rPr>
                <w:lang w:val="en-NZ"/>
              </w:rPr>
            </w:pPr>
            <w:r w:rsidRPr="00D778F5">
              <w:t>Use industry and scientific terminology when completing records</w:t>
            </w:r>
          </w:p>
        </w:tc>
      </w:tr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ListBullet"/>
            </w:pPr>
            <w:r w:rsidRPr="00D778F5">
              <w:t xml:space="preserve">Use open-ended questions, active listening and paraphrasing to gather information </w:t>
            </w:r>
          </w:p>
          <w:p w:rsidR="00000000" w:rsidP="00D778F5">
            <w:pPr>
              <w:pStyle w:val="ListBullet"/>
              <w:rPr>
                <w:lang w:val="en-NZ"/>
              </w:rPr>
            </w:pPr>
            <w:r w:rsidRPr="00D778F5">
              <w:t>Provide accurate advice using language appropriate to the audience</w:t>
            </w:r>
          </w:p>
        </w:tc>
      </w:tr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ListBullet"/>
            </w:pPr>
            <w:r w:rsidRPr="00D778F5">
              <w:t>Calculate time and costs relevant to enrichment activities</w:t>
            </w:r>
          </w:p>
          <w:p w:rsidR="00000000" w:rsidRPr="00D778F5" w:rsidP="00D778F5">
            <w:pPr>
              <w:pStyle w:val="ListBullet"/>
            </w:pPr>
            <w:r w:rsidRPr="00D778F5">
              <w:t>Interpret numerical information prov</w:t>
            </w:r>
            <w:r w:rsidRPr="00D778F5">
              <w:t>ided with animal enrichment products and equipment</w:t>
            </w:r>
          </w:p>
        </w:tc>
      </w:tr>
    </w:tbl>
    <w:p w:rsidR="00000000" w:rsidRPr="00D778F5" w:rsidP="00D778F5">
      <w:pPr>
        <w:pStyle w:val="BodyText"/>
      </w:pPr>
    </w:p>
    <w:p w:rsidR="00000000" w:rsidRPr="00D778F5" w:rsidP="00D778F5">
      <w:pPr>
        <w:pStyle w:val="AllowPageBreak"/>
      </w:pPr>
    </w:p>
    <w:p w:rsidR="00000000" w:rsidRPr="00D778F5" w:rsidP="00D778F5">
      <w:pPr>
        <w:pStyle w:val="Heading1"/>
      </w:pPr>
      <w:bookmarkStart w:id="7" w:name="O_1167933"/>
      <w:bookmarkEnd w:id="7"/>
      <w:r w:rsidRPr="00D778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Bold"/>
              <w:rPr>
                <w:lang w:val="en-NZ"/>
              </w:rPr>
            </w:pPr>
            <w:r w:rsidRPr="00D778F5">
              <w:t>Equivalence status</w:t>
            </w:r>
          </w:p>
        </w:tc>
      </w:tr>
      <w:tr w:rsidTr="00D778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ACMBEH402 Develop, implement and monitor enrichment strategies for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ACMCAS404 Development enrichment strategies for companion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BodyText"/>
            </w:pPr>
            <w:r w:rsidRPr="00D778F5">
              <w:t>Title and code updated</w:t>
            </w:r>
          </w:p>
          <w:p w:rsidR="00000000" w:rsidRPr="00D778F5" w:rsidP="00D778F5">
            <w:pPr>
              <w:pStyle w:val="BodyText"/>
            </w:pPr>
            <w:r w:rsidRPr="00D778F5">
              <w:t xml:space="preserve">Changes to performance criteria for clarity </w:t>
            </w:r>
          </w:p>
          <w:p w:rsidR="00000000" w:rsidP="00D778F5">
            <w:pPr>
              <w:pStyle w:val="BodyText"/>
              <w:rPr>
                <w:lang w:val="en-NZ"/>
              </w:rPr>
            </w:pPr>
            <w:r w:rsidRPr="00D778F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F5" w:rsidP="00D778F5">
            <w:pPr>
              <w:pStyle w:val="BodyText"/>
            </w:pPr>
            <w:r w:rsidRPr="00D778F5">
              <w:t>Equivalent</w:t>
            </w:r>
          </w:p>
        </w:tc>
      </w:tr>
    </w:tbl>
    <w:p w:rsidR="00000000" w:rsidRPr="00D778F5" w:rsidP="00D778F5">
      <w:pPr>
        <w:pStyle w:val="BodyText"/>
      </w:pPr>
    </w:p>
    <w:p w:rsidR="00000000" w:rsidRPr="00D778F5" w:rsidP="00D778F5">
      <w:pPr>
        <w:pStyle w:val="AllowPageBreak"/>
      </w:pPr>
    </w:p>
    <w:p w:rsidR="00000000" w:rsidRPr="00D778F5" w:rsidP="00D778F5">
      <w:pPr>
        <w:pStyle w:val="Heading1"/>
      </w:pPr>
      <w:bookmarkStart w:id="8" w:name="O_1167940"/>
      <w:bookmarkEnd w:id="8"/>
      <w:r w:rsidRPr="00D778F5">
        <w:t>Links</w:t>
      </w:r>
    </w:p>
    <w:p w:rsidR="00000000" w:rsidRPr="00D778F5" w:rsidP="00943879">
      <w:pPr>
        <w:pStyle w:val="BodyText"/>
      </w:pPr>
      <w:r w:rsidRPr="00D778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470D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778F5" w:rsidP="00D778F5"/>
    <w:sectPr w:rsidSect="00D77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F5" w:rsidRPr="00943879" w:rsidP="00943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79" w:rsidP="00D77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879" w:rsidP="00D77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3879" w:rsidP="00D77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8F5" w:rsidRPr="00943879" w:rsidP="00943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79" w:rsidRPr="002D2AF8" w:rsidP="00D77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ACMBEH402 Develop, implement and monitor enrichment strategies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43879" w:rsidP="00D77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221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529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8F5"/>
  </w:style>
  <w:style w:type="character" w:customStyle="1" w:styleId="Heading1Char">
    <w:name w:val="Heading 1 Char"/>
    <w:basedOn w:val="DefaultParagraphFont"/>
    <w:link w:val="Heading1"/>
    <w:rsid w:val="00D77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8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778F5"/>
    <w:rPr>
      <w:i/>
    </w:rPr>
  </w:style>
  <w:style w:type="paragraph" w:customStyle="1" w:styleId="SuperHeading">
    <w:name w:val="SuperHeading"/>
    <w:basedOn w:val="Normal"/>
    <w:rsid w:val="00D77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78F5"/>
    <w:rPr>
      <w:b/>
    </w:rPr>
  </w:style>
  <w:style w:type="character" w:customStyle="1" w:styleId="Heading2Char">
    <w:name w:val="Heading 2 Char"/>
    <w:basedOn w:val="DefaultParagraphFont"/>
    <w:link w:val="Heading2"/>
    <w:rsid w:val="00D77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8F5"/>
    <w:rPr>
      <w:b/>
      <w:spacing w:val="0"/>
    </w:rPr>
  </w:style>
  <w:style w:type="paragraph" w:customStyle="1" w:styleId="SuperTitle">
    <w:name w:val="SuperTitle"/>
    <w:basedOn w:val="Title"/>
    <w:rsid w:val="00D77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8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8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7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8F5"/>
  </w:style>
  <w:style w:type="paragraph" w:styleId="TableofFigures">
    <w:name w:val="table of figures"/>
    <w:basedOn w:val="Normal"/>
    <w:next w:val="Normal"/>
    <w:semiHidden/>
    <w:rsid w:val="00D77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8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78F5"/>
    <w:rPr>
      <w:rFonts w:ascii="Wingdings" w:hAnsi="Wingdings"/>
    </w:rPr>
  </w:style>
  <w:style w:type="paragraph" w:customStyle="1" w:styleId="TableHeading">
    <w:name w:val="Table Heading"/>
    <w:basedOn w:val="HeadingBase"/>
    <w:rsid w:val="00D77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8F5"/>
    <w:rPr>
      <w:color w:val="0033CC"/>
      <w:u w:val="none"/>
    </w:rPr>
  </w:style>
  <w:style w:type="paragraph" w:customStyle="1" w:styleId="BodyTextRight">
    <w:name w:val="Body Text Right"/>
    <w:basedOn w:val="BodyText"/>
    <w:rsid w:val="00D77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8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8F5"/>
    <w:rPr>
      <w:sz w:val="32"/>
    </w:rPr>
  </w:style>
  <w:style w:type="paragraph" w:customStyle="1" w:styleId="HeadingProcedure">
    <w:name w:val="Heading Procedure"/>
    <w:basedOn w:val="HeadingBase"/>
    <w:next w:val="Normal"/>
    <w:rsid w:val="00D77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8F5"/>
    <w:pPr>
      <w:spacing w:before="60" w:after="60"/>
    </w:pPr>
  </w:style>
  <w:style w:type="paragraph" w:styleId="ListContinue">
    <w:name w:val="List Continue"/>
    <w:basedOn w:val="List"/>
    <w:rsid w:val="00D778F5"/>
    <w:pPr>
      <w:ind w:firstLine="0"/>
    </w:pPr>
  </w:style>
  <w:style w:type="paragraph" w:customStyle="1" w:styleId="ListNote">
    <w:name w:val="List Note"/>
    <w:basedOn w:val="List"/>
    <w:rsid w:val="00D77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8F5"/>
    <w:rPr>
      <w:rFonts w:ascii="Courier New" w:hAnsi="Courier New"/>
    </w:rPr>
  </w:style>
  <w:style w:type="paragraph" w:customStyle="1" w:styleId="NoteBullet">
    <w:name w:val="Note Bullet"/>
    <w:basedOn w:val="Note"/>
    <w:rsid w:val="00D77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8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7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8F5"/>
    <w:rPr>
      <w:b/>
      <w:smallCaps/>
    </w:rPr>
  </w:style>
  <w:style w:type="paragraph" w:customStyle="1" w:styleId="TableListNumber">
    <w:name w:val="Table List Number"/>
    <w:basedOn w:val="ListNumber"/>
    <w:rsid w:val="00D77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8F5"/>
    <w:pPr>
      <w:numPr>
        <w:numId w:val="8"/>
      </w:numPr>
    </w:pPr>
  </w:style>
  <w:style w:type="paragraph" w:customStyle="1" w:styleId="ListAlpha2">
    <w:name w:val="List Alpha 2"/>
    <w:basedOn w:val="List2"/>
    <w:rsid w:val="00D778F5"/>
    <w:pPr>
      <w:numPr>
        <w:numId w:val="7"/>
      </w:numPr>
    </w:pPr>
  </w:style>
  <w:style w:type="paragraph" w:styleId="List2">
    <w:name w:val="List 2"/>
    <w:basedOn w:val="BodyText"/>
    <w:rsid w:val="00D77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8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8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78F5"/>
    <w:pPr>
      <w:numPr>
        <w:numId w:val="3"/>
      </w:numPr>
    </w:pPr>
  </w:style>
  <w:style w:type="paragraph" w:styleId="ListContinue2">
    <w:name w:val="List Continue 2"/>
    <w:basedOn w:val="List2"/>
    <w:rsid w:val="00D778F5"/>
    <w:pPr>
      <w:ind w:firstLine="0"/>
    </w:pPr>
  </w:style>
  <w:style w:type="paragraph" w:styleId="ListContinue3">
    <w:name w:val="List Continue 3"/>
    <w:basedOn w:val="List3"/>
    <w:rsid w:val="00D778F5"/>
    <w:pPr>
      <w:ind w:left="1021" w:firstLine="0"/>
    </w:pPr>
  </w:style>
  <w:style w:type="paragraph" w:styleId="ListContinue4">
    <w:name w:val="List Continue 4"/>
    <w:basedOn w:val="List4"/>
    <w:rsid w:val="00D778F5"/>
    <w:pPr>
      <w:ind w:firstLine="0"/>
    </w:pPr>
  </w:style>
  <w:style w:type="paragraph" w:styleId="ListContinue5">
    <w:name w:val="List Continue 5"/>
    <w:basedOn w:val="List5"/>
    <w:rsid w:val="00D778F5"/>
    <w:pPr>
      <w:ind w:firstLine="0"/>
    </w:pPr>
  </w:style>
  <w:style w:type="paragraph" w:styleId="ListNumber3">
    <w:name w:val="List Number 3"/>
    <w:basedOn w:val="List3"/>
    <w:rsid w:val="00D778F5"/>
    <w:pPr>
      <w:numPr>
        <w:numId w:val="4"/>
      </w:numPr>
    </w:pPr>
  </w:style>
  <w:style w:type="paragraph" w:styleId="ListNumber4">
    <w:name w:val="List Number 4"/>
    <w:basedOn w:val="List4"/>
    <w:rsid w:val="00D778F5"/>
    <w:pPr>
      <w:numPr>
        <w:numId w:val="5"/>
      </w:numPr>
    </w:pPr>
  </w:style>
  <w:style w:type="paragraph" w:styleId="ListNumber5">
    <w:name w:val="List Number 5"/>
    <w:basedOn w:val="List5"/>
    <w:rsid w:val="00D778F5"/>
    <w:pPr>
      <w:numPr>
        <w:numId w:val="6"/>
      </w:numPr>
    </w:pPr>
  </w:style>
  <w:style w:type="paragraph" w:styleId="BlockText">
    <w:name w:val="Block Text"/>
    <w:basedOn w:val="Normal"/>
    <w:rsid w:val="00D77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8F5"/>
    <w:rPr>
      <w:sz w:val="16"/>
      <w:vertAlign w:val="superscript"/>
    </w:rPr>
  </w:style>
  <w:style w:type="character" w:customStyle="1" w:styleId="Symbols">
    <w:name w:val="Symbols"/>
    <w:basedOn w:val="DefaultParagraphFont"/>
    <w:rsid w:val="00D778F5"/>
    <w:rPr>
      <w:rFonts w:ascii="Symbol" w:hAnsi="Symbol"/>
    </w:rPr>
  </w:style>
  <w:style w:type="character" w:customStyle="1" w:styleId="MenuOptions">
    <w:name w:val="Menu Options"/>
    <w:basedOn w:val="DefaultParagraphFont"/>
    <w:rsid w:val="00D77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8F5"/>
    <w:rPr>
      <w:b/>
    </w:rPr>
  </w:style>
  <w:style w:type="character" w:customStyle="1" w:styleId="Underlined">
    <w:name w:val="Underlined"/>
    <w:basedOn w:val="DefaultParagraphFont"/>
    <w:rsid w:val="00D778F5"/>
    <w:rPr>
      <w:u w:val="single"/>
    </w:rPr>
  </w:style>
  <w:style w:type="paragraph" w:customStyle="1" w:styleId="TableBodyTextRight">
    <w:name w:val="Table Body Text Right"/>
    <w:basedOn w:val="TableBodyText"/>
    <w:rsid w:val="00D77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8F5"/>
    <w:rPr>
      <w:sz w:val="18"/>
    </w:rPr>
  </w:style>
  <w:style w:type="paragraph" w:customStyle="1" w:styleId="BodySmallRight">
    <w:name w:val="Body Small Right"/>
    <w:basedOn w:val="BodyTextRight"/>
    <w:rsid w:val="00D778F5"/>
    <w:rPr>
      <w:sz w:val="18"/>
      <w:szCs w:val="18"/>
    </w:rPr>
  </w:style>
  <w:style w:type="paragraph" w:customStyle="1" w:styleId="MarginEdition">
    <w:name w:val="Margin Edition"/>
    <w:basedOn w:val="MarginNote"/>
    <w:rsid w:val="00D77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8F5"/>
    <w:rPr>
      <w:sz w:val="2"/>
      <w:szCs w:val="2"/>
    </w:rPr>
  </w:style>
  <w:style w:type="character" w:customStyle="1" w:styleId="Small">
    <w:name w:val="Small"/>
    <w:basedOn w:val="DefaultParagraphFont"/>
    <w:rsid w:val="00D778F5"/>
    <w:rPr>
      <w:sz w:val="16"/>
    </w:rPr>
  </w:style>
  <w:style w:type="paragraph" w:customStyle="1" w:styleId="WideTable">
    <w:name w:val="Wide Table"/>
    <w:basedOn w:val="Normal"/>
    <w:rsid w:val="00D77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8F5"/>
  </w:style>
  <w:style w:type="paragraph" w:styleId="Quote">
    <w:name w:val="Quote"/>
    <w:basedOn w:val="Heading1"/>
    <w:link w:val="QuoteChar"/>
    <w:qFormat/>
    <w:rsid w:val="00D77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8F5"/>
    <w:pPr>
      <w:pageBreakBefore/>
    </w:pPr>
  </w:style>
  <w:style w:type="paragraph" w:customStyle="1" w:styleId="Border">
    <w:name w:val="Border"/>
    <w:basedOn w:val="Normal"/>
    <w:qFormat/>
    <w:rsid w:val="00D77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8F5"/>
    <w:rPr>
      <w:u w:val="single"/>
    </w:rPr>
  </w:style>
  <w:style w:type="character" w:customStyle="1" w:styleId="BoldandItalics">
    <w:name w:val="Bold and Italics"/>
    <w:qFormat/>
    <w:rsid w:val="00D778F5"/>
    <w:rPr>
      <w:b/>
      <w:i/>
      <w:u w:val="none"/>
    </w:rPr>
  </w:style>
  <w:style w:type="paragraph" w:styleId="BalloonText">
    <w:name w:val="Balloon Text"/>
    <w:basedOn w:val="Normal"/>
    <w:link w:val="BalloonTextChar"/>
    <w:rsid w:val="00D7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8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3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4254</Characters>
  <Application>Microsoft Office Word</Application>
  <DocSecurity>0</DocSecurity>
  <Lines>141</Lines>
  <Paragraphs>79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ACMBEH402 Develop, implement and monitor enrichment strategies for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