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7B9F" w:rsidP="003F7B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ACMBEH402 Develop, implement and monitor enrichment strategies for animals</w:t>
      </w:r>
      <w:r>
        <w:fldChar w:fldCharType="end"/>
      </w:r>
    </w:p>
    <w:p w:rsidR="003F7B9F" w:rsidP="003F7B9F">
      <w:pPr>
        <w:pStyle w:val="Version"/>
        <w:sectPr w:rsidSect="007865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65FC" w:rsidP="007865FC">
      <w:pPr>
        <w:pStyle w:val="SuperHeading"/>
      </w:pPr>
      <w:r w:rsidRPr="007865FC">
        <w:t>Assessment Requirements for ACMBEH402 Develop, implement and monitor enrichment strategies for animals</w:t>
      </w:r>
    </w:p>
    <w:p w:rsidR="00000000" w:rsidRPr="007865FC" w:rsidP="007865FC">
      <w:pPr>
        <w:pStyle w:val="Heading1"/>
      </w:pPr>
      <w:bookmarkStart w:id="1" w:name="O_1167935"/>
      <w:bookmarkEnd w:id="1"/>
      <w:r w:rsidRPr="007865F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2"/>
        <w:gridCol w:w="6798"/>
      </w:tblGrid>
      <w:tr w:rsidTr="007865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5FC">
            <w:pPr>
              <w:pStyle w:val="BodyTextBold"/>
              <w:rPr>
                <w:lang w:val="en-NZ"/>
              </w:rPr>
            </w:pPr>
            <w:r w:rsidRPr="007865FC">
              <w:t>Release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5FC">
            <w:pPr>
              <w:pStyle w:val="BodyTextBold"/>
              <w:rPr>
                <w:lang w:val="en-NZ"/>
              </w:rPr>
            </w:pPr>
            <w:r w:rsidRPr="007865FC">
              <w:t>Comments</w:t>
            </w:r>
          </w:p>
        </w:tc>
      </w:tr>
      <w:tr w:rsidTr="007865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5FC">
            <w:pPr>
              <w:pStyle w:val="BodyText"/>
              <w:rPr>
                <w:lang w:val="en-NZ"/>
              </w:rPr>
            </w:pPr>
            <w:r w:rsidRPr="007865FC">
              <w:t>Release 1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5FC" w:rsidP="007865FC">
            <w:pPr>
              <w:pStyle w:val="BodyText"/>
            </w:pPr>
            <w:r w:rsidRPr="007865FC">
              <w:t>This version released with ACM Animal Care and Management Training Package Version 4.0.</w:t>
            </w:r>
          </w:p>
        </w:tc>
      </w:tr>
    </w:tbl>
    <w:p w:rsidR="00000000" w:rsidRPr="007865FC" w:rsidP="007865FC">
      <w:pPr>
        <w:pStyle w:val="BodyText"/>
      </w:pPr>
    </w:p>
    <w:p w:rsidR="00000000" w:rsidRPr="007865FC" w:rsidP="007865FC">
      <w:pPr>
        <w:pStyle w:val="AllowPageBreak"/>
      </w:pPr>
    </w:p>
    <w:p w:rsidR="00000000" w:rsidRPr="007865FC" w:rsidP="007865FC">
      <w:pPr>
        <w:pStyle w:val="Heading1"/>
      </w:pPr>
      <w:bookmarkStart w:id="2" w:name="O_1167936"/>
      <w:bookmarkEnd w:id="2"/>
      <w:r w:rsidRPr="007865FC">
        <w:t>Performance Evidence</w:t>
      </w:r>
    </w:p>
    <w:p w:rsidR="00000000" w:rsidRPr="007865FC" w:rsidP="003F7B9F">
      <w:pPr>
        <w:pStyle w:val="BodyText"/>
      </w:pPr>
      <w:r w:rsidRPr="007865FC">
        <w:t>An individual demonstrating competency must satisfy all of the elements and performance criteria in this unit.</w:t>
      </w:r>
    </w:p>
    <w:p w:rsidR="00000000" w:rsidRPr="007865FC" w:rsidP="003F7B9F">
      <w:pPr>
        <w:pStyle w:val="BodyText"/>
      </w:pPr>
      <w:r w:rsidRPr="007865FC">
        <w:t>There must be e</w:t>
      </w:r>
      <w:r w:rsidRPr="007865FC">
        <w:t>vidence that the individual has:</w:t>
      </w:r>
    </w:p>
    <w:p w:rsidR="00000000" w:rsidRPr="007865FC" w:rsidP="007865FC">
      <w:pPr>
        <w:pStyle w:val="ListBullet"/>
      </w:pPr>
      <w:r w:rsidRPr="007865FC">
        <w:t>developed and documented a short-term (daily or weekly) and a longer-term (monthly, seasonally or yearly) behavioural and environmental enrichment program, for two of the following categories:</w:t>
      </w:r>
    </w:p>
    <w:p w:rsidR="00000000" w:rsidRPr="007865FC" w:rsidP="007865FC">
      <w:pPr>
        <w:pStyle w:val="ListBullet2"/>
      </w:pPr>
      <w:r w:rsidRPr="007865FC">
        <w:t>two different species or bre</w:t>
      </w:r>
      <w:r w:rsidRPr="007865FC">
        <w:t xml:space="preserve">ed groups </w:t>
      </w:r>
    </w:p>
    <w:p w:rsidR="00000000" w:rsidRPr="007865FC" w:rsidP="007865FC">
      <w:pPr>
        <w:pStyle w:val="ListBullet2"/>
      </w:pPr>
      <w:r w:rsidRPr="007865FC">
        <w:t>two individual animals with behaviour requiring attention</w:t>
      </w:r>
    </w:p>
    <w:p w:rsidR="00000000" w:rsidRPr="007865FC" w:rsidP="007865FC">
      <w:pPr>
        <w:pStyle w:val="ListBullet2"/>
      </w:pPr>
      <w:r w:rsidRPr="007865FC">
        <w:t>two individual animals with special requirements relating to life cycle stage</w:t>
      </w:r>
    </w:p>
    <w:p w:rsidR="00000000" w:rsidRPr="007865FC" w:rsidP="007865FC">
      <w:pPr>
        <w:pStyle w:val="ListBullet"/>
      </w:pPr>
      <w:r w:rsidRPr="007865FC">
        <w:t>prepared a costing for each of the enrichment programs above</w:t>
      </w:r>
    </w:p>
    <w:p w:rsidR="00000000" w:rsidRPr="007865FC" w:rsidP="007865FC">
      <w:pPr>
        <w:pStyle w:val="ListBullet"/>
      </w:pPr>
      <w:r w:rsidRPr="007865FC">
        <w:t>implemented, monitored, reviewed and documented one short-term and one longer-term enrichment program</w:t>
      </w:r>
    </w:p>
    <w:p w:rsidR="00000000" w:rsidRPr="007865FC" w:rsidP="007865FC">
      <w:pPr>
        <w:pStyle w:val="ListBullet"/>
      </w:pPr>
      <w:r w:rsidRPr="007865FC">
        <w:t>communicated enrichment strategies and provided training and supervision for at least two carers.</w:t>
      </w:r>
    </w:p>
    <w:p w:rsidR="00000000" w:rsidRPr="007865FC" w:rsidP="007865FC">
      <w:pPr>
        <w:pStyle w:val="AllowPageBreak"/>
      </w:pPr>
    </w:p>
    <w:p w:rsidR="00000000" w:rsidRPr="007865FC" w:rsidP="007865FC">
      <w:pPr>
        <w:pStyle w:val="Heading1"/>
      </w:pPr>
      <w:bookmarkStart w:id="3" w:name="O_1167937"/>
      <w:bookmarkEnd w:id="3"/>
      <w:r w:rsidRPr="007865FC">
        <w:t>Knowledge Evidence</w:t>
      </w:r>
    </w:p>
    <w:p w:rsidR="00000000" w:rsidRPr="007865FC" w:rsidP="003F7B9F">
      <w:pPr>
        <w:pStyle w:val="BodyText"/>
      </w:pPr>
      <w:r w:rsidRPr="007865FC">
        <w:t>An individual must</w:t>
      </w:r>
      <w:r w:rsidRPr="007865FC">
        <w:t xml:space="preserve"> be able to demonstrate the knowledge required to perform the tasks outlined in the elements and performance criteria of this unit. This includes knowledge of:</w:t>
      </w:r>
    </w:p>
    <w:p w:rsidR="00000000" w:rsidRPr="007865FC" w:rsidP="007865FC">
      <w:pPr>
        <w:pStyle w:val="ListBullet"/>
      </w:pPr>
      <w:r w:rsidRPr="007865FC">
        <w:t>natural animal behaviour relating to the characteristics of the species and/or breed group, age</w:t>
      </w:r>
      <w:r w:rsidRPr="007865FC">
        <w:t>, health status and social needs</w:t>
      </w:r>
    </w:p>
    <w:p w:rsidR="00000000" w:rsidRPr="007865FC" w:rsidP="007865FC">
      <w:pPr>
        <w:pStyle w:val="ListBullet"/>
      </w:pPr>
      <w:r w:rsidRPr="007865FC">
        <w:t xml:space="preserve">normal and atypical behaviour patterns and traits of commonly held animals, including behavioural signs and development measures in young animals </w:t>
      </w:r>
    </w:p>
    <w:p w:rsidR="00000000" w:rsidRPr="007865FC" w:rsidP="007865FC">
      <w:pPr>
        <w:pStyle w:val="ListBullet"/>
      </w:pPr>
      <w:r w:rsidRPr="007865FC">
        <w:t>types and purpose of behavioural and environmental enrichment strategies, in</w:t>
      </w:r>
      <w:r w:rsidRPr="007865FC">
        <w:t>cluding:</w:t>
      </w:r>
    </w:p>
    <w:p w:rsidR="00000000" w:rsidRPr="007865FC" w:rsidP="007865FC">
      <w:pPr>
        <w:pStyle w:val="ListBullet2"/>
      </w:pPr>
      <w:r w:rsidRPr="007865FC">
        <w:t>infrastructure and manipulative enrichment – positive interactions with the environment</w:t>
      </w:r>
    </w:p>
    <w:p w:rsidR="00000000" w:rsidRPr="007865FC" w:rsidP="007865FC">
      <w:pPr>
        <w:pStyle w:val="ListBullet2"/>
      </w:pPr>
      <w:r w:rsidRPr="007865FC">
        <w:t xml:space="preserve">olfactory (smell) enrichment </w:t>
      </w:r>
    </w:p>
    <w:p w:rsidR="00000000" w:rsidRPr="007865FC" w:rsidP="007865FC">
      <w:pPr>
        <w:pStyle w:val="ListBullet2"/>
      </w:pPr>
      <w:r w:rsidRPr="007865FC">
        <w:t xml:space="preserve">gustatory (taste) enrichment </w:t>
      </w:r>
    </w:p>
    <w:p w:rsidR="00000000" w:rsidRPr="007865FC" w:rsidP="007865FC">
      <w:pPr>
        <w:pStyle w:val="ListBullet2"/>
      </w:pPr>
      <w:r w:rsidRPr="007865FC">
        <w:t>exploratory enrichment – changes within the environment</w:t>
      </w:r>
    </w:p>
    <w:p w:rsidR="00000000" w:rsidRPr="007865FC" w:rsidP="007865FC">
      <w:pPr>
        <w:pStyle w:val="ListBullet"/>
      </w:pPr>
      <w:r w:rsidRPr="007865FC">
        <w:t>species-specific behaviours requiring attention, including:</w:t>
      </w:r>
    </w:p>
    <w:p w:rsidR="00000000" w:rsidRPr="007865FC" w:rsidP="007865FC">
      <w:pPr>
        <w:pStyle w:val="ListBullet2"/>
      </w:pPr>
      <w:r w:rsidRPr="007865FC">
        <w:t>exaggerated forms of a normal behaviour</w:t>
      </w:r>
    </w:p>
    <w:p w:rsidR="00000000" w:rsidRPr="007865FC" w:rsidP="007865FC">
      <w:pPr>
        <w:pStyle w:val="ListBullet2"/>
      </w:pPr>
      <w:r w:rsidRPr="007865FC">
        <w:t xml:space="preserve">repetitive actions or stereotypies </w:t>
      </w:r>
    </w:p>
    <w:p w:rsidR="00000000" w:rsidRPr="007865FC" w:rsidP="007865FC">
      <w:pPr>
        <w:pStyle w:val="ListBullet2"/>
      </w:pPr>
      <w:r w:rsidRPr="007865FC">
        <w:t>indicators of wellbeing and stress in animals</w:t>
      </w:r>
    </w:p>
    <w:p w:rsidR="00000000" w:rsidRPr="007865FC" w:rsidP="007865FC">
      <w:pPr>
        <w:pStyle w:val="ListBullet2"/>
      </w:pPr>
      <w:r w:rsidRPr="007865FC">
        <w:t>indicators of avoidance, displacement, aggression</w:t>
      </w:r>
    </w:p>
    <w:p w:rsidR="00000000" w:rsidRPr="007865FC" w:rsidP="007865FC">
      <w:pPr>
        <w:pStyle w:val="ListBullet2"/>
      </w:pPr>
      <w:r w:rsidRPr="007865FC">
        <w:t>species compatibility</w:t>
      </w:r>
    </w:p>
    <w:p w:rsidR="00000000" w:rsidRPr="007865FC" w:rsidP="007865FC">
      <w:pPr>
        <w:pStyle w:val="ListBullet2"/>
      </w:pPr>
      <w:r w:rsidRPr="007865FC">
        <w:t>c</w:t>
      </w:r>
      <w:r w:rsidRPr="007865FC">
        <w:t xml:space="preserve">ommon indicators of compromised health, disease, injury or distress </w:t>
      </w:r>
    </w:p>
    <w:p w:rsidR="00000000" w:rsidRPr="007865FC" w:rsidP="007865FC">
      <w:pPr>
        <w:pStyle w:val="ListBullet"/>
      </w:pPr>
      <w:r w:rsidRPr="007865FC">
        <w:t>housing, exercise, social and activity needs of animals</w:t>
      </w:r>
    </w:p>
    <w:p w:rsidR="00000000" w:rsidRPr="007865FC" w:rsidP="007865FC">
      <w:pPr>
        <w:pStyle w:val="ListBullet"/>
      </w:pPr>
      <w:r w:rsidRPr="007865FC">
        <w:t>animal husbandry regimes and relationship to enrichment programs</w:t>
      </w:r>
    </w:p>
    <w:p w:rsidR="00000000" w:rsidRPr="007865FC" w:rsidP="007865FC">
      <w:pPr>
        <w:pStyle w:val="ListBullet"/>
      </w:pPr>
      <w:r w:rsidRPr="007865FC">
        <w:t>features of low stress environments relevant to species</w:t>
      </w:r>
    </w:p>
    <w:p w:rsidR="00000000" w:rsidRPr="007865FC" w:rsidP="007865FC">
      <w:pPr>
        <w:pStyle w:val="ListBullet"/>
      </w:pPr>
      <w:r w:rsidRPr="007865FC">
        <w:t>animal sa</w:t>
      </w:r>
      <w:r w:rsidRPr="007865FC">
        <w:t>fety issues relating to objects and/or structures used for enrichment purposes</w:t>
      </w:r>
    </w:p>
    <w:p w:rsidR="00000000" w:rsidRPr="007865FC" w:rsidP="007865FC">
      <w:pPr>
        <w:pStyle w:val="ListBullet"/>
      </w:pPr>
      <w:r w:rsidRPr="007865FC">
        <w:t>costs of items and infrastructure used in enrichment program</w:t>
      </w:r>
    </w:p>
    <w:p w:rsidR="00000000" w:rsidRPr="007865FC" w:rsidP="007865FC">
      <w:pPr>
        <w:pStyle w:val="ListBullet"/>
      </w:pPr>
      <w:r w:rsidRPr="007865FC">
        <w:t>organisational procedures and systems relevant to own work responsibilities, including workplace health and safety p</w:t>
      </w:r>
      <w:r w:rsidRPr="007865FC">
        <w:t>ractices</w:t>
      </w:r>
    </w:p>
    <w:p w:rsidR="00000000" w:rsidRPr="007865FC" w:rsidP="007865FC">
      <w:pPr>
        <w:pStyle w:val="ListBullet"/>
      </w:pPr>
      <w:r w:rsidRPr="007865FC">
        <w:t>principles of animal welfare and ethics, and relevant animal welfare legislative requirements, including safe, low stress and humane animal handling techniques.</w:t>
      </w:r>
    </w:p>
    <w:p w:rsidR="00000000" w:rsidRPr="007865FC" w:rsidP="007865FC">
      <w:pPr>
        <w:pStyle w:val="AllowPageBreak"/>
      </w:pPr>
    </w:p>
    <w:p w:rsidR="00000000" w:rsidRPr="007865FC" w:rsidP="007865FC">
      <w:pPr>
        <w:pStyle w:val="Heading1"/>
      </w:pPr>
      <w:bookmarkStart w:id="4" w:name="O_1167938"/>
      <w:bookmarkEnd w:id="4"/>
      <w:r w:rsidRPr="007865FC">
        <w:t>Assessment Conditions</w:t>
      </w:r>
    </w:p>
    <w:p w:rsidR="00000000" w:rsidRPr="007865FC" w:rsidP="003F7B9F">
      <w:pPr>
        <w:pStyle w:val="BodyText"/>
      </w:pPr>
      <w:r w:rsidRPr="007865FC">
        <w:t>Assessment of the skills in this unit of competency must take place under the following conditions:</w:t>
      </w:r>
    </w:p>
    <w:p w:rsidR="00000000" w:rsidRPr="007865FC" w:rsidP="007865FC">
      <w:pPr>
        <w:pStyle w:val="ListBullet"/>
      </w:pPr>
      <w:r w:rsidRPr="007865FC">
        <w:t>physical conditions:</w:t>
      </w:r>
    </w:p>
    <w:p w:rsidR="00000000" w:rsidRPr="007865FC" w:rsidP="007865FC">
      <w:pPr>
        <w:pStyle w:val="ListBullet2"/>
      </w:pPr>
      <w:r w:rsidRPr="007865FC">
        <w:t>an animal care facility or an environment that accurately represents workplace conditions</w:t>
      </w:r>
    </w:p>
    <w:p w:rsidR="00000000" w:rsidRPr="007865FC" w:rsidP="007865FC">
      <w:pPr>
        <w:pStyle w:val="ListBullet"/>
      </w:pPr>
      <w:r w:rsidRPr="007865FC">
        <w:t>resources, equipment and materials:</w:t>
      </w:r>
    </w:p>
    <w:p w:rsidR="00000000" w:rsidRPr="007865FC" w:rsidP="007865FC">
      <w:pPr>
        <w:pStyle w:val="ListBullet2"/>
      </w:pPr>
      <w:r w:rsidRPr="007865FC">
        <w:t xml:space="preserve">live </w:t>
      </w:r>
      <w:r w:rsidRPr="007865FC">
        <w:t>animals as specified in the performance evidence</w:t>
      </w:r>
    </w:p>
    <w:p w:rsidR="00000000" w:rsidRPr="007865FC" w:rsidP="007865FC">
      <w:pPr>
        <w:pStyle w:val="ListBullet2"/>
      </w:pPr>
      <w:r w:rsidRPr="007865FC">
        <w:t>housing for animals</w:t>
      </w:r>
    </w:p>
    <w:p w:rsidR="00000000" w:rsidRPr="007865FC" w:rsidP="007865FC">
      <w:pPr>
        <w:pStyle w:val="ListBullet2"/>
      </w:pPr>
      <w:r w:rsidRPr="007865FC">
        <w:t>resources to implement enrichment strategies</w:t>
      </w:r>
    </w:p>
    <w:p w:rsidR="00000000" w:rsidRPr="007865FC" w:rsidP="007865FC">
      <w:pPr>
        <w:pStyle w:val="ListBullet"/>
      </w:pPr>
      <w:r w:rsidRPr="007865FC">
        <w:t>relationships:</w:t>
      </w:r>
    </w:p>
    <w:p w:rsidR="00000000" w:rsidRPr="007865FC" w:rsidP="007865FC">
      <w:pPr>
        <w:pStyle w:val="ListBullet2"/>
      </w:pPr>
      <w:r w:rsidRPr="007865FC">
        <w:t>carers (team members or animal owners).</w:t>
      </w:r>
    </w:p>
    <w:p w:rsidR="00000000" w:rsidRPr="007865FC" w:rsidP="003F7B9F">
      <w:pPr>
        <w:pStyle w:val="BodyText"/>
      </w:pPr>
      <w:r w:rsidRPr="007865FC">
        <w:t>Assessors of this unit must satisfy the requirements for assessors in applicable voca</w:t>
      </w:r>
      <w:r w:rsidRPr="007865FC">
        <w:t>tional education and training legislation, frameworks and/or standards.</w:t>
      </w:r>
    </w:p>
    <w:p w:rsidR="00000000" w:rsidRPr="007865FC" w:rsidP="007865FC">
      <w:pPr>
        <w:pStyle w:val="Heading1"/>
      </w:pPr>
      <w:bookmarkStart w:id="5" w:name="O_1167941"/>
      <w:bookmarkEnd w:id="5"/>
      <w:r w:rsidRPr="007865FC">
        <w:t>Links</w:t>
      </w:r>
    </w:p>
    <w:p w:rsidR="00000000" w:rsidRPr="007865FC" w:rsidP="003F7B9F">
      <w:pPr>
        <w:pStyle w:val="BodyText"/>
      </w:pPr>
      <w:r w:rsidRPr="007865F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A453EF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865FC" w:rsidP="007865FC"/>
    <w:sectPr w:rsidSect="007865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5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5FC" w:rsidRPr="003F7B9F" w:rsidP="003F7B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5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B9F" w:rsidP="007865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7B9F" w:rsidP="007865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F7B9F" w:rsidP="007865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5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B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65FC" w:rsidRPr="003F7B9F" w:rsidP="003F7B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5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B9F" w:rsidRPr="002D2AF8" w:rsidP="007865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ACMBEH402 Develop, implement and monitor enrichment strategies for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3F7B9F" w:rsidP="007865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22BA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E8A7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FCCC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5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65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65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65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65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65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65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65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65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65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65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65FC"/>
  </w:style>
  <w:style w:type="character" w:customStyle="1" w:styleId="Heading1Char">
    <w:name w:val="Heading 1 Char"/>
    <w:basedOn w:val="DefaultParagraphFont"/>
    <w:link w:val="Heading1"/>
    <w:rsid w:val="007865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65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65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65F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865F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65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65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865FC"/>
    <w:rPr>
      <w:b/>
    </w:rPr>
  </w:style>
  <w:style w:type="character" w:customStyle="1" w:styleId="Heading2Char">
    <w:name w:val="Heading 2 Char"/>
    <w:basedOn w:val="DefaultParagraphFont"/>
    <w:link w:val="Heading2"/>
    <w:rsid w:val="007865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65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65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65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65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65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65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65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65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65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65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65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65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65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65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65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65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65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65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65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65FC"/>
    <w:rPr>
      <w:b/>
      <w:spacing w:val="0"/>
    </w:rPr>
  </w:style>
  <w:style w:type="paragraph" w:customStyle="1" w:styleId="SuperTitle">
    <w:name w:val="SuperTitle"/>
    <w:basedOn w:val="Title"/>
    <w:rsid w:val="007865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65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65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65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65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65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65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65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65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65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65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65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65FC"/>
    <w:rPr>
      <w:i/>
    </w:rPr>
  </w:style>
  <w:style w:type="paragraph" w:styleId="Caption">
    <w:name w:val="caption"/>
    <w:basedOn w:val="BodyText"/>
    <w:next w:val="Normal"/>
    <w:qFormat/>
    <w:rsid w:val="007865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65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65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65FC"/>
  </w:style>
  <w:style w:type="paragraph" w:styleId="TableofFigures">
    <w:name w:val="table of figures"/>
    <w:basedOn w:val="Normal"/>
    <w:next w:val="Normal"/>
    <w:semiHidden/>
    <w:rsid w:val="007865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65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65FC"/>
    <w:rPr>
      <w:rFonts w:ascii="Wingdings" w:hAnsi="Wingdings"/>
    </w:rPr>
  </w:style>
  <w:style w:type="paragraph" w:customStyle="1" w:styleId="TableHeading">
    <w:name w:val="Table Heading"/>
    <w:basedOn w:val="HeadingBase"/>
    <w:rsid w:val="007865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65FC"/>
    <w:rPr>
      <w:color w:val="0033CC"/>
      <w:u w:val="none"/>
    </w:rPr>
  </w:style>
  <w:style w:type="paragraph" w:customStyle="1" w:styleId="BodyTextRight">
    <w:name w:val="Body Text Right"/>
    <w:basedOn w:val="BodyText"/>
    <w:rsid w:val="007865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65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65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65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65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65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65FC"/>
    <w:rPr>
      <w:sz w:val="32"/>
    </w:rPr>
  </w:style>
  <w:style w:type="paragraph" w:customStyle="1" w:styleId="HeadingProcedure">
    <w:name w:val="Heading Procedure"/>
    <w:basedOn w:val="HeadingBase"/>
    <w:next w:val="Normal"/>
    <w:rsid w:val="007865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65FC"/>
    <w:pPr>
      <w:spacing w:before="60" w:after="60"/>
    </w:pPr>
  </w:style>
  <w:style w:type="paragraph" w:styleId="ListContinue">
    <w:name w:val="List Continue"/>
    <w:basedOn w:val="List"/>
    <w:rsid w:val="007865FC"/>
    <w:pPr>
      <w:ind w:firstLine="0"/>
    </w:pPr>
  </w:style>
  <w:style w:type="paragraph" w:customStyle="1" w:styleId="ListNote">
    <w:name w:val="List Note"/>
    <w:basedOn w:val="List"/>
    <w:rsid w:val="007865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65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65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65FC"/>
    <w:rPr>
      <w:rFonts w:ascii="Courier New" w:hAnsi="Courier New"/>
    </w:rPr>
  </w:style>
  <w:style w:type="paragraph" w:customStyle="1" w:styleId="NoteBullet">
    <w:name w:val="Note Bullet"/>
    <w:basedOn w:val="Note"/>
    <w:rsid w:val="007865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65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65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65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65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65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65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65FC"/>
    <w:rPr>
      <w:b/>
      <w:smallCaps/>
    </w:rPr>
  </w:style>
  <w:style w:type="paragraph" w:customStyle="1" w:styleId="TableListNumber">
    <w:name w:val="Table List Number"/>
    <w:basedOn w:val="ListNumber"/>
    <w:rsid w:val="007865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65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65FC"/>
    <w:pPr>
      <w:numPr>
        <w:numId w:val="9"/>
      </w:numPr>
    </w:pPr>
  </w:style>
  <w:style w:type="paragraph" w:customStyle="1" w:styleId="ListAlpha2">
    <w:name w:val="List Alpha 2"/>
    <w:basedOn w:val="List2"/>
    <w:rsid w:val="007865FC"/>
    <w:pPr>
      <w:numPr>
        <w:numId w:val="8"/>
      </w:numPr>
    </w:pPr>
  </w:style>
  <w:style w:type="paragraph" w:styleId="List2">
    <w:name w:val="List 2"/>
    <w:basedOn w:val="BodyText"/>
    <w:rsid w:val="007865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65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65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65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65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65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65FC"/>
    <w:pPr>
      <w:numPr>
        <w:numId w:val="4"/>
      </w:numPr>
    </w:pPr>
  </w:style>
  <w:style w:type="paragraph" w:styleId="ListContinue2">
    <w:name w:val="List Continue 2"/>
    <w:basedOn w:val="List2"/>
    <w:rsid w:val="007865FC"/>
    <w:pPr>
      <w:ind w:firstLine="0"/>
    </w:pPr>
  </w:style>
  <w:style w:type="paragraph" w:styleId="ListContinue3">
    <w:name w:val="List Continue 3"/>
    <w:basedOn w:val="List3"/>
    <w:rsid w:val="007865FC"/>
    <w:pPr>
      <w:ind w:left="1021" w:firstLine="0"/>
    </w:pPr>
  </w:style>
  <w:style w:type="paragraph" w:styleId="ListContinue4">
    <w:name w:val="List Continue 4"/>
    <w:basedOn w:val="List4"/>
    <w:rsid w:val="007865FC"/>
    <w:pPr>
      <w:ind w:firstLine="0"/>
    </w:pPr>
  </w:style>
  <w:style w:type="paragraph" w:styleId="ListContinue5">
    <w:name w:val="List Continue 5"/>
    <w:basedOn w:val="List5"/>
    <w:rsid w:val="007865FC"/>
    <w:pPr>
      <w:ind w:firstLine="0"/>
    </w:pPr>
  </w:style>
  <w:style w:type="paragraph" w:styleId="ListNumber3">
    <w:name w:val="List Number 3"/>
    <w:basedOn w:val="List3"/>
    <w:rsid w:val="007865FC"/>
    <w:pPr>
      <w:numPr>
        <w:numId w:val="5"/>
      </w:numPr>
    </w:pPr>
  </w:style>
  <w:style w:type="paragraph" w:styleId="ListNumber4">
    <w:name w:val="List Number 4"/>
    <w:basedOn w:val="List4"/>
    <w:rsid w:val="007865FC"/>
    <w:pPr>
      <w:numPr>
        <w:numId w:val="6"/>
      </w:numPr>
    </w:pPr>
  </w:style>
  <w:style w:type="paragraph" w:styleId="ListNumber5">
    <w:name w:val="List Number 5"/>
    <w:basedOn w:val="List5"/>
    <w:rsid w:val="007865FC"/>
    <w:pPr>
      <w:numPr>
        <w:numId w:val="7"/>
      </w:numPr>
    </w:pPr>
  </w:style>
  <w:style w:type="paragraph" w:styleId="BlockText">
    <w:name w:val="Block Text"/>
    <w:basedOn w:val="Normal"/>
    <w:rsid w:val="007865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65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65FC"/>
    <w:rPr>
      <w:sz w:val="16"/>
      <w:vertAlign w:val="superscript"/>
    </w:rPr>
  </w:style>
  <w:style w:type="character" w:customStyle="1" w:styleId="Symbols">
    <w:name w:val="Symbols"/>
    <w:basedOn w:val="DefaultParagraphFont"/>
    <w:rsid w:val="007865FC"/>
    <w:rPr>
      <w:rFonts w:ascii="Symbol" w:hAnsi="Symbol"/>
    </w:rPr>
  </w:style>
  <w:style w:type="character" w:customStyle="1" w:styleId="MenuOptions">
    <w:name w:val="Menu Options"/>
    <w:basedOn w:val="DefaultParagraphFont"/>
    <w:rsid w:val="007865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65FC"/>
    <w:rPr>
      <w:b/>
    </w:rPr>
  </w:style>
  <w:style w:type="character" w:customStyle="1" w:styleId="Underlined">
    <w:name w:val="Underlined"/>
    <w:basedOn w:val="DefaultParagraphFont"/>
    <w:rsid w:val="007865FC"/>
    <w:rPr>
      <w:u w:val="single"/>
    </w:rPr>
  </w:style>
  <w:style w:type="paragraph" w:customStyle="1" w:styleId="TableBodyTextRight">
    <w:name w:val="Table Body Text Right"/>
    <w:basedOn w:val="TableBodyText"/>
    <w:rsid w:val="007865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65FC"/>
    <w:rPr>
      <w:sz w:val="18"/>
    </w:rPr>
  </w:style>
  <w:style w:type="paragraph" w:customStyle="1" w:styleId="BodySmallRight">
    <w:name w:val="Body Small Right"/>
    <w:basedOn w:val="BodyTextRight"/>
    <w:rsid w:val="007865FC"/>
    <w:rPr>
      <w:sz w:val="18"/>
      <w:szCs w:val="18"/>
    </w:rPr>
  </w:style>
  <w:style w:type="paragraph" w:customStyle="1" w:styleId="MarginEdition">
    <w:name w:val="Margin Edition"/>
    <w:basedOn w:val="MarginNote"/>
    <w:rsid w:val="007865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65FC"/>
    <w:rPr>
      <w:sz w:val="2"/>
      <w:szCs w:val="2"/>
    </w:rPr>
  </w:style>
  <w:style w:type="character" w:customStyle="1" w:styleId="Small">
    <w:name w:val="Small"/>
    <w:basedOn w:val="DefaultParagraphFont"/>
    <w:rsid w:val="007865FC"/>
    <w:rPr>
      <w:sz w:val="16"/>
    </w:rPr>
  </w:style>
  <w:style w:type="paragraph" w:customStyle="1" w:styleId="WideTable">
    <w:name w:val="Wide Table"/>
    <w:basedOn w:val="Normal"/>
    <w:rsid w:val="007865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65FC"/>
  </w:style>
  <w:style w:type="paragraph" w:styleId="Quote">
    <w:name w:val="Quote"/>
    <w:basedOn w:val="Heading1"/>
    <w:link w:val="QuoteChar"/>
    <w:qFormat/>
    <w:rsid w:val="007865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65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65FC"/>
    <w:pPr>
      <w:pageBreakBefore/>
    </w:pPr>
  </w:style>
  <w:style w:type="paragraph" w:customStyle="1" w:styleId="Border">
    <w:name w:val="Border"/>
    <w:basedOn w:val="Normal"/>
    <w:qFormat/>
    <w:rsid w:val="007865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65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65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65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65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65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65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65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65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65FC"/>
    <w:rPr>
      <w:u w:val="single"/>
    </w:rPr>
  </w:style>
  <w:style w:type="character" w:customStyle="1" w:styleId="BoldandItalics">
    <w:name w:val="Bold and Italics"/>
    <w:qFormat/>
    <w:rsid w:val="007865FC"/>
    <w:rPr>
      <w:b/>
      <w:i/>
      <w:u w:val="none"/>
    </w:rPr>
  </w:style>
  <w:style w:type="paragraph" w:styleId="BalloonText">
    <w:name w:val="Balloon Text"/>
    <w:basedOn w:val="Normal"/>
    <w:link w:val="BalloonTextChar"/>
    <w:rsid w:val="007865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65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65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65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65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65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65F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F7B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485</Words>
  <Characters>3321</Characters>
  <Application>Microsoft Office Word</Application>
  <DocSecurity>0</DocSecurity>
  <Lines>83</Lines>
  <Paragraphs>63</Paragraphs>
  <ScaleCrop>false</ScaleCrop>
  <Company>Author-it Software Corporation Ltd.</Company>
  <LinksUpToDate>false</LinksUpToDate>
  <CharactersWithSpaces>3743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ACMBEH402 Develop, implement and monitor enrichment strategies for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2022-07-16T08:10:00Z</dcterms:created>
  <dcterms:modified xsi:type="dcterms:W3CDTF">2022-07-16T08:10:00Z</dcterms:modified>
</cp:coreProperties>
</file>