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212" w:rsidP="006E1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ACMBEH302 Provide enrichment for animals</w:t>
      </w:r>
      <w:r>
        <w:fldChar w:fldCharType="end"/>
      </w:r>
    </w:p>
    <w:p w:rsidR="006E1212" w:rsidP="006E1212">
      <w:pPr>
        <w:pStyle w:val="Version"/>
        <w:sectPr w:rsidSect="005E0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20A" w:rsidP="005E020A">
      <w:pPr>
        <w:pStyle w:val="SuperHeading"/>
      </w:pPr>
      <w:r w:rsidRPr="005E020A">
        <w:t>ACMBEH302 Provide enrichment for animals</w:t>
      </w:r>
    </w:p>
    <w:p w:rsidR="00000000" w:rsidRPr="005E020A" w:rsidP="005E020A">
      <w:pPr>
        <w:pStyle w:val="Heading1"/>
      </w:pPr>
      <w:bookmarkStart w:id="1" w:name="O_1167887"/>
      <w:bookmarkEnd w:id="1"/>
      <w:r w:rsidRPr="005E02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Comments</w:t>
            </w:r>
          </w:p>
        </w:tc>
      </w:tr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20A" w:rsidP="005E020A">
            <w:pPr>
              <w:pStyle w:val="BodyText"/>
            </w:pPr>
            <w:r w:rsidRPr="005E020A">
              <w:t>This version released with ACM Animal Care and Management Training Package Version 4.0.</w:t>
            </w:r>
          </w:p>
        </w:tc>
      </w:tr>
    </w:tbl>
    <w:p w:rsidR="00000000" w:rsidRPr="005E020A" w:rsidP="005E020A">
      <w:pPr>
        <w:pStyle w:val="BodyText"/>
      </w:pPr>
    </w:p>
    <w:p w:rsidR="00000000" w:rsidRPr="005E020A" w:rsidP="005E020A">
      <w:pPr>
        <w:pStyle w:val="AllowPageBreak"/>
      </w:pPr>
    </w:p>
    <w:p w:rsidR="00000000" w:rsidRPr="005E020A" w:rsidP="005E020A">
      <w:pPr>
        <w:pStyle w:val="Heading1"/>
      </w:pPr>
      <w:bookmarkStart w:id="2" w:name="O_1167888"/>
      <w:bookmarkEnd w:id="2"/>
      <w:r w:rsidRPr="005E020A">
        <w:t>Application</w:t>
      </w:r>
    </w:p>
    <w:p w:rsidR="00000000" w:rsidRPr="005E020A" w:rsidP="006E1212">
      <w:pPr>
        <w:pStyle w:val="BodyText"/>
      </w:pPr>
      <w:r w:rsidRPr="005E020A">
        <w:t>This unit of competency describes the skills and knowledge required to provide enrichm</w:t>
      </w:r>
      <w:r w:rsidRPr="005E020A">
        <w:t>ent to stimulate, replenish and maintain appropriate behavioural patterns of all animals, including those housed short-term or long-term in an animal care facility.</w:t>
      </w:r>
    </w:p>
    <w:p w:rsidR="00000000" w:rsidRPr="005E020A" w:rsidP="006E1212">
      <w:pPr>
        <w:pStyle w:val="BodyText"/>
      </w:pPr>
      <w:r w:rsidRPr="005E020A">
        <w:t>The unit applies to individuals working in the animal care industry where it is necessary t</w:t>
      </w:r>
      <w:r w:rsidRPr="005E020A">
        <w:t>o provide enrichment programs for animals. They work under broad direction, typically in a team environment, and are required to take responsibility for their own work, including carrying out assigned tasks, organising processes, solving routine problems a</w:t>
      </w:r>
      <w:r w:rsidRPr="005E020A">
        <w:t xml:space="preserve">nd working to schedules. </w:t>
      </w:r>
    </w:p>
    <w:p w:rsidR="00000000" w:rsidRPr="005E020A" w:rsidP="006E1212">
      <w:pPr>
        <w:pStyle w:val="BodyText"/>
      </w:pPr>
      <w:r w:rsidRPr="005E020A">
        <w:t>All 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5E020A" w:rsidP="006E1212">
      <w:pPr>
        <w:pStyle w:val="BodyText"/>
      </w:pPr>
      <w:r w:rsidRPr="005E020A">
        <w:t xml:space="preserve">No licensing, </w:t>
      </w:r>
      <w:r w:rsidRPr="005E020A">
        <w:t>legislative or certification requirements apply to this unit at the time of publication.</w:t>
      </w:r>
    </w:p>
    <w:p w:rsidR="00000000" w:rsidRPr="005E020A" w:rsidP="005E020A">
      <w:pPr>
        <w:pStyle w:val="Heading1"/>
      </w:pPr>
      <w:bookmarkStart w:id="3" w:name="O_1167889"/>
      <w:bookmarkEnd w:id="3"/>
      <w:r w:rsidRPr="005E020A">
        <w:t>Pre-requisite Unit</w:t>
      </w:r>
    </w:p>
    <w:p w:rsidR="00000000" w:rsidRPr="005E020A" w:rsidP="006E1212">
      <w:pPr>
        <w:pStyle w:val="BodyText"/>
      </w:pPr>
      <w:r w:rsidRPr="005E020A">
        <w:t>Nil</w:t>
      </w:r>
    </w:p>
    <w:p w:rsidR="00000000" w:rsidRPr="005E020A" w:rsidP="005E020A">
      <w:pPr>
        <w:pStyle w:val="Heading1"/>
      </w:pPr>
      <w:bookmarkStart w:id="4" w:name="O_1167891"/>
      <w:bookmarkEnd w:id="4"/>
      <w:r w:rsidRPr="005E020A">
        <w:t>Unit Sector</w:t>
      </w:r>
    </w:p>
    <w:p w:rsidR="00000000" w:rsidRPr="005E020A" w:rsidP="006E1212">
      <w:pPr>
        <w:pStyle w:val="BodyText"/>
      </w:pPr>
      <w:r w:rsidRPr="005E020A">
        <w:t>Behaviour and Training (BEH)</w:t>
      </w:r>
    </w:p>
    <w:p w:rsidR="00000000" w:rsidRPr="005E020A" w:rsidP="005E020A">
      <w:pPr>
        <w:pStyle w:val="Heading1"/>
      </w:pPr>
      <w:bookmarkStart w:id="5" w:name="O_1167892"/>
      <w:bookmarkEnd w:id="5"/>
      <w:r w:rsidRPr="005E02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12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Performance Criteria</w:t>
            </w:r>
          </w:p>
        </w:tc>
      </w:tr>
      <w:tr w:rsidTr="006E12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20A" w:rsidP="005E020A">
            <w:pPr>
              <w:pStyle w:val="BodyText"/>
            </w:pPr>
            <w:r w:rsidRPr="005E02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2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 xml:space="preserve">1. Observe and record </w:t>
            </w:r>
            <w:r w:rsidRPr="005E020A">
              <w:t>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20A" w:rsidP="005E020A">
            <w:pPr>
              <w:pStyle w:val="BodyText"/>
            </w:pPr>
            <w:r w:rsidRPr="005E020A">
              <w:t>1.1 Observe and record behaviour of individual animals a</w:t>
            </w:r>
            <w:r w:rsidRPr="005E020A">
              <w:t xml:space="preserve">nd groups of </w:t>
            </w:r>
            <w:r w:rsidRPr="005E020A">
              <w:t>animals according to workplace policies and procedures</w:t>
            </w:r>
          </w:p>
          <w:p w:rsidR="00000000" w:rsidRPr="005E020A" w:rsidP="005E020A">
            <w:pPr>
              <w:pStyle w:val="BodyText"/>
            </w:pPr>
            <w:r w:rsidRPr="005E020A">
              <w:t>1.2 Compare observed behaviour with known normal behavioural patterns for a range of species</w:t>
            </w:r>
          </w:p>
          <w:p w:rsidR="00000000" w:rsidRPr="005E020A" w:rsidP="005E020A">
            <w:pPr>
              <w:pStyle w:val="BodyText"/>
            </w:pPr>
            <w:r w:rsidRPr="005E020A">
              <w:t>1.3 Identify and encourage natural behaviour</w:t>
            </w:r>
          </w:p>
          <w:p w:rsidR="00000000" w:rsidRPr="005E020A" w:rsidP="005E020A">
            <w:pPr>
              <w:pStyle w:val="BodyText"/>
            </w:pPr>
            <w:r w:rsidRPr="005E020A">
              <w:t>1.4 Recognise and record signs of stress and deter</w:t>
            </w:r>
            <w:r w:rsidRPr="005E020A">
              <w:t>mine possible stressors</w:t>
            </w:r>
          </w:p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1.5 Report maladaptive or undesirable behaviour indicating less than optimum physical and mental wellbeing to supervisor</w:t>
            </w:r>
          </w:p>
        </w:tc>
      </w:tr>
      <w:tr w:rsidTr="006E12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2. Prepare an enrichment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20A" w:rsidP="005E020A">
            <w:pPr>
              <w:pStyle w:val="BodyText"/>
            </w:pPr>
            <w:r w:rsidRPr="005E020A">
              <w:t xml:space="preserve">2.1 Participate in the development and implementation of a long-term environmental and behavioural enrichment strategy for animals in care </w:t>
            </w:r>
          </w:p>
          <w:p w:rsidR="00000000" w:rsidRPr="005E020A" w:rsidP="005E020A">
            <w:pPr>
              <w:pStyle w:val="BodyText"/>
            </w:pPr>
            <w:r w:rsidRPr="005E020A">
              <w:t>2.2 Conduct short-term environmental and behavioural enrichment for animals, considering those with behaviours requi</w:t>
            </w:r>
            <w:r w:rsidRPr="005E020A">
              <w:t>ring attention</w:t>
            </w:r>
          </w:p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2.3 Comply with animal welfare and health and safety requirements in preparing and implementing enrichment programs</w:t>
            </w:r>
          </w:p>
        </w:tc>
      </w:tr>
      <w:tr w:rsidTr="006E12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3. Implement enrichment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20A" w:rsidP="005E020A">
            <w:pPr>
              <w:pStyle w:val="BodyText"/>
            </w:pPr>
            <w:r w:rsidRPr="005E020A">
              <w:t>3.1 Determine and assess types of species-appropriate environmental and behavioural enrichm</w:t>
            </w:r>
            <w:r w:rsidRPr="005E020A">
              <w:t>ent strategies</w:t>
            </w:r>
          </w:p>
          <w:p w:rsidR="00000000" w:rsidRPr="005E020A" w:rsidP="005E020A">
            <w:pPr>
              <w:pStyle w:val="BodyText"/>
            </w:pPr>
            <w:r w:rsidRPr="005E020A">
              <w:t xml:space="preserve">3.2 Identify and assess potentially adverse consequences of an enrichment strategy, considering safety and welfare risks </w:t>
            </w:r>
          </w:p>
          <w:p w:rsidR="00000000" w:rsidRPr="005E020A" w:rsidP="005E020A">
            <w:pPr>
              <w:pStyle w:val="BodyText"/>
            </w:pPr>
            <w:r w:rsidRPr="005E020A">
              <w:t>3.3 Clean, decontaminate and dispose of or replace used enrichment items appropriately</w:t>
            </w:r>
          </w:p>
          <w:p w:rsidR="00000000" w:rsidRPr="005E020A" w:rsidP="005E020A">
            <w:pPr>
              <w:pStyle w:val="BodyText"/>
            </w:pPr>
            <w:r w:rsidRPr="005E020A">
              <w:t>3.4 Implement enrichment strateg</w:t>
            </w:r>
            <w:r w:rsidRPr="005E020A">
              <w:t>y appropriate to the species and individual animal according to workplace procedures</w:t>
            </w:r>
          </w:p>
          <w:p w:rsidR="00000000" w:rsidRPr="005E020A" w:rsidP="005E020A">
            <w:pPr>
              <w:pStyle w:val="BodyText"/>
            </w:pPr>
            <w:r w:rsidRPr="005E020A">
              <w:t>3.5 Document and record responses to enrichment strategy</w:t>
            </w:r>
          </w:p>
          <w:p w:rsidR="00000000" w:rsidRPr="005E020A" w:rsidP="005E020A">
            <w:pPr>
              <w:pStyle w:val="BodyText"/>
            </w:pPr>
            <w:r w:rsidRPr="005E020A">
              <w:t>3.6 Review enrichment program and suggest modifications where appropriate in consultation with supervisor and docu</w:t>
            </w:r>
            <w:r w:rsidRPr="005E020A">
              <w:t>ment</w:t>
            </w:r>
          </w:p>
          <w:p w:rsidR="00000000" w:rsidRPr="005E020A" w:rsidP="005E020A">
            <w:pPr>
              <w:pStyle w:val="BodyText"/>
            </w:pPr>
            <w:r w:rsidRPr="005E020A">
              <w:t>3.7 Implement any agreed modifications, and document the outcomes</w:t>
            </w:r>
          </w:p>
        </w:tc>
      </w:tr>
    </w:tbl>
    <w:p w:rsidR="00000000" w:rsidRPr="005E020A" w:rsidP="005E020A">
      <w:pPr>
        <w:pStyle w:val="BodyText"/>
      </w:pPr>
    </w:p>
    <w:p w:rsidR="00000000" w:rsidRPr="005E020A" w:rsidP="005E020A">
      <w:pPr>
        <w:pStyle w:val="AllowPageBreak"/>
      </w:pPr>
    </w:p>
    <w:p w:rsidR="00000000" w:rsidRPr="005E020A" w:rsidP="005E020A">
      <w:pPr>
        <w:pStyle w:val="Heading1"/>
      </w:pPr>
      <w:bookmarkStart w:id="6" w:name="O_1167893"/>
      <w:bookmarkEnd w:id="6"/>
      <w:r w:rsidRPr="005E020A">
        <w:t>Foundation Skills</w:t>
      </w:r>
    </w:p>
    <w:p w:rsidR="00000000" w:rsidRPr="006E1212" w:rsidP="006E1212">
      <w:pPr>
        <w:pStyle w:val="BodyText"/>
        <w:rPr>
          <w:i/>
        </w:rPr>
      </w:pPr>
      <w:r w:rsidRPr="006E1212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6E1212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Description</w:t>
            </w:r>
          </w:p>
        </w:tc>
      </w:tr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ListBullet"/>
              <w:rPr>
                <w:lang w:val="en-NZ"/>
              </w:rPr>
            </w:pPr>
            <w:r w:rsidRPr="005E020A">
              <w:t xml:space="preserve">Interpret behaviour and environmental enrichment terminology in workplace policies and procedures </w:t>
            </w:r>
          </w:p>
        </w:tc>
      </w:tr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ListBullet"/>
              <w:rPr>
                <w:lang w:val="en-NZ"/>
              </w:rPr>
            </w:pPr>
            <w:r w:rsidRPr="005E020A">
              <w:t>Use industry terminology when completing records</w:t>
            </w:r>
          </w:p>
        </w:tc>
      </w:tr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ListBullet"/>
              <w:rPr>
                <w:lang w:val="en-NZ"/>
              </w:rPr>
            </w:pPr>
            <w:r w:rsidRPr="005E020A">
              <w:t>Use open-ended questioning, active listening, paraphrasing and summarising to seek feedback on enrichment programs</w:t>
            </w:r>
          </w:p>
        </w:tc>
      </w:tr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20A" w:rsidP="005E020A">
            <w:pPr>
              <w:pStyle w:val="ListBullet"/>
            </w:pPr>
            <w:r w:rsidRPr="005E020A">
              <w:t>Calculate volume, weight, area, ratio and time relevant to enrichment program</w:t>
            </w:r>
          </w:p>
        </w:tc>
      </w:tr>
    </w:tbl>
    <w:p w:rsidR="00000000" w:rsidRPr="005E020A" w:rsidP="005E020A">
      <w:pPr>
        <w:pStyle w:val="BodyText"/>
      </w:pPr>
    </w:p>
    <w:p w:rsidR="00000000" w:rsidRPr="005E020A" w:rsidP="005E020A">
      <w:pPr>
        <w:pStyle w:val="AllowPageBreak"/>
      </w:pPr>
    </w:p>
    <w:p w:rsidR="00000000" w:rsidRPr="005E020A" w:rsidP="005E020A">
      <w:pPr>
        <w:pStyle w:val="Heading1"/>
      </w:pPr>
      <w:bookmarkStart w:id="7" w:name="O_1167895"/>
      <w:bookmarkEnd w:id="7"/>
      <w:r w:rsidRPr="005E02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Code a</w:t>
            </w:r>
            <w:r w:rsidRPr="005E020A">
              <w:t>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Bold"/>
              <w:rPr>
                <w:lang w:val="en-NZ"/>
              </w:rPr>
            </w:pPr>
            <w:r w:rsidRPr="005E020A">
              <w:t>Equivalence status</w:t>
            </w:r>
          </w:p>
        </w:tc>
      </w:tr>
      <w:tr w:rsidTr="005E0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ACMBEH302 Provide enrichment for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ACMGAS302 Provide enrichment for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20A" w:rsidP="005E020A">
            <w:pPr>
              <w:pStyle w:val="BodyText"/>
            </w:pPr>
            <w:r w:rsidRPr="005E020A">
              <w:t>Minor changes to element and performance criteria for clarity</w:t>
            </w:r>
          </w:p>
          <w:p w:rsidR="00000000" w:rsidP="005E020A">
            <w:pPr>
              <w:pStyle w:val="BodyText"/>
              <w:rPr>
                <w:lang w:val="en-NZ"/>
              </w:rPr>
            </w:pPr>
            <w:r w:rsidRPr="005E020A">
              <w:t>Assessment re</w:t>
            </w:r>
            <w:r w:rsidRPr="005E020A">
              <w:t>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20A" w:rsidP="005E020A">
            <w:pPr>
              <w:pStyle w:val="BodyText"/>
            </w:pPr>
            <w:r w:rsidRPr="005E020A">
              <w:t xml:space="preserve">Equivalent </w:t>
            </w:r>
          </w:p>
        </w:tc>
      </w:tr>
    </w:tbl>
    <w:p w:rsidR="00000000" w:rsidRPr="005E020A" w:rsidP="005E020A">
      <w:pPr>
        <w:pStyle w:val="BodyText"/>
      </w:pPr>
    </w:p>
    <w:p w:rsidR="00000000" w:rsidRPr="005E020A" w:rsidP="005E020A">
      <w:pPr>
        <w:pStyle w:val="AllowPageBreak"/>
      </w:pPr>
    </w:p>
    <w:p w:rsidR="00000000" w:rsidRPr="005E020A" w:rsidP="005E020A">
      <w:pPr>
        <w:pStyle w:val="Heading1"/>
      </w:pPr>
      <w:bookmarkStart w:id="8" w:name="O_1167902"/>
      <w:bookmarkEnd w:id="8"/>
      <w:r w:rsidRPr="005E020A">
        <w:t>Links</w:t>
      </w:r>
    </w:p>
    <w:p w:rsidR="00000000" w:rsidRPr="005E020A" w:rsidP="006E1212">
      <w:pPr>
        <w:pStyle w:val="BodyText"/>
      </w:pPr>
      <w:r w:rsidRPr="005E02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C773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E020A" w:rsidP="005E020A"/>
    <w:sectPr w:rsidSect="005E02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0A" w:rsidRPr="006E1212" w:rsidP="006E1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12" w:rsidP="005E0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212" w:rsidP="005E0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1212" w:rsidP="005E0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20A" w:rsidRPr="006E1212" w:rsidP="006E1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12" w:rsidRPr="002D2AF8" w:rsidP="005E0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ACMBEH302 Provide enrichment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E1212" w:rsidP="005E0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FC0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849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20A"/>
  </w:style>
  <w:style w:type="character" w:customStyle="1" w:styleId="Heading1Char">
    <w:name w:val="Heading 1 Char"/>
    <w:basedOn w:val="DefaultParagraphFont"/>
    <w:link w:val="Heading1"/>
    <w:rsid w:val="005E0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20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020A"/>
    <w:rPr>
      <w:i/>
    </w:rPr>
  </w:style>
  <w:style w:type="paragraph" w:customStyle="1" w:styleId="SuperHeading">
    <w:name w:val="SuperHeading"/>
    <w:basedOn w:val="Normal"/>
    <w:rsid w:val="005E0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020A"/>
    <w:rPr>
      <w:b/>
    </w:rPr>
  </w:style>
  <w:style w:type="character" w:customStyle="1" w:styleId="Heading2Char">
    <w:name w:val="Heading 2 Char"/>
    <w:basedOn w:val="DefaultParagraphFont"/>
    <w:link w:val="Heading2"/>
    <w:rsid w:val="005E0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020A"/>
    <w:rPr>
      <w:b/>
      <w:spacing w:val="0"/>
    </w:rPr>
  </w:style>
  <w:style w:type="paragraph" w:customStyle="1" w:styleId="SuperTitle">
    <w:name w:val="SuperTitle"/>
    <w:basedOn w:val="Title"/>
    <w:rsid w:val="005E0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2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2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20A"/>
  </w:style>
  <w:style w:type="paragraph" w:styleId="TableofFigures">
    <w:name w:val="table of figures"/>
    <w:basedOn w:val="Normal"/>
    <w:next w:val="Normal"/>
    <w:semiHidden/>
    <w:rsid w:val="005E0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2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20A"/>
    <w:rPr>
      <w:rFonts w:ascii="Wingdings" w:hAnsi="Wingdings"/>
    </w:rPr>
  </w:style>
  <w:style w:type="paragraph" w:customStyle="1" w:styleId="TableHeading">
    <w:name w:val="Table Heading"/>
    <w:basedOn w:val="HeadingBase"/>
    <w:rsid w:val="005E0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20A"/>
    <w:rPr>
      <w:color w:val="0033CC"/>
      <w:u w:val="none"/>
    </w:rPr>
  </w:style>
  <w:style w:type="paragraph" w:customStyle="1" w:styleId="BodyTextRight">
    <w:name w:val="Body Text Right"/>
    <w:basedOn w:val="BodyText"/>
    <w:rsid w:val="005E0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2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20A"/>
    <w:rPr>
      <w:sz w:val="32"/>
    </w:rPr>
  </w:style>
  <w:style w:type="paragraph" w:customStyle="1" w:styleId="HeadingProcedure">
    <w:name w:val="Heading Procedure"/>
    <w:basedOn w:val="HeadingBase"/>
    <w:next w:val="Normal"/>
    <w:rsid w:val="005E0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20A"/>
    <w:pPr>
      <w:spacing w:before="60" w:after="60"/>
    </w:pPr>
  </w:style>
  <w:style w:type="paragraph" w:styleId="ListContinue">
    <w:name w:val="List Continue"/>
    <w:basedOn w:val="List"/>
    <w:rsid w:val="005E020A"/>
    <w:pPr>
      <w:ind w:firstLine="0"/>
    </w:pPr>
  </w:style>
  <w:style w:type="paragraph" w:customStyle="1" w:styleId="ListNote">
    <w:name w:val="List Note"/>
    <w:basedOn w:val="List"/>
    <w:rsid w:val="005E0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20A"/>
    <w:rPr>
      <w:rFonts w:ascii="Courier New" w:hAnsi="Courier New"/>
    </w:rPr>
  </w:style>
  <w:style w:type="paragraph" w:customStyle="1" w:styleId="NoteBullet">
    <w:name w:val="Note Bullet"/>
    <w:basedOn w:val="Note"/>
    <w:rsid w:val="005E0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2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20A"/>
    <w:rPr>
      <w:b/>
      <w:smallCaps/>
    </w:rPr>
  </w:style>
  <w:style w:type="paragraph" w:customStyle="1" w:styleId="TableListNumber">
    <w:name w:val="Table List Number"/>
    <w:basedOn w:val="ListNumber"/>
    <w:rsid w:val="005E0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20A"/>
    <w:pPr>
      <w:numPr>
        <w:numId w:val="8"/>
      </w:numPr>
    </w:pPr>
  </w:style>
  <w:style w:type="paragraph" w:customStyle="1" w:styleId="ListAlpha2">
    <w:name w:val="List Alpha 2"/>
    <w:basedOn w:val="List2"/>
    <w:rsid w:val="005E020A"/>
    <w:pPr>
      <w:numPr>
        <w:numId w:val="7"/>
      </w:numPr>
    </w:pPr>
  </w:style>
  <w:style w:type="paragraph" w:styleId="List2">
    <w:name w:val="List 2"/>
    <w:basedOn w:val="BodyText"/>
    <w:rsid w:val="005E0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2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2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20A"/>
    <w:pPr>
      <w:numPr>
        <w:numId w:val="3"/>
      </w:numPr>
    </w:pPr>
  </w:style>
  <w:style w:type="paragraph" w:styleId="ListContinue2">
    <w:name w:val="List Continue 2"/>
    <w:basedOn w:val="List2"/>
    <w:rsid w:val="005E020A"/>
    <w:pPr>
      <w:ind w:firstLine="0"/>
    </w:pPr>
  </w:style>
  <w:style w:type="paragraph" w:styleId="ListContinue3">
    <w:name w:val="List Continue 3"/>
    <w:basedOn w:val="List3"/>
    <w:rsid w:val="005E020A"/>
    <w:pPr>
      <w:ind w:left="1021" w:firstLine="0"/>
    </w:pPr>
  </w:style>
  <w:style w:type="paragraph" w:styleId="ListContinue4">
    <w:name w:val="List Continue 4"/>
    <w:basedOn w:val="List4"/>
    <w:rsid w:val="005E020A"/>
    <w:pPr>
      <w:ind w:firstLine="0"/>
    </w:pPr>
  </w:style>
  <w:style w:type="paragraph" w:styleId="ListContinue5">
    <w:name w:val="List Continue 5"/>
    <w:basedOn w:val="List5"/>
    <w:rsid w:val="005E020A"/>
    <w:pPr>
      <w:ind w:firstLine="0"/>
    </w:pPr>
  </w:style>
  <w:style w:type="paragraph" w:styleId="ListNumber3">
    <w:name w:val="List Number 3"/>
    <w:basedOn w:val="List3"/>
    <w:rsid w:val="005E020A"/>
    <w:pPr>
      <w:numPr>
        <w:numId w:val="4"/>
      </w:numPr>
    </w:pPr>
  </w:style>
  <w:style w:type="paragraph" w:styleId="ListNumber4">
    <w:name w:val="List Number 4"/>
    <w:basedOn w:val="List4"/>
    <w:rsid w:val="005E020A"/>
    <w:pPr>
      <w:numPr>
        <w:numId w:val="5"/>
      </w:numPr>
    </w:pPr>
  </w:style>
  <w:style w:type="paragraph" w:styleId="ListNumber5">
    <w:name w:val="List Number 5"/>
    <w:basedOn w:val="List5"/>
    <w:rsid w:val="005E020A"/>
    <w:pPr>
      <w:numPr>
        <w:numId w:val="6"/>
      </w:numPr>
    </w:pPr>
  </w:style>
  <w:style w:type="paragraph" w:styleId="BlockText">
    <w:name w:val="Block Text"/>
    <w:basedOn w:val="Normal"/>
    <w:rsid w:val="005E0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20A"/>
    <w:rPr>
      <w:sz w:val="16"/>
      <w:vertAlign w:val="superscript"/>
    </w:rPr>
  </w:style>
  <w:style w:type="character" w:customStyle="1" w:styleId="Symbols">
    <w:name w:val="Symbols"/>
    <w:basedOn w:val="DefaultParagraphFont"/>
    <w:rsid w:val="005E020A"/>
    <w:rPr>
      <w:rFonts w:ascii="Symbol" w:hAnsi="Symbol"/>
    </w:rPr>
  </w:style>
  <w:style w:type="character" w:customStyle="1" w:styleId="MenuOptions">
    <w:name w:val="Menu Options"/>
    <w:basedOn w:val="DefaultParagraphFont"/>
    <w:rsid w:val="005E0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20A"/>
    <w:rPr>
      <w:b/>
    </w:rPr>
  </w:style>
  <w:style w:type="character" w:customStyle="1" w:styleId="Underlined">
    <w:name w:val="Underlined"/>
    <w:basedOn w:val="DefaultParagraphFont"/>
    <w:rsid w:val="005E020A"/>
    <w:rPr>
      <w:u w:val="single"/>
    </w:rPr>
  </w:style>
  <w:style w:type="paragraph" w:customStyle="1" w:styleId="TableBodyTextRight">
    <w:name w:val="Table Body Text Right"/>
    <w:basedOn w:val="TableBodyText"/>
    <w:rsid w:val="005E0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20A"/>
    <w:rPr>
      <w:sz w:val="18"/>
    </w:rPr>
  </w:style>
  <w:style w:type="paragraph" w:customStyle="1" w:styleId="BodySmallRight">
    <w:name w:val="Body Small Right"/>
    <w:basedOn w:val="BodyTextRight"/>
    <w:rsid w:val="005E020A"/>
    <w:rPr>
      <w:sz w:val="18"/>
      <w:szCs w:val="18"/>
    </w:rPr>
  </w:style>
  <w:style w:type="paragraph" w:customStyle="1" w:styleId="MarginEdition">
    <w:name w:val="Margin Edition"/>
    <w:basedOn w:val="MarginNote"/>
    <w:rsid w:val="005E0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20A"/>
    <w:rPr>
      <w:sz w:val="2"/>
      <w:szCs w:val="2"/>
    </w:rPr>
  </w:style>
  <w:style w:type="character" w:customStyle="1" w:styleId="Small">
    <w:name w:val="Small"/>
    <w:basedOn w:val="DefaultParagraphFont"/>
    <w:rsid w:val="005E020A"/>
    <w:rPr>
      <w:sz w:val="16"/>
    </w:rPr>
  </w:style>
  <w:style w:type="paragraph" w:customStyle="1" w:styleId="WideTable">
    <w:name w:val="Wide Table"/>
    <w:basedOn w:val="Normal"/>
    <w:rsid w:val="005E0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20A"/>
  </w:style>
  <w:style w:type="paragraph" w:styleId="Quote">
    <w:name w:val="Quote"/>
    <w:basedOn w:val="Heading1"/>
    <w:link w:val="QuoteChar"/>
    <w:qFormat/>
    <w:rsid w:val="005E0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20A"/>
    <w:pPr>
      <w:pageBreakBefore/>
    </w:pPr>
  </w:style>
  <w:style w:type="paragraph" w:customStyle="1" w:styleId="Border">
    <w:name w:val="Border"/>
    <w:basedOn w:val="Normal"/>
    <w:qFormat/>
    <w:rsid w:val="005E0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20A"/>
    <w:rPr>
      <w:u w:val="single"/>
    </w:rPr>
  </w:style>
  <w:style w:type="character" w:customStyle="1" w:styleId="BoldandItalics">
    <w:name w:val="Bold and Italics"/>
    <w:qFormat/>
    <w:rsid w:val="005E020A"/>
    <w:rPr>
      <w:b/>
      <w:i/>
      <w:u w:val="none"/>
    </w:rPr>
  </w:style>
  <w:style w:type="paragraph" w:styleId="BalloonText">
    <w:name w:val="Balloon Text"/>
    <w:basedOn w:val="Normal"/>
    <w:link w:val="BalloonTextChar"/>
    <w:rsid w:val="005E0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2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1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3779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ACMBEH302 Provide enrichment for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