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517B" w:rsidP="002451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ACMATE511 Carry out post-mortem examination of a research animal</w:t>
      </w:r>
      <w:r>
        <w:fldChar w:fldCharType="end"/>
      </w:r>
    </w:p>
    <w:p w:rsidR="0024517B" w:rsidP="0024517B">
      <w:pPr>
        <w:pStyle w:val="Version"/>
        <w:sectPr w:rsidSect="003413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318" w:rsidP="00341318">
      <w:pPr>
        <w:pStyle w:val="SuperHeading"/>
      </w:pPr>
      <w:r w:rsidRPr="00341318">
        <w:t>ACMATE511 Carry out post-mortem examination of a research animal</w:t>
      </w:r>
    </w:p>
    <w:p w:rsidR="00000000" w:rsidRPr="00341318" w:rsidP="00341318">
      <w:pPr>
        <w:pStyle w:val="Heading1"/>
      </w:pPr>
      <w:bookmarkStart w:id="1" w:name="O_1049592"/>
      <w:bookmarkEnd w:id="1"/>
      <w:r w:rsidRPr="003413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13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Bold"/>
              <w:rPr>
                <w:lang w:val="en-NZ"/>
              </w:rPr>
            </w:pPr>
            <w:r w:rsidRPr="0034131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Bold"/>
              <w:rPr>
                <w:lang w:val="en-NZ"/>
              </w:rPr>
            </w:pPr>
            <w:r w:rsidRPr="00341318">
              <w:t>Comments</w:t>
            </w:r>
          </w:p>
        </w:tc>
      </w:tr>
      <w:tr w:rsidTr="003413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"/>
              <w:rPr>
                <w:lang w:val="en-NZ"/>
              </w:rPr>
            </w:pPr>
            <w:r w:rsidRPr="0034131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8" w:rsidP="00341318">
            <w:pPr>
              <w:pStyle w:val="BodyText"/>
            </w:pPr>
            <w:r w:rsidRPr="00341318">
              <w:t>This version released with ACM Animal Care and Management Training Package Version 3.0.</w:t>
            </w:r>
          </w:p>
        </w:tc>
      </w:tr>
    </w:tbl>
    <w:p w:rsidR="00000000" w:rsidRPr="00341318" w:rsidP="00341318">
      <w:pPr>
        <w:pStyle w:val="BodyText"/>
      </w:pPr>
    </w:p>
    <w:p w:rsidR="00000000" w:rsidRPr="00341318" w:rsidP="00341318">
      <w:pPr>
        <w:pStyle w:val="AllowPageBreak"/>
      </w:pPr>
    </w:p>
    <w:p w:rsidR="00000000" w:rsidRPr="00341318" w:rsidP="00341318">
      <w:pPr>
        <w:pStyle w:val="Heading1"/>
      </w:pPr>
      <w:bookmarkStart w:id="2" w:name="O_1049593"/>
      <w:bookmarkEnd w:id="2"/>
      <w:r w:rsidRPr="00341318">
        <w:t>Application</w:t>
      </w:r>
    </w:p>
    <w:p w:rsidR="00000000" w:rsidRPr="00341318" w:rsidP="0024517B">
      <w:pPr>
        <w:pStyle w:val="BodyText"/>
      </w:pPr>
      <w:r w:rsidRPr="00341318">
        <w:t>This unit describes the skills and knowledge required to conduct a post-mortem examination of a research animal for scientific purposes. Post-mortem examinations may be subject to biosecurity and quarantine regulatory and organisational requirements.</w:t>
      </w:r>
    </w:p>
    <w:p w:rsidR="00000000" w:rsidRPr="00341318" w:rsidP="0024517B">
      <w:pPr>
        <w:pStyle w:val="BodyText"/>
      </w:pPr>
      <w:r w:rsidRPr="00341318">
        <w:t xml:space="preserve">This </w:t>
      </w:r>
      <w:r w:rsidRPr="00341318">
        <w:t xml:space="preserve">unit applies to individuals who are required to work with and care for animals used within scientific establishments for scientific purposes and teaching. </w:t>
      </w:r>
    </w:p>
    <w:p w:rsidR="00000000" w:rsidRPr="00341318" w:rsidP="0024517B">
      <w:pPr>
        <w:pStyle w:val="BodyText"/>
      </w:pPr>
      <w:r w:rsidRPr="00341318">
        <w:t>All work practices must be undertaken in accordance with legislative requirements, the current Austr</w:t>
      </w:r>
      <w:r w:rsidRPr="00341318">
        <w:t>alian Code for the Care and Use of Animals for Scientific Purposes (the Code), the organisation</w:t>
      </w:r>
      <w:r>
        <w:t>’</w:t>
      </w:r>
      <w:r w:rsidRPr="00341318">
        <w:t>s standard operating procedures, and protocols, policies and procedures approved by the organisation</w:t>
      </w:r>
      <w:r>
        <w:t>’</w:t>
      </w:r>
      <w:r w:rsidRPr="00341318">
        <w:t>s Animal Ethics Committee (AEC). Users are advised to check</w:t>
      </w:r>
      <w:r w:rsidRPr="00341318">
        <w:t xml:space="preserve"> legislative requirements for their jurisdiction.</w:t>
      </w:r>
    </w:p>
    <w:p w:rsidR="00000000" w:rsidRPr="00341318" w:rsidP="00341318">
      <w:pPr>
        <w:pStyle w:val="Heading1"/>
      </w:pPr>
      <w:bookmarkStart w:id="3" w:name="O_1049594"/>
      <w:bookmarkEnd w:id="3"/>
      <w:r w:rsidRPr="00341318">
        <w:t>Pre-requisite Unit</w:t>
      </w:r>
    </w:p>
    <w:p w:rsidR="00000000" w:rsidRPr="00341318" w:rsidP="0024517B">
      <w:pPr>
        <w:pStyle w:val="BodyText"/>
      </w:pPr>
      <w:r w:rsidRPr="00341318">
        <w:t>Nil</w:t>
      </w:r>
    </w:p>
    <w:p w:rsidR="00000000" w:rsidRPr="00341318" w:rsidP="00341318">
      <w:pPr>
        <w:pStyle w:val="Heading1"/>
      </w:pPr>
      <w:bookmarkStart w:id="4" w:name="O_1049596"/>
      <w:bookmarkEnd w:id="4"/>
      <w:r w:rsidRPr="00341318">
        <w:t>Unit Sector</w:t>
      </w:r>
    </w:p>
    <w:p w:rsidR="00000000" w:rsidRPr="00341318" w:rsidP="0024517B">
      <w:pPr>
        <w:pStyle w:val="BodyText"/>
      </w:pPr>
      <w:r w:rsidRPr="00341318">
        <w:t>Animal Technology (ATE)</w:t>
      </w:r>
    </w:p>
    <w:p w:rsidR="00000000" w:rsidRPr="00341318" w:rsidP="00341318">
      <w:pPr>
        <w:pStyle w:val="Heading1"/>
      </w:pPr>
      <w:bookmarkStart w:id="5" w:name="O_1049597"/>
      <w:bookmarkEnd w:id="5"/>
      <w:r w:rsidRPr="0034131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51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Bold"/>
              <w:rPr>
                <w:lang w:val="en-NZ"/>
              </w:rPr>
            </w:pPr>
            <w:r w:rsidRPr="0034131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Bold"/>
              <w:rPr>
                <w:lang w:val="en-NZ"/>
              </w:rPr>
            </w:pPr>
            <w:r w:rsidRPr="00341318">
              <w:t>Performance Criteria</w:t>
            </w:r>
          </w:p>
        </w:tc>
      </w:tr>
      <w:tr w:rsidTr="002451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8" w:rsidP="00341318">
            <w:pPr>
              <w:pStyle w:val="BodyText"/>
            </w:pPr>
            <w:r w:rsidRPr="0034131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"/>
              <w:rPr>
                <w:lang w:val="en-NZ"/>
              </w:rPr>
            </w:pPr>
            <w:r w:rsidRPr="003413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51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"/>
              <w:rPr>
                <w:lang w:val="en-NZ"/>
              </w:rPr>
            </w:pPr>
            <w:r w:rsidRPr="00341318">
              <w:t>1. Prepare to conduct the post-mortem examination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8" w:rsidP="00341318">
            <w:pPr>
              <w:pStyle w:val="BodyText"/>
            </w:pPr>
            <w:r w:rsidRPr="00341318">
              <w:t>1.1 Identify, select and prepare appropriate site for the post-mort</w:t>
            </w:r>
            <w:r w:rsidRPr="00341318">
              <w:t>em according to facility and containment classification</w:t>
            </w:r>
          </w:p>
          <w:p w:rsidR="00000000" w:rsidRPr="00341318" w:rsidP="00341318">
            <w:pPr>
              <w:pStyle w:val="BodyText"/>
            </w:pPr>
            <w:r w:rsidRPr="00341318">
              <w:t xml:space="preserve">1.2 Identify containment issues and health and safety risks and take or </w:t>
            </w:r>
            <w:r w:rsidRPr="00341318">
              <w:t>recommend appropriate action to protect self and others</w:t>
            </w:r>
          </w:p>
          <w:p w:rsidR="00000000" w:rsidRPr="00341318" w:rsidP="00341318">
            <w:pPr>
              <w:pStyle w:val="BodyText"/>
            </w:pPr>
            <w:r w:rsidRPr="00341318">
              <w:t>1.3 Obtain and prepare correct clothing, equipment and resources to be u</w:t>
            </w:r>
            <w:r w:rsidRPr="00341318">
              <w:t>sed in the post-mortem examination</w:t>
            </w:r>
          </w:p>
          <w:p w:rsidR="00000000" w:rsidRPr="00341318" w:rsidP="00341318">
            <w:pPr>
              <w:pStyle w:val="BodyText"/>
            </w:pPr>
            <w:r w:rsidRPr="00341318">
              <w:t xml:space="preserve">1.4 Use appropriate manual lifting techniques to move the animal to be examined to the post-mortem area </w:t>
            </w:r>
          </w:p>
          <w:p w:rsidR="00000000" w:rsidRPr="00341318" w:rsidP="00341318">
            <w:pPr>
              <w:pStyle w:val="BodyText"/>
            </w:pPr>
            <w:r w:rsidRPr="00341318">
              <w:t xml:space="preserve">1.5 Confirm indicators of death in animals </w:t>
            </w:r>
          </w:p>
          <w:p w:rsidR="00000000" w:rsidRPr="00341318" w:rsidP="00341318">
            <w:pPr>
              <w:pStyle w:val="BodyText"/>
            </w:pPr>
            <w:r w:rsidRPr="00341318">
              <w:t>1.6 Confirm identity and obtain and collate all relevant preliminary information about the animal to be examined</w:t>
            </w:r>
          </w:p>
          <w:p w:rsidR="00000000" w:rsidRPr="00341318" w:rsidP="00341318">
            <w:pPr>
              <w:pStyle w:val="BodyText"/>
            </w:pPr>
            <w:r w:rsidRPr="00341318">
              <w:t>1.7 Identify abnormal characteristics that may indicate the presence of notifiable and potentially hazardous conditions or diseases, and take o</w:t>
            </w:r>
            <w:r w:rsidRPr="00341318">
              <w:t>r recommend appropriate action</w:t>
            </w:r>
          </w:p>
          <w:p w:rsidR="00000000" w:rsidP="00341318">
            <w:pPr>
              <w:pStyle w:val="BodyText"/>
              <w:rPr>
                <w:lang w:val="en-NZ"/>
              </w:rPr>
            </w:pPr>
            <w:r w:rsidRPr="00341318">
              <w:t>1.8 Identify industry expert assistance, and access as appropriate</w:t>
            </w:r>
          </w:p>
        </w:tc>
      </w:tr>
      <w:tr w:rsidTr="002451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"/>
              <w:rPr>
                <w:lang w:val="en-NZ"/>
              </w:rPr>
            </w:pPr>
            <w:r w:rsidRPr="00341318">
              <w:t>2. Carry out the post-mortem examination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8" w:rsidP="00341318">
            <w:pPr>
              <w:pStyle w:val="BodyText"/>
            </w:pPr>
            <w:r w:rsidRPr="00341318">
              <w:t>2.1 Carry out external assessment of the animal and record outward signs of abnormalities or injury</w:t>
            </w:r>
          </w:p>
          <w:p w:rsidR="00000000" w:rsidRPr="00341318" w:rsidP="00341318">
            <w:pPr>
              <w:pStyle w:val="BodyText"/>
            </w:pPr>
            <w:r w:rsidRPr="00341318">
              <w:t>2.2 Dissect anim</w:t>
            </w:r>
            <w:r w:rsidRPr="00341318">
              <w:t>al using appropriate techniques and equipment to avoid cutting into organs or stomach cavity</w:t>
            </w:r>
          </w:p>
          <w:p w:rsidR="00000000" w:rsidRPr="00341318" w:rsidP="00341318">
            <w:pPr>
              <w:pStyle w:val="BodyText"/>
            </w:pPr>
            <w:r w:rsidRPr="00341318">
              <w:t>2.3 Examine nominated organs, tissues and structures</w:t>
            </w:r>
          </w:p>
          <w:p w:rsidR="00000000" w:rsidP="00341318">
            <w:pPr>
              <w:pStyle w:val="BodyText"/>
              <w:rPr>
                <w:lang w:val="en-NZ"/>
              </w:rPr>
            </w:pPr>
            <w:r w:rsidRPr="00341318">
              <w:t>2.4 Take and prepare samples of organs, other tissues and fluid samples where appropriate without causing dama</w:t>
            </w:r>
            <w:r w:rsidRPr="00341318">
              <w:t>ge to tissues</w:t>
            </w:r>
          </w:p>
        </w:tc>
      </w:tr>
      <w:tr w:rsidTr="002451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"/>
              <w:rPr>
                <w:lang w:val="en-NZ"/>
              </w:rPr>
            </w:pPr>
            <w:r w:rsidRPr="00341318">
              <w:t>3. Identify and handle a range of body parts in research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8" w:rsidP="00341318">
            <w:pPr>
              <w:pStyle w:val="BodyText"/>
            </w:pPr>
            <w:r w:rsidRPr="00341318">
              <w:t>3.1 Locate, identify and handle integument and facial structures</w:t>
            </w:r>
          </w:p>
          <w:p w:rsidR="00000000" w:rsidRPr="00341318" w:rsidP="00341318">
            <w:pPr>
              <w:pStyle w:val="BodyText"/>
            </w:pPr>
            <w:r w:rsidRPr="00341318">
              <w:t>3.2 Locate, identify and handle musculoskeletal structures</w:t>
            </w:r>
          </w:p>
          <w:p w:rsidR="00000000" w:rsidRPr="00341318" w:rsidP="00341318">
            <w:pPr>
              <w:pStyle w:val="BodyText"/>
            </w:pPr>
            <w:r w:rsidRPr="00341318">
              <w:t>3.3 Locate, identify and handle digestive system str</w:t>
            </w:r>
            <w:r w:rsidRPr="00341318">
              <w:t>uctures and organs</w:t>
            </w:r>
          </w:p>
          <w:p w:rsidR="00000000" w:rsidRPr="00341318" w:rsidP="00341318">
            <w:pPr>
              <w:pStyle w:val="BodyText"/>
            </w:pPr>
            <w:r w:rsidRPr="00341318">
              <w:t>3.4 Locate, identify and handle reproductive system, organs and structures</w:t>
            </w:r>
          </w:p>
          <w:p w:rsidR="00000000" w:rsidP="00341318">
            <w:pPr>
              <w:pStyle w:val="BodyText"/>
              <w:rPr>
                <w:lang w:val="en-NZ"/>
              </w:rPr>
            </w:pPr>
            <w:r w:rsidRPr="00341318">
              <w:t>3.5 Locate, identify and handle other structures and organs relevant to post-mortem procedures conducted in the facility</w:t>
            </w:r>
          </w:p>
        </w:tc>
      </w:tr>
      <w:tr w:rsidTr="002451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"/>
              <w:rPr>
                <w:lang w:val="en-NZ"/>
              </w:rPr>
            </w:pPr>
            <w:r w:rsidRPr="00341318">
              <w:t>4. Complete the post-mortem examination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8" w:rsidP="00341318">
            <w:pPr>
              <w:pStyle w:val="BodyText"/>
            </w:pPr>
            <w:r w:rsidRPr="00341318">
              <w:t>4.1 Dispose of carcass using appropriate equipment according to animal research practices and waste disposal legislation and regulations</w:t>
            </w:r>
          </w:p>
          <w:p w:rsidR="00000000" w:rsidRPr="00341318" w:rsidP="00341318">
            <w:pPr>
              <w:pStyle w:val="BodyText"/>
            </w:pPr>
            <w:r w:rsidRPr="00341318">
              <w:t>4.2 Correctly label and package samples for analysis according to organisational procedures</w:t>
            </w:r>
          </w:p>
          <w:p w:rsidR="00000000" w:rsidRPr="00341318" w:rsidP="00341318">
            <w:pPr>
              <w:pStyle w:val="BodyText"/>
            </w:pPr>
            <w:r w:rsidRPr="00341318">
              <w:t>4.3 Collate records of obse</w:t>
            </w:r>
            <w:r w:rsidRPr="00341318">
              <w:t>rvations and information about the animal examined for relevant persons to analyse and diagnose</w:t>
            </w:r>
          </w:p>
          <w:p w:rsidR="00000000" w:rsidRPr="00341318" w:rsidP="00341318">
            <w:pPr>
              <w:pStyle w:val="BodyText"/>
            </w:pPr>
            <w:r w:rsidRPr="00341318">
              <w:t xml:space="preserve">4.4 Clean and disinfect post-mortem area and equipment according to </w:t>
            </w:r>
            <w:r w:rsidRPr="00341318">
              <w:t xml:space="preserve">organisational procedures and biosecurity requirements where applicable </w:t>
            </w:r>
          </w:p>
        </w:tc>
      </w:tr>
    </w:tbl>
    <w:p w:rsidR="00000000" w:rsidRPr="00341318" w:rsidP="00341318">
      <w:pPr>
        <w:pStyle w:val="BodyText"/>
      </w:pPr>
    </w:p>
    <w:p w:rsidR="00000000" w:rsidRPr="00341318" w:rsidP="00341318">
      <w:pPr>
        <w:pStyle w:val="AllowPageBreak"/>
      </w:pPr>
    </w:p>
    <w:p w:rsidR="00000000" w:rsidRPr="00341318" w:rsidP="00341318">
      <w:pPr>
        <w:pStyle w:val="Heading1"/>
      </w:pPr>
      <w:bookmarkStart w:id="6" w:name="O_1049598"/>
      <w:bookmarkEnd w:id="6"/>
      <w:r w:rsidRPr="00341318">
        <w:t>Foundation Skills</w:t>
      </w:r>
    </w:p>
    <w:p w:rsidR="00000000" w:rsidRPr="0024517B" w:rsidP="0024517B">
      <w:pPr>
        <w:pStyle w:val="BodyText"/>
        <w:rPr>
          <w:i/>
        </w:rPr>
      </w:pPr>
      <w:r w:rsidRPr="0024517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13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Bold"/>
              <w:rPr>
                <w:lang w:val="en-NZ"/>
              </w:rPr>
            </w:pPr>
            <w:r w:rsidRPr="0034131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Bold"/>
              <w:rPr>
                <w:lang w:val="en-NZ"/>
              </w:rPr>
            </w:pPr>
            <w:r w:rsidRPr="00341318">
              <w:t>Description</w:t>
            </w:r>
          </w:p>
        </w:tc>
      </w:tr>
      <w:tr w:rsidTr="003413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"/>
              <w:rPr>
                <w:lang w:val="en-NZ"/>
              </w:rPr>
            </w:pPr>
            <w:r w:rsidRPr="0034131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ListBullet"/>
              <w:rPr>
                <w:lang w:val="en-NZ"/>
              </w:rPr>
            </w:pPr>
            <w:r w:rsidRPr="00341318">
              <w:t xml:space="preserve">Read and </w:t>
            </w:r>
            <w:r w:rsidRPr="00341318">
              <w:t>interpret relevant codes of practice and organisational procedures</w:t>
            </w:r>
          </w:p>
        </w:tc>
      </w:tr>
      <w:tr w:rsidTr="003413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"/>
              <w:rPr>
                <w:lang w:val="en-NZ"/>
              </w:rPr>
            </w:pPr>
            <w:r w:rsidRPr="0034131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8" w:rsidP="00341318">
            <w:pPr>
              <w:pStyle w:val="ListBullet"/>
            </w:pPr>
            <w:r w:rsidRPr="00341318">
              <w:t>Perform a post-mortem examination to ensure effectiveness in meeting timelines and work schedules</w:t>
            </w:r>
          </w:p>
        </w:tc>
      </w:tr>
    </w:tbl>
    <w:p w:rsidR="00000000" w:rsidRPr="00341318" w:rsidP="00341318">
      <w:pPr>
        <w:pStyle w:val="BodyText"/>
      </w:pPr>
    </w:p>
    <w:p w:rsidR="00000000" w:rsidRPr="00341318" w:rsidP="00341318">
      <w:pPr>
        <w:pStyle w:val="AllowPageBreak"/>
      </w:pPr>
    </w:p>
    <w:p w:rsidR="00000000" w:rsidRPr="00341318" w:rsidP="00341318">
      <w:pPr>
        <w:pStyle w:val="Heading1"/>
      </w:pPr>
      <w:bookmarkStart w:id="7" w:name="O_1049600"/>
      <w:bookmarkEnd w:id="7"/>
      <w:r w:rsidRPr="00341318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34131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Bold"/>
              <w:rPr>
                <w:lang w:val="en-NZ"/>
              </w:rPr>
            </w:pPr>
            <w:r w:rsidRPr="00341318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Bold"/>
              <w:rPr>
                <w:lang w:val="en-NZ"/>
              </w:rPr>
            </w:pPr>
            <w:r w:rsidRPr="00341318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Bold"/>
              <w:rPr>
                <w:lang w:val="en-NZ"/>
              </w:rPr>
            </w:pPr>
            <w:r w:rsidRPr="0034131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Bold"/>
              <w:rPr>
                <w:lang w:val="en-NZ"/>
              </w:rPr>
            </w:pPr>
            <w:r w:rsidRPr="00341318">
              <w:t>Equivalence status</w:t>
            </w:r>
          </w:p>
        </w:tc>
      </w:tr>
      <w:tr w:rsidTr="0034131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8" w:rsidP="00341318">
            <w:pPr>
              <w:pStyle w:val="BodyText"/>
            </w:pPr>
            <w:r w:rsidRPr="00341318">
              <w:t xml:space="preserve">ACMATE511 Carry out post-mortem examination of a research animal </w:t>
            </w:r>
          </w:p>
          <w:p w:rsidR="00000000" w:rsidRPr="00341318" w:rsidP="00341318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8" w:rsidP="00341318">
            <w:pPr>
              <w:pStyle w:val="BodyText"/>
            </w:pPr>
            <w:r w:rsidRPr="00341318">
              <w:t xml:space="preserve">ACMATE503 Carry out post-mortem examination of a research animal </w:t>
            </w:r>
          </w:p>
          <w:p w:rsidR="00000000" w:rsidRPr="00341318" w:rsidP="00341318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8" w:rsidP="00341318">
            <w:pPr>
              <w:pStyle w:val="BodyText"/>
            </w:pPr>
            <w:r w:rsidRPr="00341318">
              <w:t>New element added</w:t>
            </w:r>
          </w:p>
          <w:p w:rsidR="00000000" w:rsidRPr="00341318" w:rsidP="00341318">
            <w:pPr>
              <w:pStyle w:val="BodyText"/>
            </w:pPr>
            <w:r w:rsidRPr="00341318">
              <w:t xml:space="preserve">Minor changes to performance criteria and knowledge evidence for clarity </w:t>
            </w:r>
          </w:p>
          <w:p w:rsidR="00000000" w:rsidP="00341318">
            <w:pPr>
              <w:pStyle w:val="BodyText"/>
              <w:rPr>
                <w:lang w:val="en-NZ"/>
              </w:rPr>
            </w:pPr>
            <w:r w:rsidRPr="00341318">
              <w:t>Revised performance evidence to reduce duplication with performance 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8" w:rsidP="00341318">
            <w:pPr>
              <w:pStyle w:val="BodyText"/>
            </w:pPr>
            <w:r w:rsidRPr="00341318">
              <w:t>No equivalent unit</w:t>
            </w:r>
          </w:p>
        </w:tc>
      </w:tr>
    </w:tbl>
    <w:p w:rsidR="00000000" w:rsidRPr="00341318" w:rsidP="00341318">
      <w:pPr>
        <w:pStyle w:val="BodyText"/>
      </w:pPr>
    </w:p>
    <w:p w:rsidR="00000000" w:rsidRPr="00341318" w:rsidP="00341318">
      <w:pPr>
        <w:pStyle w:val="AllowPageBreak"/>
      </w:pPr>
    </w:p>
    <w:p w:rsidR="00000000" w:rsidRPr="00341318" w:rsidP="00341318">
      <w:pPr>
        <w:pStyle w:val="Heading1"/>
      </w:pPr>
      <w:bookmarkStart w:id="8" w:name="O_1049607"/>
      <w:bookmarkEnd w:id="8"/>
      <w:r w:rsidRPr="00341318">
        <w:t>Links</w:t>
      </w:r>
    </w:p>
    <w:p w:rsidR="00000000" w:rsidRPr="00341318" w:rsidP="0024517B">
      <w:pPr>
        <w:pStyle w:val="BodyText"/>
      </w:pPr>
      <w:r w:rsidRPr="00341318">
        <w:t>Companion Volumes, including Implementation Guides, are ava</w:t>
      </w:r>
      <w:r w:rsidRPr="00341318">
        <w:t xml:space="preserve">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33BF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41318" w:rsidP="0024517B">
      <w:pPr>
        <w:pStyle w:val="BodyText"/>
        <w:sectPr w:rsidSect="003413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1318" w:rsidP="00341318">
      <w:pPr>
        <w:pStyle w:val="SuperHeading"/>
      </w:pPr>
      <w:r w:rsidRPr="00341318">
        <w:t>Assessment Requirements for ACMATE511 Carry out post-mortem examination of a research animal</w:t>
      </w:r>
    </w:p>
    <w:p w:rsidR="00000000" w:rsidRPr="00341318" w:rsidP="00341318">
      <w:pPr>
        <w:pStyle w:val="Heading1"/>
      </w:pPr>
      <w:bookmarkStart w:id="9" w:name="O_1049602"/>
      <w:bookmarkEnd w:id="9"/>
      <w:r w:rsidRPr="0034131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13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Bold"/>
              <w:rPr>
                <w:lang w:val="en-NZ"/>
              </w:rPr>
            </w:pPr>
            <w:r w:rsidRPr="0034131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Bold"/>
              <w:rPr>
                <w:lang w:val="en-NZ"/>
              </w:rPr>
            </w:pPr>
            <w:r w:rsidRPr="00341318">
              <w:t>Comments</w:t>
            </w:r>
          </w:p>
        </w:tc>
      </w:tr>
      <w:tr w:rsidTr="003413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"/>
              <w:rPr>
                <w:lang w:val="en-NZ"/>
              </w:rPr>
            </w:pPr>
            <w:r w:rsidRPr="0034131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"/>
              <w:rPr>
                <w:lang w:val="en-NZ"/>
              </w:rPr>
            </w:pPr>
            <w:r w:rsidRPr="00341318">
              <w:t>This version released with ACM Animal Care and Management Training Package Version 3.0.</w:t>
            </w:r>
          </w:p>
        </w:tc>
      </w:tr>
      <w:tr w:rsidTr="003413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318">
            <w:pPr>
              <w:pStyle w:val="BodyText"/>
              <w:rPr>
                <w:lang w:val="en-NZ"/>
              </w:rPr>
            </w:pPr>
            <w:r w:rsidRPr="0034131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318" w:rsidP="00341318">
            <w:pPr>
              <w:pStyle w:val="BodyText"/>
            </w:pPr>
            <w:r w:rsidRPr="00341318">
              <w:t>This version released with ACM Animal Care and Management Training Package Version 1.0.</w:t>
            </w:r>
          </w:p>
        </w:tc>
      </w:tr>
    </w:tbl>
    <w:p w:rsidR="00000000" w:rsidRPr="00341318" w:rsidP="00341318">
      <w:pPr>
        <w:pStyle w:val="BodyText"/>
      </w:pPr>
    </w:p>
    <w:p w:rsidR="00000000" w:rsidRPr="00341318" w:rsidP="00341318">
      <w:pPr>
        <w:pStyle w:val="AllowPageBreak"/>
      </w:pPr>
    </w:p>
    <w:p w:rsidR="00000000" w:rsidRPr="00341318" w:rsidP="00341318">
      <w:pPr>
        <w:pStyle w:val="Heading1"/>
      </w:pPr>
      <w:bookmarkStart w:id="10" w:name="O_1049603"/>
      <w:bookmarkEnd w:id="10"/>
      <w:r w:rsidRPr="00341318">
        <w:t>Performance Evidence</w:t>
      </w:r>
    </w:p>
    <w:p w:rsidR="00000000" w:rsidRPr="00341318" w:rsidP="0024517B">
      <w:pPr>
        <w:pStyle w:val="BodyText"/>
      </w:pPr>
      <w:r w:rsidRPr="00341318">
        <w:t xml:space="preserve">An individual demonstrating competency must satisfy all of the elements and performance criteria in this unit. </w:t>
      </w:r>
    </w:p>
    <w:p w:rsidR="00000000" w:rsidRPr="00341318" w:rsidP="0024517B">
      <w:pPr>
        <w:pStyle w:val="BodyText"/>
      </w:pPr>
      <w:r w:rsidRPr="00341318">
        <w:t>There must be evidence that the individual has:</w:t>
      </w:r>
    </w:p>
    <w:p w:rsidR="00000000" w:rsidRPr="00341318" w:rsidP="00341318">
      <w:pPr>
        <w:pStyle w:val="ListBullet"/>
      </w:pPr>
      <w:r w:rsidRPr="00341318">
        <w:t>prepared for and carried out at least two post-mortem examinatio</w:t>
      </w:r>
      <w:r w:rsidRPr="00341318">
        <w:t>ns of research animals</w:t>
      </w:r>
    </w:p>
    <w:p w:rsidR="00000000" w:rsidRPr="00341318" w:rsidP="00341318">
      <w:pPr>
        <w:pStyle w:val="ListBullet"/>
      </w:pPr>
      <w:r w:rsidRPr="00341318">
        <w:t xml:space="preserve">collated records and data and prepared a brief or report of normal and abnormal findings for relevant persons for each post-mortem examination. </w:t>
      </w:r>
    </w:p>
    <w:p w:rsidR="00000000" w:rsidRPr="00341318" w:rsidP="00341318">
      <w:pPr>
        <w:pStyle w:val="AllowPageBreak"/>
      </w:pPr>
    </w:p>
    <w:p w:rsidR="00000000" w:rsidRPr="00341318" w:rsidP="00341318">
      <w:pPr>
        <w:pStyle w:val="Heading1"/>
      </w:pPr>
      <w:bookmarkStart w:id="11" w:name="O_1049604"/>
      <w:bookmarkEnd w:id="11"/>
      <w:r w:rsidRPr="00341318">
        <w:t>Knowledge Evidence</w:t>
      </w:r>
    </w:p>
    <w:p w:rsidR="00000000" w:rsidRPr="00341318" w:rsidP="0024517B">
      <w:pPr>
        <w:pStyle w:val="BodyText"/>
      </w:pPr>
      <w:r w:rsidRPr="00341318">
        <w:t>An individual m</w:t>
      </w:r>
      <w:r w:rsidRPr="00341318">
        <w:t>ust be able to demonstrate the knowledge required to perform the tasks outlined in the elements and performance criteria of this unit. This includes knowledge of:</w:t>
      </w:r>
    </w:p>
    <w:p w:rsidR="00000000" w:rsidRPr="00341318" w:rsidP="00341318">
      <w:pPr>
        <w:pStyle w:val="ListBullet"/>
      </w:pPr>
      <w:r w:rsidRPr="00341318">
        <w:t>principles and practices for carrying out post-mortem examination of research animals</w:t>
      </w:r>
    </w:p>
    <w:p w:rsidR="00000000" w:rsidRPr="00341318" w:rsidP="00341318">
      <w:pPr>
        <w:pStyle w:val="ListBullet"/>
      </w:pPr>
      <w:r w:rsidRPr="00341318">
        <w:t>animal</w:t>
      </w:r>
      <w:r w:rsidRPr="00341318">
        <w:t xml:space="preserve"> biology, anatomy and basic physiology of the range of species in the organisation</w:t>
      </w:r>
      <w:r>
        <w:t>’</w:t>
      </w:r>
      <w:r w:rsidRPr="00341318">
        <w:t>s research program, including the position, features and appearance of major organs in healthy animals of the species being examined</w:t>
      </w:r>
    </w:p>
    <w:p w:rsidR="00000000" w:rsidRPr="00341318" w:rsidP="00341318">
      <w:pPr>
        <w:pStyle w:val="ListBullet"/>
      </w:pPr>
      <w:r w:rsidRPr="00341318">
        <w:t>basic anatomical and physiological featu</w:t>
      </w:r>
      <w:r w:rsidRPr="00341318">
        <w:t>res for the species being examined</w:t>
      </w:r>
    </w:p>
    <w:p w:rsidR="00000000" w:rsidRPr="00341318" w:rsidP="00341318">
      <w:pPr>
        <w:pStyle w:val="ListBullet"/>
      </w:pPr>
      <w:r w:rsidRPr="00341318">
        <w:t>terminology and formats to document findings in post-mortem examinations</w:t>
      </w:r>
    </w:p>
    <w:p w:rsidR="00000000" w:rsidRPr="00341318" w:rsidP="00341318">
      <w:pPr>
        <w:pStyle w:val="ListBullet"/>
      </w:pPr>
      <w:r w:rsidRPr="00341318">
        <w:t>sequence of actions in conducting a post-mortem</w:t>
      </w:r>
    </w:p>
    <w:p w:rsidR="00000000" w:rsidRPr="00341318" w:rsidP="00341318">
      <w:pPr>
        <w:pStyle w:val="ListBullet"/>
      </w:pPr>
      <w:r w:rsidRPr="00341318">
        <w:t>relevance of background or phenotype and how these impact on post-mortem findings</w:t>
      </w:r>
    </w:p>
    <w:p w:rsidR="00000000" w:rsidRPr="00341318" w:rsidP="00341318">
      <w:pPr>
        <w:pStyle w:val="ListBullet"/>
      </w:pPr>
      <w:r w:rsidRPr="00341318">
        <w:t>biosecurity and bi</w:t>
      </w:r>
      <w:r w:rsidRPr="00341318">
        <w:t>ohazard issues (for animals and humans), including:</w:t>
      </w:r>
    </w:p>
    <w:p w:rsidR="00000000" w:rsidRPr="00341318" w:rsidP="00341318">
      <w:pPr>
        <w:pStyle w:val="ListBullet2"/>
      </w:pPr>
      <w:r w:rsidRPr="00341318">
        <w:t>definitions of biosecurity, biohazard, quarantine and isolation</w:t>
      </w:r>
    </w:p>
    <w:p w:rsidR="00000000" w:rsidRPr="00341318" w:rsidP="00341318">
      <w:pPr>
        <w:pStyle w:val="ListBullet2"/>
      </w:pPr>
      <w:r w:rsidRPr="00341318">
        <w:t>post-mortem examination and the collection and disposal of samples from animals</w:t>
      </w:r>
    </w:p>
    <w:p w:rsidR="00000000" w:rsidRPr="00341318" w:rsidP="00341318">
      <w:pPr>
        <w:pStyle w:val="ListBullet2"/>
      </w:pPr>
      <w:r w:rsidRPr="00341318">
        <w:t xml:space="preserve">facility classification and biocontainment levels </w:t>
      </w:r>
    </w:p>
    <w:p w:rsidR="00000000" w:rsidRPr="00341318" w:rsidP="00341318">
      <w:pPr>
        <w:pStyle w:val="ListBullet"/>
      </w:pPr>
      <w:r w:rsidRPr="00341318">
        <w:t>methods and equipment used to collect and prepare tissue and fluid samples for transport to testing area</w:t>
      </w:r>
    </w:p>
    <w:p w:rsidR="00000000" w:rsidRPr="00341318" w:rsidP="00341318">
      <w:pPr>
        <w:pStyle w:val="ListBullet"/>
      </w:pPr>
      <w:r w:rsidRPr="00341318">
        <w:t>organisational policies and safe work procedures, including work health and safety (WHS) and emergency procedures</w:t>
      </w:r>
    </w:p>
    <w:p w:rsidR="00000000" w:rsidRPr="00341318" w:rsidP="00341318">
      <w:pPr>
        <w:pStyle w:val="ListBullet"/>
      </w:pPr>
      <w:r w:rsidRPr="00341318">
        <w:t>key features of the Australian Code f</w:t>
      </w:r>
      <w:r w:rsidRPr="00341318">
        <w:t>or the Care and Use of Animals for Scientific Purposes relevant to carrying out post-mortems</w:t>
      </w:r>
    </w:p>
    <w:p w:rsidR="00000000" w:rsidRPr="00341318" w:rsidP="00341318">
      <w:pPr>
        <w:pStyle w:val="ListBullet"/>
      </w:pPr>
      <w:r w:rsidRPr="00341318">
        <w:t>key requirements of relevant state or territory legislation and regulations, relating to conducting post-mortem examinations</w:t>
      </w:r>
    </w:p>
    <w:p w:rsidR="00000000" w:rsidRPr="00341318" w:rsidP="00341318">
      <w:pPr>
        <w:pStyle w:val="ListBullet"/>
      </w:pPr>
      <w:r w:rsidRPr="00341318">
        <w:t>requirements for the correct preparati</w:t>
      </w:r>
      <w:r w:rsidRPr="00341318">
        <w:t>on, labelling, packaging and disposal of biological and potentially hazardous samples</w:t>
      </w:r>
    </w:p>
    <w:p w:rsidR="00000000" w:rsidRPr="00341318" w:rsidP="00341318">
      <w:pPr>
        <w:pStyle w:val="ListBullet"/>
      </w:pPr>
      <w:r w:rsidRPr="00341318">
        <w:t>specific post-mortem and biosecurity clean-up and disposal techniques, equipment and materials</w:t>
      </w:r>
    </w:p>
    <w:p w:rsidR="00000000" w:rsidRPr="00341318" w:rsidP="00341318">
      <w:pPr>
        <w:pStyle w:val="ListBullet"/>
      </w:pPr>
      <w:r w:rsidRPr="00341318">
        <w:t>workplace hygiene standards, disinfectants, and cleaning agents, techniques</w:t>
      </w:r>
      <w:r w:rsidRPr="00341318">
        <w:t xml:space="preserve"> and equipment and materials.</w:t>
      </w:r>
    </w:p>
    <w:p w:rsidR="00000000" w:rsidRPr="00341318" w:rsidP="00341318">
      <w:pPr>
        <w:pStyle w:val="AllowPageBreak"/>
      </w:pPr>
    </w:p>
    <w:p w:rsidR="00000000" w:rsidRPr="00341318" w:rsidP="00341318">
      <w:pPr>
        <w:pStyle w:val="Heading1"/>
      </w:pPr>
      <w:bookmarkStart w:id="12" w:name="O_1049605"/>
      <w:bookmarkEnd w:id="12"/>
      <w:r w:rsidRPr="00341318">
        <w:t>Assessment Conditions</w:t>
      </w:r>
    </w:p>
    <w:p w:rsidR="00000000" w:rsidRPr="00341318" w:rsidP="0024517B">
      <w:pPr>
        <w:pStyle w:val="BodyText"/>
      </w:pPr>
      <w:r w:rsidRPr="00341318">
        <w:t xml:space="preserve">Assessment of skills must take place under the following conditions: </w:t>
      </w:r>
    </w:p>
    <w:p w:rsidR="00000000" w:rsidRPr="00341318" w:rsidP="00341318">
      <w:pPr>
        <w:pStyle w:val="ListBullet"/>
      </w:pPr>
      <w:r w:rsidRPr="00341318">
        <w:t>physical conditions:</w:t>
      </w:r>
    </w:p>
    <w:p w:rsidR="00000000" w:rsidRPr="00341318" w:rsidP="00341318">
      <w:pPr>
        <w:pStyle w:val="ListBullet2"/>
      </w:pPr>
      <w:r w:rsidRPr="00341318">
        <w:t>skills must be demonstrated in a workplace setting or an environment that accurately represents workplace conditions</w:t>
      </w:r>
    </w:p>
    <w:p w:rsidR="00000000" w:rsidRPr="00341318" w:rsidP="00341318">
      <w:pPr>
        <w:pStyle w:val="ListBullet"/>
      </w:pPr>
      <w:r w:rsidRPr="00341318">
        <w:t>resources, equipment and materials:</w:t>
      </w:r>
    </w:p>
    <w:p w:rsidR="00000000" w:rsidRPr="00341318" w:rsidP="00341318">
      <w:pPr>
        <w:pStyle w:val="ListBullet2"/>
      </w:pPr>
      <w:r w:rsidRPr="00341318">
        <w:t>equipment and resources used when conducting a post-mortem examination, including personal protective</w:t>
      </w:r>
      <w:r w:rsidRPr="00341318">
        <w:t xml:space="preserve"> equipment</w:t>
      </w:r>
    </w:p>
    <w:p w:rsidR="00000000" w:rsidRPr="00341318" w:rsidP="00341318">
      <w:pPr>
        <w:pStyle w:val="ListBullet2"/>
      </w:pPr>
      <w:r w:rsidRPr="00341318">
        <w:t>research animals for post-mortem examination</w:t>
      </w:r>
    </w:p>
    <w:p w:rsidR="00000000" w:rsidRPr="00341318" w:rsidP="00341318">
      <w:pPr>
        <w:pStyle w:val="ListBullet"/>
      </w:pPr>
      <w:r w:rsidRPr="00341318">
        <w:t>specifications:</w:t>
      </w:r>
    </w:p>
    <w:p w:rsidR="00000000" w:rsidRPr="00341318" w:rsidP="00341318">
      <w:pPr>
        <w:pStyle w:val="ListBullet2"/>
      </w:pPr>
      <w:r w:rsidRPr="00341318">
        <w:t>organisational policies and procedures, legislation, regulations, standards and codes of practice relevant to work undertaken in animal research.</w:t>
      </w:r>
    </w:p>
    <w:p w:rsidR="00000000" w:rsidRPr="00341318" w:rsidP="0024517B">
      <w:pPr>
        <w:pStyle w:val="BodyText"/>
      </w:pPr>
      <w:r w:rsidRPr="00341318">
        <w:t xml:space="preserve">Assessors of this unit must satisfy </w:t>
      </w:r>
      <w:r w:rsidRPr="00341318">
        <w:t>the requirements for assessors in applicable vocational education and training legislation, frameworks and/or standards.</w:t>
      </w:r>
    </w:p>
    <w:p w:rsidR="00000000" w:rsidRPr="00341318" w:rsidP="00341318">
      <w:pPr>
        <w:pStyle w:val="Heading1"/>
      </w:pPr>
      <w:bookmarkStart w:id="13" w:name="O_1049608"/>
      <w:bookmarkEnd w:id="13"/>
      <w:r w:rsidRPr="00341318">
        <w:t>Links</w:t>
      </w:r>
    </w:p>
    <w:p w:rsidR="00000000" w:rsidRPr="00341318" w:rsidP="0024517B">
      <w:pPr>
        <w:pStyle w:val="BodyText"/>
      </w:pPr>
      <w:r w:rsidRPr="0034131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33BF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41318" w:rsidP="00341318"/>
    <w:sectPr w:rsidSect="003413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8" w:rsidRPr="0024517B" w:rsidP="002451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7B" w:rsidP="003413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517B" w:rsidP="003413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517B" w:rsidP="003413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8" w:rsidP="003413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517B">
      <w:t>Approved</w:t>
    </w:r>
    <w:r w:rsidR="002451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517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517B">
      <w:rPr>
        <w:noProof/>
      </w:rPr>
      <w:t>5</w:t>
    </w:r>
    <w:r>
      <w:rPr>
        <w:noProof/>
      </w:rPr>
      <w:fldChar w:fldCharType="end"/>
    </w:r>
  </w:p>
  <w:p w:rsidR="00341318" w:rsidP="003413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51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517B">
      <w:t>Skills Insight</w:t>
    </w:r>
    <w:r w:rsidR="0024517B">
      <w:fldChar w:fldCharType="end"/>
    </w:r>
  </w:p>
  <w:p w:rsidR="00341318" w:rsidP="003413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318" w:rsidRPr="0024517B" w:rsidP="002451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7B" w:rsidRPr="002D2AF8" w:rsidP="003413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ACMATE511 Carry out post-mortem examination of a research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4517B" w:rsidP="003413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318" w:rsidRPr="002D2AF8" w:rsidP="003413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517B">
      <w:t>ACMATE511 Carry out post-mortem examination of a research animal</w:t>
    </w:r>
    <w:r w:rsidR="002451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517B">
      <w:rPr>
        <w:noProof/>
      </w:rPr>
      <w:t>1 March 2025</w:t>
    </w:r>
    <w:r>
      <w:fldChar w:fldCharType="end"/>
    </w:r>
  </w:p>
  <w:p w:rsidR="00341318" w:rsidP="003413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2605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36D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6409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3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3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3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3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3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3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3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3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3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3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3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318"/>
  </w:style>
  <w:style w:type="character" w:customStyle="1" w:styleId="Heading1Char">
    <w:name w:val="Heading 1 Char"/>
    <w:basedOn w:val="DefaultParagraphFont"/>
    <w:link w:val="Heading1"/>
    <w:rsid w:val="003413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3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3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3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13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1318"/>
    <w:rPr>
      <w:i/>
    </w:rPr>
  </w:style>
  <w:style w:type="paragraph" w:customStyle="1" w:styleId="SuperHeading">
    <w:name w:val="SuperHeading"/>
    <w:basedOn w:val="Normal"/>
    <w:rsid w:val="003413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3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41318"/>
    <w:rPr>
      <w:b/>
    </w:rPr>
  </w:style>
  <w:style w:type="character" w:customStyle="1" w:styleId="Heading2Char">
    <w:name w:val="Heading 2 Char"/>
    <w:basedOn w:val="DefaultParagraphFont"/>
    <w:link w:val="Heading2"/>
    <w:rsid w:val="003413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3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3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3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3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3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3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3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3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3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3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3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3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3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3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3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1318"/>
    <w:rPr>
      <w:b/>
      <w:spacing w:val="0"/>
    </w:rPr>
  </w:style>
  <w:style w:type="paragraph" w:customStyle="1" w:styleId="SuperTitle">
    <w:name w:val="SuperTitle"/>
    <w:basedOn w:val="Title"/>
    <w:rsid w:val="003413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3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3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13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3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3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3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3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3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3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3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3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13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3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3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318"/>
  </w:style>
  <w:style w:type="paragraph" w:styleId="TableofFigures">
    <w:name w:val="table of figures"/>
    <w:basedOn w:val="Normal"/>
    <w:next w:val="Normal"/>
    <w:semiHidden/>
    <w:rsid w:val="003413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3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1318"/>
    <w:rPr>
      <w:rFonts w:ascii="Wingdings" w:hAnsi="Wingdings"/>
    </w:rPr>
  </w:style>
  <w:style w:type="paragraph" w:customStyle="1" w:styleId="TableHeading">
    <w:name w:val="Table Heading"/>
    <w:basedOn w:val="HeadingBase"/>
    <w:rsid w:val="003413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318"/>
    <w:rPr>
      <w:color w:val="0033CC"/>
      <w:u w:val="none"/>
    </w:rPr>
  </w:style>
  <w:style w:type="paragraph" w:customStyle="1" w:styleId="BodyTextRight">
    <w:name w:val="Body Text Right"/>
    <w:basedOn w:val="BodyText"/>
    <w:rsid w:val="003413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3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3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3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3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3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318"/>
    <w:rPr>
      <w:sz w:val="32"/>
    </w:rPr>
  </w:style>
  <w:style w:type="paragraph" w:customStyle="1" w:styleId="HeadingProcedure">
    <w:name w:val="Heading Procedure"/>
    <w:basedOn w:val="HeadingBase"/>
    <w:next w:val="Normal"/>
    <w:rsid w:val="003413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318"/>
    <w:pPr>
      <w:spacing w:before="60" w:after="60"/>
    </w:pPr>
  </w:style>
  <w:style w:type="paragraph" w:styleId="ListContinue">
    <w:name w:val="List Continue"/>
    <w:basedOn w:val="List"/>
    <w:rsid w:val="00341318"/>
    <w:pPr>
      <w:ind w:firstLine="0"/>
    </w:pPr>
  </w:style>
  <w:style w:type="paragraph" w:customStyle="1" w:styleId="ListNote">
    <w:name w:val="List Note"/>
    <w:basedOn w:val="List"/>
    <w:rsid w:val="003413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3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3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318"/>
    <w:rPr>
      <w:rFonts w:ascii="Courier New" w:hAnsi="Courier New"/>
    </w:rPr>
  </w:style>
  <w:style w:type="paragraph" w:customStyle="1" w:styleId="NoteBullet">
    <w:name w:val="Note Bullet"/>
    <w:basedOn w:val="Note"/>
    <w:rsid w:val="003413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3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3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3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3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13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3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318"/>
    <w:rPr>
      <w:b/>
      <w:smallCaps/>
    </w:rPr>
  </w:style>
  <w:style w:type="paragraph" w:customStyle="1" w:styleId="TableListNumber">
    <w:name w:val="Table List Number"/>
    <w:basedOn w:val="ListNumber"/>
    <w:rsid w:val="003413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3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318"/>
    <w:pPr>
      <w:numPr>
        <w:numId w:val="9"/>
      </w:numPr>
    </w:pPr>
  </w:style>
  <w:style w:type="paragraph" w:customStyle="1" w:styleId="ListAlpha2">
    <w:name w:val="List Alpha 2"/>
    <w:basedOn w:val="List2"/>
    <w:rsid w:val="00341318"/>
    <w:pPr>
      <w:numPr>
        <w:numId w:val="8"/>
      </w:numPr>
    </w:pPr>
  </w:style>
  <w:style w:type="paragraph" w:styleId="List2">
    <w:name w:val="List 2"/>
    <w:basedOn w:val="BodyText"/>
    <w:rsid w:val="003413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3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3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3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3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3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1318"/>
    <w:pPr>
      <w:numPr>
        <w:numId w:val="4"/>
      </w:numPr>
    </w:pPr>
  </w:style>
  <w:style w:type="paragraph" w:styleId="ListContinue2">
    <w:name w:val="List Continue 2"/>
    <w:basedOn w:val="List2"/>
    <w:rsid w:val="00341318"/>
    <w:pPr>
      <w:ind w:firstLine="0"/>
    </w:pPr>
  </w:style>
  <w:style w:type="paragraph" w:styleId="ListContinue3">
    <w:name w:val="List Continue 3"/>
    <w:basedOn w:val="List3"/>
    <w:rsid w:val="00341318"/>
    <w:pPr>
      <w:ind w:left="1021" w:firstLine="0"/>
    </w:pPr>
  </w:style>
  <w:style w:type="paragraph" w:styleId="ListContinue4">
    <w:name w:val="List Continue 4"/>
    <w:basedOn w:val="List4"/>
    <w:rsid w:val="00341318"/>
    <w:pPr>
      <w:ind w:firstLine="0"/>
    </w:pPr>
  </w:style>
  <w:style w:type="paragraph" w:styleId="ListContinue5">
    <w:name w:val="List Continue 5"/>
    <w:basedOn w:val="List5"/>
    <w:rsid w:val="00341318"/>
    <w:pPr>
      <w:ind w:firstLine="0"/>
    </w:pPr>
  </w:style>
  <w:style w:type="paragraph" w:styleId="ListNumber3">
    <w:name w:val="List Number 3"/>
    <w:basedOn w:val="List3"/>
    <w:rsid w:val="00341318"/>
    <w:pPr>
      <w:numPr>
        <w:numId w:val="5"/>
      </w:numPr>
    </w:pPr>
  </w:style>
  <w:style w:type="paragraph" w:styleId="ListNumber4">
    <w:name w:val="List Number 4"/>
    <w:basedOn w:val="List4"/>
    <w:rsid w:val="00341318"/>
    <w:pPr>
      <w:numPr>
        <w:numId w:val="6"/>
      </w:numPr>
    </w:pPr>
  </w:style>
  <w:style w:type="paragraph" w:styleId="ListNumber5">
    <w:name w:val="List Number 5"/>
    <w:basedOn w:val="List5"/>
    <w:rsid w:val="00341318"/>
    <w:pPr>
      <w:numPr>
        <w:numId w:val="7"/>
      </w:numPr>
    </w:pPr>
  </w:style>
  <w:style w:type="paragraph" w:styleId="BlockText">
    <w:name w:val="Block Text"/>
    <w:basedOn w:val="Normal"/>
    <w:rsid w:val="003413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3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318"/>
    <w:rPr>
      <w:sz w:val="16"/>
      <w:vertAlign w:val="superscript"/>
    </w:rPr>
  </w:style>
  <w:style w:type="character" w:customStyle="1" w:styleId="Symbols">
    <w:name w:val="Symbols"/>
    <w:basedOn w:val="DefaultParagraphFont"/>
    <w:rsid w:val="00341318"/>
    <w:rPr>
      <w:rFonts w:ascii="Symbol" w:hAnsi="Symbol"/>
    </w:rPr>
  </w:style>
  <w:style w:type="character" w:customStyle="1" w:styleId="MenuOptions">
    <w:name w:val="Menu Options"/>
    <w:basedOn w:val="DefaultParagraphFont"/>
    <w:rsid w:val="003413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318"/>
    <w:rPr>
      <w:b/>
    </w:rPr>
  </w:style>
  <w:style w:type="character" w:customStyle="1" w:styleId="Underlined">
    <w:name w:val="Underlined"/>
    <w:basedOn w:val="DefaultParagraphFont"/>
    <w:rsid w:val="00341318"/>
    <w:rPr>
      <w:u w:val="single"/>
    </w:rPr>
  </w:style>
  <w:style w:type="paragraph" w:customStyle="1" w:styleId="TableBodyTextRight">
    <w:name w:val="Table Body Text Right"/>
    <w:basedOn w:val="TableBodyText"/>
    <w:rsid w:val="003413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318"/>
    <w:rPr>
      <w:sz w:val="18"/>
    </w:rPr>
  </w:style>
  <w:style w:type="paragraph" w:customStyle="1" w:styleId="BodySmallRight">
    <w:name w:val="Body Small Right"/>
    <w:basedOn w:val="BodyTextRight"/>
    <w:rsid w:val="00341318"/>
    <w:rPr>
      <w:sz w:val="18"/>
      <w:szCs w:val="18"/>
    </w:rPr>
  </w:style>
  <w:style w:type="paragraph" w:customStyle="1" w:styleId="MarginEdition">
    <w:name w:val="Margin Edition"/>
    <w:basedOn w:val="MarginNote"/>
    <w:rsid w:val="003413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318"/>
    <w:rPr>
      <w:sz w:val="2"/>
      <w:szCs w:val="2"/>
    </w:rPr>
  </w:style>
  <w:style w:type="character" w:customStyle="1" w:styleId="Small">
    <w:name w:val="Small"/>
    <w:basedOn w:val="DefaultParagraphFont"/>
    <w:rsid w:val="00341318"/>
    <w:rPr>
      <w:sz w:val="16"/>
    </w:rPr>
  </w:style>
  <w:style w:type="paragraph" w:customStyle="1" w:styleId="WideTable">
    <w:name w:val="Wide Table"/>
    <w:basedOn w:val="Normal"/>
    <w:rsid w:val="003413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318"/>
  </w:style>
  <w:style w:type="paragraph" w:styleId="Quote">
    <w:name w:val="Quote"/>
    <w:basedOn w:val="Heading1"/>
    <w:link w:val="QuoteChar"/>
    <w:qFormat/>
    <w:rsid w:val="003413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3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318"/>
    <w:pPr>
      <w:pageBreakBefore/>
    </w:pPr>
  </w:style>
  <w:style w:type="paragraph" w:customStyle="1" w:styleId="Border">
    <w:name w:val="Border"/>
    <w:basedOn w:val="Normal"/>
    <w:qFormat/>
    <w:rsid w:val="003413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3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3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3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3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3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3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3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3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318"/>
    <w:rPr>
      <w:u w:val="single"/>
    </w:rPr>
  </w:style>
  <w:style w:type="character" w:customStyle="1" w:styleId="BoldandItalics">
    <w:name w:val="Bold and Italics"/>
    <w:qFormat/>
    <w:rsid w:val="00341318"/>
    <w:rPr>
      <w:b/>
      <w:i/>
      <w:u w:val="none"/>
    </w:rPr>
  </w:style>
  <w:style w:type="paragraph" w:styleId="BalloonText">
    <w:name w:val="Balloon Text"/>
    <w:basedOn w:val="Normal"/>
    <w:link w:val="BalloonTextChar"/>
    <w:rsid w:val="00341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3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3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3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3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3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31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51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1145</Words>
  <Characters>7387</Characters>
  <Application>Microsoft Office Word</Application>
  <DocSecurity>0</DocSecurity>
  <Lines>223</Lines>
  <Paragraphs>131</Paragraphs>
  <ScaleCrop>false</ScaleCrop>
  <Company>Author-it Software Corporation Ltd.</Company>
  <LinksUpToDate>false</LinksUpToDate>
  <CharactersWithSpaces>8401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ACMATE511 Carry out post-mortem examination of a research animal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2025-03-01T12:52:00Z</dcterms:created>
  <dcterms:modified xsi:type="dcterms:W3CDTF">2025-03-01T12:52:00Z</dcterms:modified>
</cp:coreProperties>
</file>