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AAF" w:rsidP="00B46AAF">
      <w:pPr>
        <w:pStyle w:val="Title"/>
      </w:pPr>
      <w:r>
        <w:fldChar w:fldCharType="begin"/>
      </w:r>
      <w:r>
        <w:instrText xml:space="preserve"> TITLE   \* MERGEFORMAT </w:instrText>
      </w:r>
      <w:r>
        <w:fldChar w:fldCharType="separate"/>
      </w:r>
      <w:r>
        <w:t>Assessment Requirements for ACMATE507 Manage the parturition of transgenic mice or rats</w:t>
      </w:r>
      <w:r>
        <w:fldChar w:fldCharType="end"/>
      </w:r>
    </w:p>
    <w:p w:rsidR="00B46AAF" w:rsidP="00B46AAF">
      <w:pPr>
        <w:pStyle w:val="Version"/>
        <w:sectPr w:rsidSect="000B2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361" w:rsidP="000B2361">
      <w:pPr>
        <w:pStyle w:val="SuperHeading"/>
      </w:pPr>
      <w:r w:rsidRPr="000B2361">
        <w:t>Assessment Requirements for ACMATE507 Manage the parturition of transgenic mice or rats</w:t>
      </w:r>
    </w:p>
    <w:p w:rsidR="00000000" w:rsidRPr="000B2361" w:rsidP="000B2361">
      <w:pPr>
        <w:pStyle w:val="Heading1"/>
      </w:pPr>
      <w:bookmarkStart w:id="1" w:name="O_856234"/>
      <w:bookmarkEnd w:id="1"/>
      <w:r w:rsidRPr="000B2361">
        <w:t>Modification History</w:t>
      </w:r>
    </w:p>
    <w:tbl>
      <w:tblPr>
        <w:tblW w:w="9468" w:type="dxa"/>
        <w:tblLayout w:type="fixed"/>
        <w:tblCellMar>
          <w:left w:w="62" w:type="dxa"/>
          <w:right w:w="62" w:type="dxa"/>
        </w:tblCellMar>
        <w:tblLook w:val="0000"/>
      </w:tblPr>
      <w:tblGrid>
        <w:gridCol w:w="2569"/>
        <w:gridCol w:w="6899"/>
      </w:tblGrid>
      <w:tr w:rsidTr="000B2361">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361" w:rsidP="000B2361">
            <w:pPr>
              <w:pStyle w:val="BodyText"/>
            </w:pPr>
            <w:r w:rsidRPr="000B236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61">
            <w:pPr>
              <w:pStyle w:val="BodyText"/>
              <w:rPr>
                <w:lang w:val="en-NZ"/>
              </w:rPr>
            </w:pPr>
            <w:r w:rsidRPr="000B2361">
              <w:rPr>
                <w:rStyle w:val="SpecialBold"/>
              </w:rPr>
              <w:t>Comments</w:t>
            </w:r>
          </w:p>
        </w:tc>
      </w:tr>
      <w:tr w:rsidTr="000B236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361">
            <w:pPr>
              <w:pStyle w:val="BodyText"/>
              <w:rPr>
                <w:lang w:val="en-NZ"/>
              </w:rPr>
            </w:pPr>
            <w:r w:rsidRPr="000B236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361" w:rsidP="000B2361">
            <w:pPr>
              <w:pStyle w:val="BodyText"/>
            </w:pPr>
            <w:r w:rsidRPr="000B2361">
              <w:t>This version released with ACM Animal Care and Management Training Package Version 1.0.</w:t>
            </w:r>
          </w:p>
        </w:tc>
      </w:tr>
    </w:tbl>
    <w:p w:rsidR="00000000" w:rsidRPr="000B2361" w:rsidP="000B2361">
      <w:pPr>
        <w:pStyle w:val="BodyText"/>
      </w:pPr>
    </w:p>
    <w:p w:rsidR="00000000" w:rsidRPr="000B2361" w:rsidP="000B2361">
      <w:pPr>
        <w:pStyle w:val="AllowPageBreak"/>
      </w:pPr>
    </w:p>
    <w:p w:rsidR="00000000" w:rsidRPr="000B2361" w:rsidP="000B2361">
      <w:pPr>
        <w:pStyle w:val="Heading1"/>
      </w:pPr>
      <w:bookmarkStart w:id="2" w:name="O_856235"/>
      <w:bookmarkEnd w:id="2"/>
      <w:r w:rsidRPr="000B2361">
        <w:t>Performance Evidence</w:t>
      </w:r>
    </w:p>
    <w:p w:rsidR="00000000" w:rsidRPr="000B2361" w:rsidP="00B46AAF">
      <w:pPr>
        <w:pStyle w:val="BodyText"/>
      </w:pPr>
      <w:r w:rsidRPr="000B2361">
        <w:t xml:space="preserve">An individual demonstrating competency must satisfy all of the elements and performance criteria in this unit. </w:t>
      </w:r>
    </w:p>
    <w:p w:rsidR="00000000" w:rsidRPr="000B2361" w:rsidP="00B46AAF">
      <w:pPr>
        <w:pStyle w:val="BodyText"/>
      </w:pPr>
      <w:r w:rsidRPr="000B2361">
        <w:t>There must be evidence that the individual has managed the parturition of transgenic mice or rats, including:</w:t>
      </w:r>
    </w:p>
    <w:p w:rsidR="00000000" w:rsidRPr="000B2361" w:rsidP="000B2361">
      <w:pPr>
        <w:pStyle w:val="ListBullet"/>
      </w:pPr>
      <w:r w:rsidRPr="000B2361">
        <w:t>man</w:t>
      </w:r>
      <w:r w:rsidRPr="000B2361">
        <w:t xml:space="preserve">aged a natural birth on at least two occasions </w:t>
      </w:r>
    </w:p>
    <w:p w:rsidR="00000000" w:rsidRPr="000B2361" w:rsidP="000B2361">
      <w:pPr>
        <w:pStyle w:val="ListBullet"/>
      </w:pPr>
      <w:r w:rsidRPr="000B2361">
        <w:t>planned and carried out a caesarean section on at least two full-term pregnant mice or rats.</w:t>
      </w:r>
    </w:p>
    <w:p w:rsidR="00000000" w:rsidRPr="000B2361" w:rsidP="000B2361">
      <w:pPr>
        <w:pStyle w:val="AllowPageBreak"/>
      </w:pPr>
    </w:p>
    <w:p w:rsidR="00000000" w:rsidRPr="000B2361" w:rsidP="000B2361">
      <w:pPr>
        <w:pStyle w:val="Heading1"/>
      </w:pPr>
      <w:bookmarkStart w:id="3" w:name="O_856236"/>
      <w:bookmarkEnd w:id="3"/>
      <w:r w:rsidRPr="000B2361">
        <w:t>Knowledge Evidence</w:t>
      </w:r>
    </w:p>
    <w:p w:rsidR="00000000" w:rsidRPr="000B2361" w:rsidP="00B46AAF">
      <w:pPr>
        <w:pStyle w:val="BodyText"/>
      </w:pPr>
      <w:r w:rsidRPr="000B2361">
        <w:t>An individual must be able to demonstrate the knowledge required to perform the tasks outlined in the elements and performance criteria of this unit. This includes knowledge of:</w:t>
      </w:r>
    </w:p>
    <w:p w:rsidR="00000000" w:rsidRPr="000B2361" w:rsidP="000B2361">
      <w:pPr>
        <w:pStyle w:val="ListBullet"/>
      </w:pPr>
      <w:r w:rsidRPr="000B2361">
        <w:t>principles and practices of parturition management of transgenic mice and rat</w:t>
      </w:r>
      <w:r w:rsidRPr="000B2361">
        <w:t xml:space="preserve">s </w:t>
      </w:r>
    </w:p>
    <w:p w:rsidR="00000000" w:rsidRPr="000B2361" w:rsidP="000B2361">
      <w:pPr>
        <w:pStyle w:val="ListBullet"/>
      </w:pPr>
      <w:r w:rsidRPr="000B2361">
        <w:t>anatomical and physiological terminology and glossary of terms</w:t>
      </w:r>
    </w:p>
    <w:p w:rsidR="00000000" w:rsidRPr="000B2361" w:rsidP="000B2361">
      <w:pPr>
        <w:pStyle w:val="ListBullet"/>
      </w:pPr>
      <w:r w:rsidRPr="000B2361">
        <w:t>anatomical structures and physiological features of mice and rats related to the reproductive system and parturition</w:t>
      </w:r>
    </w:p>
    <w:p w:rsidR="00000000" w:rsidRPr="000B2361" w:rsidP="000B2361">
      <w:pPr>
        <w:pStyle w:val="ListBullet"/>
      </w:pPr>
      <w:r w:rsidRPr="000B2361">
        <w:t>aseptic techniques</w:t>
      </w:r>
    </w:p>
    <w:p w:rsidR="00000000" w:rsidRPr="000B2361" w:rsidP="000B2361">
      <w:pPr>
        <w:pStyle w:val="ListBullet"/>
      </w:pPr>
      <w:r w:rsidRPr="000B2361">
        <w:t>biosecurity requirements for clean and dirty status ha</w:t>
      </w:r>
      <w:r w:rsidRPr="000B2361">
        <w:t>ndling and treatment areas</w:t>
      </w:r>
    </w:p>
    <w:p w:rsidR="00000000" w:rsidRPr="000B2361" w:rsidP="000B2361">
      <w:pPr>
        <w:pStyle w:val="ListBullet"/>
      </w:pPr>
      <w:r w:rsidRPr="000B2361">
        <w:t xml:space="preserve">common diseases, ailments, injuries and other impacts on animal health and wellbeing and characteristics of healthy, sick or distressed animals </w:t>
      </w:r>
    </w:p>
    <w:p w:rsidR="00000000" w:rsidRPr="000B2361" w:rsidP="000B2361">
      <w:pPr>
        <w:pStyle w:val="ListBullet"/>
      </w:pPr>
      <w:r w:rsidRPr="000B2361">
        <w:t>relevant codes of practice, including the Australian Code of Practice for the Care a</w:t>
      </w:r>
      <w:r w:rsidRPr="000B2361">
        <w:t>nd Use of Animals for Scientific Purposes</w:t>
      </w:r>
    </w:p>
    <w:p w:rsidR="00000000" w:rsidRPr="000B2361" w:rsidP="000B2361">
      <w:pPr>
        <w:pStyle w:val="ListBullet"/>
      </w:pPr>
      <w:r w:rsidRPr="000B2361">
        <w:t>relevant state or territory legislation and regulations relating to the practice of veterinary science, workplace health and safety and animal welfare and research, including the Office of the Gene Technology Regul</w:t>
      </w:r>
      <w:r w:rsidRPr="000B2361">
        <w:t>ator</w:t>
      </w:r>
    </w:p>
    <w:p w:rsidR="00000000" w:rsidRPr="000B2361" w:rsidP="000B2361">
      <w:pPr>
        <w:pStyle w:val="ListBullet"/>
      </w:pPr>
      <w:r w:rsidRPr="000B2361">
        <w:t>relevant state or territory legislation covering the use of therapeutic and controlled substances</w:t>
      </w:r>
    </w:p>
    <w:p w:rsidR="00000000" w:rsidRPr="000B2361" w:rsidP="000B2361">
      <w:pPr>
        <w:pStyle w:val="ListBullet"/>
      </w:pPr>
      <w:r w:rsidRPr="000B2361">
        <w:t>institutional policies and safe work procedures, including WHS and emergency procedures</w:t>
      </w:r>
    </w:p>
    <w:p w:rsidR="00000000" w:rsidRPr="000B2361" w:rsidP="000B2361">
      <w:pPr>
        <w:pStyle w:val="ListBullet"/>
      </w:pPr>
      <w:r w:rsidRPr="000B2361">
        <w:t xml:space="preserve">communication procedures and systems, and technology relevant to </w:t>
      </w:r>
      <w:r w:rsidRPr="000B2361">
        <w:t>the institution and the individual</w:t>
      </w:r>
      <w:r>
        <w:t>’</w:t>
      </w:r>
      <w:r w:rsidRPr="000B2361">
        <w:t>s work responsibilities</w:t>
      </w:r>
    </w:p>
    <w:p w:rsidR="00000000" w:rsidRPr="000B2361" w:rsidP="000B2361">
      <w:pPr>
        <w:pStyle w:val="ListBullet"/>
      </w:pPr>
      <w:r w:rsidRPr="000B2361">
        <w:t>comprehensive understanding of genetics, including principles, common terminology and nomenclature</w:t>
      </w:r>
    </w:p>
    <w:p w:rsidR="00000000" w:rsidRPr="000B2361" w:rsidP="000B2361">
      <w:pPr>
        <w:pStyle w:val="ListBullet"/>
      </w:pPr>
      <w:r w:rsidRPr="000B2361">
        <w:t>equipment and drugs commonly used for euthanasia</w:t>
      </w:r>
    </w:p>
    <w:p w:rsidR="00000000" w:rsidRPr="000B2361" w:rsidP="000B2361">
      <w:pPr>
        <w:pStyle w:val="ListBullet"/>
      </w:pPr>
      <w:r w:rsidRPr="000B2361">
        <w:t>methods used to perform caesarean procedures in m</w:t>
      </w:r>
      <w:r w:rsidRPr="000B2361">
        <w:t>ice and rats</w:t>
      </w:r>
    </w:p>
    <w:p w:rsidR="00000000" w:rsidRPr="000B2361" w:rsidP="000B2361">
      <w:pPr>
        <w:pStyle w:val="ListBullet"/>
      </w:pPr>
      <w:r w:rsidRPr="000B2361">
        <w:t>mouse and rat breeding procedures and their species-specific requirements</w:t>
      </w:r>
    </w:p>
    <w:p w:rsidR="00000000" w:rsidRPr="000B2361" w:rsidP="000B2361">
      <w:pPr>
        <w:pStyle w:val="ListBullet"/>
      </w:pPr>
      <w:r w:rsidRPr="000B2361">
        <w:t>animal welfare and ethics</w:t>
      </w:r>
    </w:p>
    <w:p w:rsidR="00000000" w:rsidRPr="000B2361" w:rsidP="000B2361">
      <w:pPr>
        <w:pStyle w:val="ListBullet"/>
      </w:pPr>
      <w:r w:rsidRPr="000B2361">
        <w:t>reproductive cycles</w:t>
      </w:r>
    </w:p>
    <w:p w:rsidR="00000000" w:rsidRPr="000B2361" w:rsidP="000B2361">
      <w:pPr>
        <w:pStyle w:val="ListBullet"/>
      </w:pPr>
      <w:r w:rsidRPr="000B2361">
        <w:t>techniques used to start the breathing process in pups</w:t>
      </w:r>
    </w:p>
    <w:p w:rsidR="00000000" w:rsidRPr="000B2361" w:rsidP="000B2361">
      <w:pPr>
        <w:pStyle w:val="ListBullet"/>
      </w:pPr>
      <w:r w:rsidRPr="000B2361">
        <w:t>techniques used to foster pups onto foster mothers</w:t>
      </w:r>
    </w:p>
    <w:p w:rsidR="00000000" w:rsidRPr="000B2361" w:rsidP="000B2361">
      <w:pPr>
        <w:pStyle w:val="ListBullet"/>
      </w:pPr>
      <w:r w:rsidRPr="000B2361">
        <w:t>workplace hygiene standards, disinfectants, cleaning agents, cleaning techniques and cleaning equipment and materials.</w:t>
      </w:r>
    </w:p>
    <w:p w:rsidR="00000000" w:rsidRPr="000B2361" w:rsidP="000B2361">
      <w:pPr>
        <w:pStyle w:val="AllowPageBreak"/>
      </w:pPr>
    </w:p>
    <w:p w:rsidR="00000000" w:rsidRPr="000B2361" w:rsidP="000B2361">
      <w:pPr>
        <w:pStyle w:val="Heading1"/>
      </w:pPr>
      <w:bookmarkStart w:id="4" w:name="O_856237"/>
      <w:bookmarkEnd w:id="4"/>
      <w:r w:rsidRPr="000B2361">
        <w:t>Assessment Conditions</w:t>
      </w:r>
    </w:p>
    <w:p w:rsidR="00000000" w:rsidRPr="000B2361" w:rsidP="00B46AAF">
      <w:pPr>
        <w:pStyle w:val="BodyText"/>
      </w:pPr>
      <w:r w:rsidRPr="000B2361">
        <w:t xml:space="preserve">Assessment of skills must take place under the following conditions: </w:t>
      </w:r>
    </w:p>
    <w:p w:rsidR="00000000" w:rsidRPr="000B2361" w:rsidP="000B2361">
      <w:pPr>
        <w:pStyle w:val="ListBullet"/>
      </w:pPr>
      <w:r w:rsidRPr="000B2361">
        <w:t>physical conditions:</w:t>
      </w:r>
    </w:p>
    <w:p w:rsidR="00000000" w:rsidRPr="000B2361" w:rsidP="000B2361">
      <w:pPr>
        <w:pStyle w:val="ListBullet2"/>
      </w:pPr>
      <w:r w:rsidRPr="000B2361">
        <w:t>an an</w:t>
      </w:r>
      <w:r w:rsidRPr="000B2361">
        <w:t>imal research or production facility or an environment that reflects work conditions that has a scientific establishment licence and access to an approved Animal Ethics Committee and in which the parturition of transgenic mice or rats can take place.</w:t>
      </w:r>
    </w:p>
    <w:p w:rsidR="00000000" w:rsidRPr="000B2361" w:rsidP="000B2361">
      <w:pPr>
        <w:pStyle w:val="BodyText"/>
      </w:pPr>
    </w:p>
    <w:p w:rsidR="00000000" w:rsidRPr="000B2361" w:rsidP="00B46AAF">
      <w:pPr>
        <w:pStyle w:val="BodyText"/>
      </w:pPr>
      <w:r w:rsidRPr="000B2361">
        <w:t>Asse</w:t>
      </w:r>
      <w:r w:rsidRPr="000B2361">
        <w:t>ssors of this unit must satisfy the requirements for assessors in applicable vocational education and training legislation, frameworks and/or standards.</w:t>
      </w:r>
    </w:p>
    <w:p w:rsidR="00000000" w:rsidRPr="000B2361" w:rsidP="000B2361">
      <w:pPr>
        <w:pStyle w:val="Heading1"/>
      </w:pPr>
      <w:bookmarkStart w:id="5" w:name="O_856240"/>
      <w:bookmarkEnd w:id="5"/>
      <w:r w:rsidRPr="000B2361">
        <w:t>Links</w:t>
      </w:r>
    </w:p>
    <w:p w:rsidR="00000000" w:rsidRPr="000B2361" w:rsidP="00B46AAF">
      <w:pPr>
        <w:pStyle w:val="BodyText"/>
      </w:pPr>
      <w:r w:rsidRPr="000B2361">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C0265D">
        <w:rPr>
          <w:rStyle w:val="Hyperlink"/>
        </w:rPr>
        <w:t>https://vetnet.education.gov.au/Pages/TrainingDocs.aspx?q=b75f4b23-54c9-4cc9-a5db-d3502d154103</w:t>
      </w:r>
      <w:r>
        <w:fldChar w:fldCharType="end"/>
      </w:r>
    </w:p>
    <w:p w:rsidR="00000000" w:rsidRPr="000B2361" w:rsidP="000B2361"/>
    <w:sectPr w:rsidSect="000B2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61" w:rsidRPr="00B46AAF" w:rsidP="00B46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AAF" w:rsidP="000B2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6AAF" w:rsidP="000B236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46AAF" w:rsidP="000B2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361" w:rsidRPr="00B46AAF" w:rsidP="00B46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AAF" w:rsidRPr="002D2AF8" w:rsidP="000B2361">
    <w:pPr>
      <w:pStyle w:val="Header"/>
      <w:framePr w:wrap="around"/>
    </w:pPr>
    <w:r>
      <w:fldChar w:fldCharType="begin"/>
    </w:r>
    <w:r>
      <w:instrText xml:space="preserve"> TITLE   \* MERGEFORMAT </w:instrText>
    </w:r>
    <w:r>
      <w:fldChar w:fldCharType="separate"/>
    </w:r>
    <w:r>
      <w:t>Assessment Requirements for ACMATE507 Manage the parturition of transgenic mice or rats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B46AAF" w:rsidP="000B2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967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40F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6CB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361"/>
    <w:pPr>
      <w:spacing w:before="360" w:after="60"/>
      <w:outlineLvl w:val="0"/>
    </w:pPr>
    <w:rPr>
      <w:sz w:val="32"/>
    </w:rPr>
  </w:style>
  <w:style w:type="paragraph" w:styleId="Heading2">
    <w:name w:val="heading 2"/>
    <w:basedOn w:val="HeadingBase"/>
    <w:next w:val="BodyText"/>
    <w:link w:val="Heading2Char"/>
    <w:qFormat/>
    <w:rsid w:val="000B2361"/>
    <w:pPr>
      <w:keepLines/>
      <w:spacing w:before="240" w:after="120"/>
      <w:outlineLvl w:val="1"/>
    </w:pPr>
    <w:rPr>
      <w:sz w:val="28"/>
      <w:szCs w:val="40"/>
    </w:rPr>
  </w:style>
  <w:style w:type="paragraph" w:styleId="Heading3">
    <w:name w:val="heading 3"/>
    <w:basedOn w:val="HeadingBase"/>
    <w:next w:val="BodyText"/>
    <w:link w:val="Heading3Char"/>
    <w:qFormat/>
    <w:rsid w:val="000B2361"/>
    <w:pPr>
      <w:spacing w:before="180" w:after="120"/>
      <w:outlineLvl w:val="2"/>
    </w:pPr>
    <w:rPr>
      <w:spacing w:val="-10"/>
      <w:kern w:val="32"/>
    </w:rPr>
  </w:style>
  <w:style w:type="paragraph" w:styleId="Heading4">
    <w:name w:val="heading 4"/>
    <w:basedOn w:val="HeadingBase"/>
    <w:next w:val="BodyText"/>
    <w:link w:val="Heading4Char"/>
    <w:qFormat/>
    <w:rsid w:val="000B2361"/>
    <w:pPr>
      <w:spacing w:before="160" w:after="120"/>
      <w:outlineLvl w:val="3"/>
    </w:pPr>
    <w:rPr>
      <w:sz w:val="22"/>
    </w:rPr>
  </w:style>
  <w:style w:type="paragraph" w:styleId="Heading5">
    <w:name w:val="heading 5"/>
    <w:basedOn w:val="HeadingBase"/>
    <w:next w:val="Normal"/>
    <w:link w:val="Heading5Char"/>
    <w:qFormat/>
    <w:rsid w:val="000B2361"/>
    <w:pPr>
      <w:spacing w:before="80"/>
      <w:outlineLvl w:val="4"/>
    </w:pPr>
    <w:rPr>
      <w:color w:val="918585"/>
      <w:sz w:val="20"/>
    </w:rPr>
  </w:style>
  <w:style w:type="paragraph" w:styleId="Heading6">
    <w:name w:val="heading 6"/>
    <w:basedOn w:val="HeadingBase"/>
    <w:next w:val="Normal"/>
    <w:link w:val="Heading6Char"/>
    <w:qFormat/>
    <w:rsid w:val="000B2361"/>
    <w:pPr>
      <w:spacing w:before="60"/>
      <w:outlineLvl w:val="5"/>
    </w:pPr>
    <w:rPr>
      <w:color w:val="918585"/>
      <w:sz w:val="20"/>
    </w:rPr>
  </w:style>
  <w:style w:type="paragraph" w:styleId="Heading7">
    <w:name w:val="heading 7"/>
    <w:basedOn w:val="Normal"/>
    <w:next w:val="Normal"/>
    <w:link w:val="Heading7Char"/>
    <w:qFormat/>
    <w:rsid w:val="000B2361"/>
    <w:pPr>
      <w:ind w:left="720"/>
      <w:outlineLvl w:val="6"/>
    </w:pPr>
    <w:rPr>
      <w:i/>
    </w:rPr>
  </w:style>
  <w:style w:type="paragraph" w:styleId="Heading8">
    <w:name w:val="heading 8"/>
    <w:basedOn w:val="Normal"/>
    <w:next w:val="Normal"/>
    <w:link w:val="Heading8Char"/>
    <w:qFormat/>
    <w:rsid w:val="000B2361"/>
    <w:pPr>
      <w:ind w:left="720"/>
      <w:outlineLvl w:val="7"/>
    </w:pPr>
    <w:rPr>
      <w:i/>
    </w:rPr>
  </w:style>
  <w:style w:type="paragraph" w:styleId="Heading9">
    <w:name w:val="heading 9"/>
    <w:basedOn w:val="Normal"/>
    <w:next w:val="Normal"/>
    <w:link w:val="Heading9Char"/>
    <w:qFormat/>
    <w:rsid w:val="000B2361"/>
    <w:pPr>
      <w:ind w:left="720"/>
      <w:outlineLvl w:val="8"/>
    </w:pPr>
    <w:rPr>
      <w:i/>
    </w:rPr>
  </w:style>
  <w:style w:type="character" w:default="1" w:styleId="DefaultParagraphFont">
    <w:name w:val="Default Paragraph Font"/>
    <w:uiPriority w:val="1"/>
    <w:unhideWhenUsed/>
    <w:rsid w:val="000B2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361"/>
  </w:style>
  <w:style w:type="character" w:customStyle="1" w:styleId="Heading1Char">
    <w:name w:val="Heading 1 Char"/>
    <w:basedOn w:val="DefaultParagraphFont"/>
    <w:link w:val="Heading1"/>
    <w:rsid w:val="000B2361"/>
    <w:rPr>
      <w:rFonts w:ascii="Times New Roman" w:eastAsia="Times New Roman" w:hAnsi="Times New Roman" w:cs="Times New Roman"/>
      <w:b/>
      <w:sz w:val="32"/>
      <w:szCs w:val="20"/>
      <w:lang w:eastAsia="en-US"/>
    </w:rPr>
  </w:style>
  <w:style w:type="paragraph" w:styleId="BodyText">
    <w:name w:val="Body Text"/>
    <w:basedOn w:val="Normal"/>
    <w:link w:val="BodyTextChar"/>
    <w:rsid w:val="000B2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361"/>
    <w:rPr>
      <w:rFonts w:ascii="Times New Roman" w:eastAsia="Times New Roman" w:hAnsi="Times New Roman" w:cs="Times New Roman"/>
      <w:sz w:val="24"/>
      <w:lang w:eastAsia="en-US"/>
    </w:rPr>
  </w:style>
  <w:style w:type="paragraph" w:styleId="ListBullet">
    <w:name w:val="List Bullet"/>
    <w:basedOn w:val="List"/>
    <w:rsid w:val="000B2361"/>
    <w:pPr>
      <w:numPr>
        <w:numId w:val="13"/>
      </w:numPr>
      <w:tabs>
        <w:tab w:val="clear" w:pos="340"/>
      </w:tabs>
      <w:spacing w:before="40" w:after="40"/>
    </w:pPr>
  </w:style>
  <w:style w:type="character" w:customStyle="1" w:styleId="SpecialBold">
    <w:name w:val="Special Bold"/>
    <w:basedOn w:val="DefaultParagraphFont"/>
    <w:rsid w:val="000B2361"/>
    <w:rPr>
      <w:b/>
      <w:spacing w:val="0"/>
    </w:rPr>
  </w:style>
  <w:style w:type="paragraph" w:styleId="ListBullet2">
    <w:name w:val="List Bullet 2"/>
    <w:basedOn w:val="List2"/>
    <w:rsid w:val="000B2361"/>
    <w:pPr>
      <w:numPr>
        <w:numId w:val="14"/>
      </w:numPr>
      <w:tabs>
        <w:tab w:val="clear" w:pos="680"/>
      </w:tabs>
    </w:pPr>
  </w:style>
  <w:style w:type="paragraph" w:customStyle="1" w:styleId="SuperHeading">
    <w:name w:val="SuperHeading"/>
    <w:basedOn w:val="Normal"/>
    <w:rsid w:val="000B2361"/>
    <w:pPr>
      <w:spacing w:before="240" w:after="120"/>
      <w:outlineLvl w:val="0"/>
    </w:pPr>
    <w:rPr>
      <w:rFonts w:ascii="Times New Roman" w:hAnsi="Times New Roman"/>
      <w:b/>
      <w:sz w:val="32"/>
    </w:rPr>
  </w:style>
  <w:style w:type="paragraph" w:customStyle="1" w:styleId="AllowPageBreak">
    <w:name w:val="AllowPageBreak"/>
    <w:rsid w:val="000B2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361"/>
    <w:rPr>
      <w:rFonts w:ascii="Courier New" w:eastAsia="Times New Roman" w:hAnsi="Courier New" w:cs="Times New Roman"/>
      <w:i/>
      <w:szCs w:val="20"/>
      <w:lang w:eastAsia="en-US"/>
    </w:rPr>
  </w:style>
  <w:style w:type="paragraph" w:customStyle="1" w:styleId="HeadingBase">
    <w:name w:val="Heading Base"/>
    <w:rsid w:val="000B2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361"/>
    <w:pPr>
      <w:tabs>
        <w:tab w:val="right" w:leader="dot" w:pos="9072"/>
      </w:tabs>
      <w:ind w:left="567"/>
    </w:pPr>
    <w:rPr>
      <w:szCs w:val="22"/>
    </w:rPr>
  </w:style>
  <w:style w:type="paragraph" w:customStyle="1" w:styleId="TOCBase">
    <w:name w:val="TOC Base"/>
    <w:rsid w:val="000B2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361"/>
    <w:pPr>
      <w:tabs>
        <w:tab w:val="right" w:leader="dot" w:pos="9072"/>
      </w:tabs>
      <w:spacing w:before="40" w:after="40"/>
      <w:ind w:left="284"/>
    </w:pPr>
    <w:rPr>
      <w:rFonts w:ascii="Times New Roman" w:hAnsi="Times New Roman"/>
    </w:rPr>
  </w:style>
  <w:style w:type="paragraph" w:styleId="TOC1">
    <w:name w:val="toc 1"/>
    <w:basedOn w:val="TOCBase"/>
    <w:next w:val="Normal"/>
    <w:rsid w:val="000B2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361"/>
    <w:rPr>
      <w:rFonts w:ascii="Times New Roman" w:eastAsia="Times New Roman" w:hAnsi="Times New Roman" w:cs="Times New Roman"/>
      <w:sz w:val="16"/>
      <w:lang w:eastAsia="en-US"/>
    </w:rPr>
  </w:style>
  <w:style w:type="paragraph" w:styleId="Title">
    <w:name w:val="Title"/>
    <w:basedOn w:val="HeadingBase"/>
    <w:link w:val="TitleChar"/>
    <w:qFormat/>
    <w:rsid w:val="000B2361"/>
    <w:pPr>
      <w:spacing w:before="5040"/>
      <w:jc w:val="center"/>
    </w:pPr>
    <w:rPr>
      <w:sz w:val="48"/>
      <w:szCs w:val="72"/>
      <w:lang w:val="en-US"/>
    </w:rPr>
  </w:style>
  <w:style w:type="character" w:customStyle="1" w:styleId="TitleChar">
    <w:name w:val="Title Char"/>
    <w:basedOn w:val="DefaultParagraphFont"/>
    <w:link w:val="Title"/>
    <w:rsid w:val="000B2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361"/>
    <w:pPr>
      <w:tabs>
        <w:tab w:val="left" w:pos="3600"/>
        <w:tab w:val="left" w:pos="3958"/>
      </w:tabs>
    </w:pPr>
  </w:style>
  <w:style w:type="paragraph" w:styleId="List">
    <w:name w:val="List"/>
    <w:basedOn w:val="BodyText"/>
    <w:next w:val="BodyText"/>
    <w:rsid w:val="000B2361"/>
    <w:pPr>
      <w:tabs>
        <w:tab w:val="left" w:pos="340"/>
      </w:tabs>
      <w:spacing w:before="60" w:after="60"/>
      <w:ind w:left="340" w:hanging="340"/>
    </w:pPr>
  </w:style>
  <w:style w:type="paragraph" w:customStyle="1" w:styleId="Note">
    <w:name w:val="Note"/>
    <w:basedOn w:val="BodyText"/>
    <w:rsid w:val="000B2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361"/>
    <w:pPr>
      <w:framePr w:wrap="auto" w:hAnchor="text" w:y="6049"/>
    </w:pPr>
    <w:rPr>
      <w:color w:val="000000"/>
      <w:sz w:val="40"/>
    </w:rPr>
  </w:style>
  <w:style w:type="paragraph" w:customStyle="1" w:styleId="TOCTitle">
    <w:name w:val="TOCTitle"/>
    <w:basedOn w:val="Heading1"/>
    <w:rsid w:val="000B2361"/>
    <w:pPr>
      <w:spacing w:after="240"/>
      <w:jc w:val="center"/>
      <w:outlineLvl w:val="9"/>
    </w:pPr>
    <w:rPr>
      <w:caps/>
    </w:rPr>
  </w:style>
  <w:style w:type="paragraph" w:customStyle="1" w:styleId="Version">
    <w:name w:val="Version"/>
    <w:rsid w:val="000B23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361"/>
    <w:pPr>
      <w:keepNext w:val="0"/>
      <w:tabs>
        <w:tab w:val="right" w:pos="4176"/>
      </w:tabs>
      <w:ind w:left="198" w:hanging="198"/>
    </w:pPr>
    <w:rPr>
      <w:rFonts w:ascii="Garamond" w:hAnsi="Garamond"/>
    </w:rPr>
  </w:style>
  <w:style w:type="paragraph" w:styleId="IndexHeading">
    <w:name w:val="index heading"/>
    <w:basedOn w:val="Normal"/>
    <w:next w:val="Index1"/>
    <w:semiHidden/>
    <w:rsid w:val="000B2361"/>
    <w:pPr>
      <w:spacing w:before="120" w:after="120"/>
    </w:pPr>
    <w:rPr>
      <w:rFonts w:ascii="Arial" w:hAnsi="Arial"/>
      <w:b/>
      <w:color w:val="918585"/>
      <w:sz w:val="24"/>
    </w:rPr>
  </w:style>
  <w:style w:type="paragraph" w:styleId="Header">
    <w:name w:val="header"/>
    <w:basedOn w:val="Normal"/>
    <w:link w:val="HeaderChar"/>
    <w:rsid w:val="000B2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361"/>
    <w:rPr>
      <w:rFonts w:ascii="Times New Roman" w:eastAsia="Times New Roman" w:hAnsi="Times New Roman" w:cs="Times New Roman"/>
      <w:sz w:val="16"/>
      <w:szCs w:val="20"/>
      <w:lang w:val="en-GB" w:eastAsia="en-US"/>
    </w:rPr>
  </w:style>
  <w:style w:type="paragraph" w:customStyle="1" w:styleId="Chapter">
    <w:name w:val="Chapter"/>
    <w:basedOn w:val="Normal"/>
    <w:rsid w:val="000B2361"/>
    <w:pPr>
      <w:spacing w:before="240"/>
    </w:pPr>
    <w:rPr>
      <w:rFonts w:ascii="Times New Roman" w:hAnsi="Times New Roman"/>
      <w:smallCaps/>
      <w:spacing w:val="80"/>
      <w:sz w:val="28"/>
    </w:rPr>
  </w:style>
  <w:style w:type="paragraph" w:customStyle="1" w:styleId="InChapter">
    <w:name w:val="InChapter"/>
    <w:basedOn w:val="Heading3"/>
    <w:rsid w:val="000B2361"/>
    <w:pPr>
      <w:spacing w:after="240"/>
      <w:outlineLvl w:val="9"/>
    </w:pPr>
    <w:rPr>
      <w:noProof/>
    </w:rPr>
  </w:style>
  <w:style w:type="paragraph" w:styleId="Index2">
    <w:name w:val="index 2"/>
    <w:basedOn w:val="Normal"/>
    <w:next w:val="Normal"/>
    <w:semiHidden/>
    <w:rsid w:val="000B2361"/>
    <w:pPr>
      <w:tabs>
        <w:tab w:val="right" w:pos="4176"/>
      </w:tabs>
      <w:ind w:left="568" w:hanging="284"/>
    </w:pPr>
    <w:rPr>
      <w:rFonts w:ascii="Garamond" w:hAnsi="Garamond"/>
    </w:rPr>
  </w:style>
  <w:style w:type="paragraph" w:customStyle="1" w:styleId="Byline">
    <w:name w:val="Byline"/>
    <w:rsid w:val="000B2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361"/>
    <w:pPr>
      <w:tabs>
        <w:tab w:val="clear" w:pos="3600"/>
        <w:tab w:val="clear" w:pos="3958"/>
      </w:tabs>
      <w:jc w:val="right"/>
    </w:pPr>
  </w:style>
  <w:style w:type="character" w:styleId="Emphasis">
    <w:name w:val="Emphasis"/>
    <w:basedOn w:val="DefaultParagraphFont"/>
    <w:qFormat/>
    <w:rsid w:val="000B2361"/>
    <w:rPr>
      <w:i/>
    </w:rPr>
  </w:style>
  <w:style w:type="paragraph" w:styleId="Caption">
    <w:name w:val="caption"/>
    <w:basedOn w:val="BodyText"/>
    <w:next w:val="Normal"/>
    <w:qFormat/>
    <w:rsid w:val="000B2361"/>
    <w:pPr>
      <w:framePr w:w="2268" w:hSpace="181" w:vSpace="181" w:wrap="around" w:vAnchor="text" w:hAnchor="page" w:x="1135" w:y="285" w:anchorLock="1"/>
    </w:pPr>
    <w:rPr>
      <w:i/>
    </w:rPr>
  </w:style>
  <w:style w:type="paragraph" w:customStyle="1" w:styleId="MiniTOCTitle">
    <w:name w:val="MiniTOCTitle"/>
    <w:basedOn w:val="Heading4"/>
    <w:rsid w:val="000B2361"/>
    <w:pPr>
      <w:spacing w:before="240"/>
      <w:outlineLvl w:val="9"/>
    </w:pPr>
    <w:rPr>
      <w:noProof/>
      <w:sz w:val="24"/>
    </w:rPr>
  </w:style>
  <w:style w:type="paragraph" w:customStyle="1" w:styleId="MiniTOCItem">
    <w:name w:val="MiniTOCItem"/>
    <w:basedOn w:val="ListBullet"/>
    <w:rsid w:val="000B2361"/>
    <w:pPr>
      <w:numPr>
        <w:numId w:val="0"/>
      </w:numPr>
      <w:tabs>
        <w:tab w:val="right" w:leader="dot" w:pos="6521"/>
      </w:tabs>
      <w:spacing w:before="0" w:after="0"/>
    </w:pPr>
  </w:style>
  <w:style w:type="paragraph" w:customStyle="1" w:styleId="TOFTitle">
    <w:name w:val="TOFTitle"/>
    <w:basedOn w:val="TOCTitle"/>
    <w:rsid w:val="000B2361"/>
  </w:style>
  <w:style w:type="paragraph" w:styleId="TableofFigures">
    <w:name w:val="table of figures"/>
    <w:basedOn w:val="Normal"/>
    <w:next w:val="Normal"/>
    <w:semiHidden/>
    <w:rsid w:val="000B2361"/>
    <w:pPr>
      <w:tabs>
        <w:tab w:val="right" w:leader="dot" w:pos="9072"/>
      </w:tabs>
      <w:ind w:left="970" w:hanging="403"/>
    </w:pPr>
    <w:rPr>
      <w:rFonts w:ascii="Times New Roman" w:hAnsi="Times New Roman"/>
      <w:b/>
    </w:rPr>
  </w:style>
  <w:style w:type="paragraph" w:styleId="ListNumber">
    <w:name w:val="List Number"/>
    <w:basedOn w:val="List"/>
    <w:rsid w:val="000B2361"/>
    <w:pPr>
      <w:numPr>
        <w:numId w:val="11"/>
      </w:numPr>
    </w:pPr>
  </w:style>
  <w:style w:type="character" w:customStyle="1" w:styleId="WingdingSymbols">
    <w:name w:val="Wingding Symbols"/>
    <w:rsid w:val="000B2361"/>
    <w:rPr>
      <w:rFonts w:ascii="Wingdings" w:hAnsi="Wingdings"/>
    </w:rPr>
  </w:style>
  <w:style w:type="paragraph" w:customStyle="1" w:styleId="TableHeading">
    <w:name w:val="Table Heading"/>
    <w:basedOn w:val="HeadingBase"/>
    <w:rsid w:val="000B2361"/>
    <w:pPr>
      <w:keepLines/>
      <w:pBdr>
        <w:bottom w:val="single" w:sz="6" w:space="1" w:color="918585"/>
      </w:pBdr>
      <w:spacing w:before="240"/>
    </w:pPr>
  </w:style>
  <w:style w:type="character" w:customStyle="1" w:styleId="HotSpot">
    <w:name w:val="HotSpot"/>
    <w:rsid w:val="000B2361"/>
    <w:rPr>
      <w:color w:val="0033CC"/>
      <w:u w:val="none"/>
    </w:rPr>
  </w:style>
  <w:style w:type="paragraph" w:customStyle="1" w:styleId="BodyTextRight">
    <w:name w:val="Body Text Right"/>
    <w:basedOn w:val="BodyText"/>
    <w:rsid w:val="000B2361"/>
    <w:pPr>
      <w:spacing w:before="0" w:after="0"/>
      <w:jc w:val="right"/>
    </w:pPr>
  </w:style>
  <w:style w:type="paragraph" w:styleId="Index3">
    <w:name w:val="index 3"/>
    <w:basedOn w:val="ListNumber2"/>
    <w:next w:val="Normal"/>
    <w:semiHidden/>
    <w:rsid w:val="000B2361"/>
    <w:pPr>
      <w:numPr>
        <w:numId w:val="0"/>
      </w:numPr>
      <w:tabs>
        <w:tab w:val="right" w:leader="dot" w:pos="4176"/>
      </w:tabs>
    </w:pPr>
  </w:style>
  <w:style w:type="paragraph" w:styleId="ListNumber2">
    <w:name w:val="List Number 2"/>
    <w:basedOn w:val="List2"/>
    <w:rsid w:val="000B2361"/>
    <w:pPr>
      <w:numPr>
        <w:numId w:val="10"/>
      </w:numPr>
      <w:tabs>
        <w:tab w:val="clear" w:pos="1060"/>
      </w:tabs>
    </w:pPr>
  </w:style>
  <w:style w:type="paragraph" w:customStyle="1" w:styleId="MarginNote">
    <w:name w:val="Margin Note"/>
    <w:basedOn w:val="BodyText"/>
    <w:rsid w:val="000B2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361"/>
    <w:rPr>
      <w:sz w:val="32"/>
    </w:rPr>
  </w:style>
  <w:style w:type="paragraph" w:customStyle="1" w:styleId="HeadingProcedure">
    <w:name w:val="Heading Procedure"/>
    <w:basedOn w:val="HeadingBase"/>
    <w:next w:val="Normal"/>
    <w:rsid w:val="000B2361"/>
    <w:pPr>
      <w:tabs>
        <w:tab w:val="left" w:pos="0"/>
      </w:tabs>
      <w:spacing w:before="120" w:after="60"/>
    </w:pPr>
    <w:rPr>
      <w:i/>
      <w:color w:val="918585"/>
      <w:sz w:val="22"/>
    </w:rPr>
  </w:style>
  <w:style w:type="paragraph" w:customStyle="1" w:styleId="TableBodyText">
    <w:name w:val="Table Body Text"/>
    <w:basedOn w:val="BodyText"/>
    <w:rsid w:val="000B2361"/>
    <w:pPr>
      <w:spacing w:before="60" w:after="60"/>
    </w:pPr>
  </w:style>
  <w:style w:type="paragraph" w:styleId="ListContinue">
    <w:name w:val="List Continue"/>
    <w:basedOn w:val="List"/>
    <w:rsid w:val="000B2361"/>
    <w:pPr>
      <w:ind w:firstLine="0"/>
    </w:pPr>
  </w:style>
  <w:style w:type="paragraph" w:customStyle="1" w:styleId="ListNote">
    <w:name w:val="List Note"/>
    <w:basedOn w:val="List"/>
    <w:rsid w:val="000B2361"/>
    <w:pPr>
      <w:pBdr>
        <w:top w:val="single" w:sz="6" w:space="2" w:color="918585"/>
        <w:bottom w:val="single" w:sz="6" w:space="2" w:color="918585"/>
      </w:pBdr>
      <w:tabs>
        <w:tab w:val="left" w:pos="1021"/>
      </w:tabs>
      <w:ind w:firstLine="0"/>
    </w:pPr>
  </w:style>
  <w:style w:type="paragraph" w:customStyle="1" w:styleId="Warning">
    <w:name w:val="Warning"/>
    <w:basedOn w:val="BodyText"/>
    <w:rsid w:val="000B2361"/>
    <w:pPr>
      <w:shd w:val="clear" w:color="auto" w:fill="D9D9D9"/>
      <w:tabs>
        <w:tab w:val="left" w:pos="992"/>
      </w:tabs>
      <w:ind w:left="119" w:right="119"/>
    </w:pPr>
    <w:rPr>
      <w:sz w:val="20"/>
    </w:rPr>
  </w:style>
  <w:style w:type="paragraph" w:customStyle="1" w:styleId="MarginIcons">
    <w:name w:val="Margin Icons"/>
    <w:basedOn w:val="BodyText"/>
    <w:rsid w:val="000B2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361"/>
    <w:rPr>
      <w:rFonts w:ascii="Courier New" w:hAnsi="Courier New"/>
    </w:rPr>
  </w:style>
  <w:style w:type="paragraph" w:customStyle="1" w:styleId="NoteBullet">
    <w:name w:val="Note Bullet"/>
    <w:basedOn w:val="Note"/>
    <w:rsid w:val="000B2361"/>
    <w:pPr>
      <w:tabs>
        <w:tab w:val="clear" w:pos="680"/>
      </w:tabs>
      <w:spacing w:before="60" w:after="60"/>
    </w:pPr>
  </w:style>
  <w:style w:type="paragraph" w:customStyle="1" w:styleId="SubHeading2">
    <w:name w:val="SubHeading2"/>
    <w:basedOn w:val="HeadingBase"/>
    <w:rsid w:val="000B2361"/>
    <w:pPr>
      <w:spacing w:before="240" w:after="60"/>
    </w:pPr>
    <w:rPr>
      <w:sz w:val="20"/>
    </w:rPr>
  </w:style>
  <w:style w:type="paragraph" w:customStyle="1" w:styleId="SubHeading1">
    <w:name w:val="SubHeading1"/>
    <w:basedOn w:val="HeadingBase"/>
    <w:rsid w:val="000B2361"/>
    <w:pPr>
      <w:spacing w:before="240" w:after="60"/>
    </w:pPr>
    <w:rPr>
      <w:color w:val="918585"/>
      <w:sz w:val="22"/>
    </w:rPr>
  </w:style>
  <w:style w:type="paragraph" w:customStyle="1" w:styleId="SideHeading">
    <w:name w:val="Side Heading"/>
    <w:basedOn w:val="HeadingBase"/>
    <w:rsid w:val="000B2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361"/>
    <w:pPr>
      <w:numPr>
        <w:numId w:val="12"/>
      </w:numPr>
    </w:pPr>
  </w:style>
  <w:style w:type="paragraph" w:styleId="PlainText">
    <w:name w:val="Plain Text"/>
    <w:basedOn w:val="Normal"/>
    <w:link w:val="PlainTextChar"/>
    <w:rsid w:val="000B2361"/>
    <w:rPr>
      <w:sz w:val="20"/>
    </w:rPr>
  </w:style>
  <w:style w:type="character" w:customStyle="1" w:styleId="PlainTextChar">
    <w:name w:val="Plain Text Char"/>
    <w:basedOn w:val="DefaultParagraphFont"/>
    <w:link w:val="PlainText"/>
    <w:rsid w:val="000B2361"/>
    <w:rPr>
      <w:rFonts w:ascii="Courier New" w:eastAsia="Times New Roman" w:hAnsi="Courier New" w:cs="Times New Roman"/>
      <w:sz w:val="20"/>
      <w:szCs w:val="20"/>
      <w:lang w:eastAsia="en-US"/>
    </w:rPr>
  </w:style>
  <w:style w:type="character" w:customStyle="1" w:styleId="MenuOption">
    <w:name w:val="Menu Option"/>
    <w:basedOn w:val="DefaultParagraphFont"/>
    <w:rsid w:val="000B2361"/>
    <w:rPr>
      <w:b/>
      <w:smallCaps/>
    </w:rPr>
  </w:style>
  <w:style w:type="paragraph" w:customStyle="1" w:styleId="TableListNumber">
    <w:name w:val="Table List Number"/>
    <w:basedOn w:val="ListNumber"/>
    <w:rsid w:val="000B2361"/>
    <w:pPr>
      <w:numPr>
        <w:numId w:val="0"/>
      </w:numPr>
    </w:pPr>
  </w:style>
  <w:style w:type="paragraph" w:styleId="TOC4">
    <w:name w:val="toc 4"/>
    <w:basedOn w:val="TOCBase"/>
    <w:next w:val="Normal"/>
    <w:semiHidden/>
    <w:rsid w:val="000B2361"/>
    <w:pPr>
      <w:tabs>
        <w:tab w:val="right" w:leader="dot" w:pos="9071"/>
      </w:tabs>
      <w:ind w:left="1701"/>
    </w:pPr>
  </w:style>
  <w:style w:type="paragraph" w:customStyle="1" w:styleId="ListAlpha">
    <w:name w:val="List Alpha"/>
    <w:basedOn w:val="List"/>
    <w:rsid w:val="000B2361"/>
    <w:pPr>
      <w:numPr>
        <w:numId w:val="9"/>
      </w:numPr>
    </w:pPr>
  </w:style>
  <w:style w:type="paragraph" w:customStyle="1" w:styleId="ListAlpha2">
    <w:name w:val="List Alpha 2"/>
    <w:basedOn w:val="List2"/>
    <w:rsid w:val="000B2361"/>
    <w:pPr>
      <w:numPr>
        <w:numId w:val="8"/>
      </w:numPr>
    </w:pPr>
  </w:style>
  <w:style w:type="paragraph" w:styleId="List2">
    <w:name w:val="List 2"/>
    <w:basedOn w:val="BodyText"/>
    <w:rsid w:val="000B2361"/>
    <w:pPr>
      <w:tabs>
        <w:tab w:val="left" w:pos="680"/>
      </w:tabs>
      <w:spacing w:before="60" w:after="60"/>
      <w:ind w:left="680" w:hanging="340"/>
    </w:pPr>
  </w:style>
  <w:style w:type="paragraph" w:styleId="List3">
    <w:name w:val="List 3"/>
    <w:basedOn w:val="BodyText"/>
    <w:rsid w:val="000B2361"/>
    <w:pPr>
      <w:tabs>
        <w:tab w:val="left" w:pos="1021"/>
      </w:tabs>
      <w:spacing w:before="60" w:after="60"/>
      <w:ind w:left="1020" w:hanging="340"/>
    </w:pPr>
  </w:style>
  <w:style w:type="paragraph" w:styleId="List4">
    <w:name w:val="List 4"/>
    <w:basedOn w:val="BodyText"/>
    <w:rsid w:val="000B2361"/>
    <w:pPr>
      <w:tabs>
        <w:tab w:val="left" w:pos="1361"/>
      </w:tabs>
      <w:spacing w:before="60" w:after="60"/>
      <w:ind w:left="1361" w:hanging="340"/>
    </w:pPr>
  </w:style>
  <w:style w:type="paragraph" w:styleId="List5">
    <w:name w:val="List 5"/>
    <w:basedOn w:val="BodyText"/>
    <w:rsid w:val="000B2361"/>
    <w:pPr>
      <w:tabs>
        <w:tab w:val="left" w:pos="1701"/>
      </w:tabs>
      <w:spacing w:before="60" w:after="60"/>
      <w:ind w:left="1701" w:hanging="340"/>
    </w:pPr>
  </w:style>
  <w:style w:type="paragraph" w:styleId="ListBullet3">
    <w:name w:val="List Bullet 3"/>
    <w:basedOn w:val="List3"/>
    <w:rsid w:val="000B2361"/>
    <w:pPr>
      <w:numPr>
        <w:numId w:val="15"/>
      </w:numPr>
      <w:tabs>
        <w:tab w:val="clear" w:pos="1021"/>
      </w:tabs>
      <w:ind w:left="1037" w:hanging="357"/>
    </w:pPr>
  </w:style>
  <w:style w:type="paragraph" w:styleId="ListBullet4">
    <w:name w:val="List Bullet 4"/>
    <w:basedOn w:val="List4"/>
    <w:rsid w:val="000B2361"/>
    <w:pPr>
      <w:numPr>
        <w:numId w:val="3"/>
      </w:numPr>
      <w:tabs>
        <w:tab w:val="clear" w:pos="1361"/>
      </w:tabs>
    </w:pPr>
  </w:style>
  <w:style w:type="paragraph" w:styleId="ListBullet5">
    <w:name w:val="List Bullet 5"/>
    <w:basedOn w:val="List5"/>
    <w:rsid w:val="000B2361"/>
    <w:pPr>
      <w:numPr>
        <w:numId w:val="4"/>
      </w:numPr>
    </w:pPr>
  </w:style>
  <w:style w:type="paragraph" w:styleId="ListContinue2">
    <w:name w:val="List Continue 2"/>
    <w:basedOn w:val="List2"/>
    <w:rsid w:val="000B2361"/>
    <w:pPr>
      <w:ind w:firstLine="0"/>
    </w:pPr>
  </w:style>
  <w:style w:type="paragraph" w:styleId="ListContinue3">
    <w:name w:val="List Continue 3"/>
    <w:basedOn w:val="List3"/>
    <w:rsid w:val="000B2361"/>
    <w:pPr>
      <w:ind w:left="1021" w:firstLine="0"/>
    </w:pPr>
  </w:style>
  <w:style w:type="paragraph" w:styleId="ListContinue4">
    <w:name w:val="List Continue 4"/>
    <w:basedOn w:val="List4"/>
    <w:rsid w:val="000B2361"/>
    <w:pPr>
      <w:ind w:firstLine="0"/>
    </w:pPr>
  </w:style>
  <w:style w:type="paragraph" w:styleId="ListContinue5">
    <w:name w:val="List Continue 5"/>
    <w:basedOn w:val="List5"/>
    <w:rsid w:val="000B2361"/>
    <w:pPr>
      <w:ind w:firstLine="0"/>
    </w:pPr>
  </w:style>
  <w:style w:type="paragraph" w:styleId="ListNumber3">
    <w:name w:val="List Number 3"/>
    <w:basedOn w:val="List3"/>
    <w:rsid w:val="000B2361"/>
    <w:pPr>
      <w:numPr>
        <w:numId w:val="5"/>
      </w:numPr>
    </w:pPr>
  </w:style>
  <w:style w:type="paragraph" w:styleId="ListNumber4">
    <w:name w:val="List Number 4"/>
    <w:basedOn w:val="List4"/>
    <w:rsid w:val="000B2361"/>
    <w:pPr>
      <w:numPr>
        <w:numId w:val="6"/>
      </w:numPr>
    </w:pPr>
  </w:style>
  <w:style w:type="paragraph" w:styleId="ListNumber5">
    <w:name w:val="List Number 5"/>
    <w:basedOn w:val="List5"/>
    <w:rsid w:val="000B2361"/>
    <w:pPr>
      <w:numPr>
        <w:numId w:val="7"/>
      </w:numPr>
    </w:pPr>
  </w:style>
  <w:style w:type="paragraph" w:styleId="BlockText">
    <w:name w:val="Block Text"/>
    <w:basedOn w:val="Normal"/>
    <w:rsid w:val="000B2361"/>
    <w:pPr>
      <w:spacing w:after="120"/>
      <w:ind w:left="1440" w:right="1440"/>
    </w:pPr>
  </w:style>
  <w:style w:type="character" w:customStyle="1" w:styleId="Subscript">
    <w:name w:val="Subscript"/>
    <w:basedOn w:val="DefaultParagraphFont"/>
    <w:rsid w:val="000B2361"/>
    <w:rPr>
      <w:sz w:val="16"/>
      <w:vertAlign w:val="subscript"/>
    </w:rPr>
  </w:style>
  <w:style w:type="character" w:customStyle="1" w:styleId="Superscript">
    <w:name w:val="Superscript"/>
    <w:basedOn w:val="DefaultParagraphFont"/>
    <w:rsid w:val="000B2361"/>
    <w:rPr>
      <w:sz w:val="16"/>
      <w:vertAlign w:val="superscript"/>
    </w:rPr>
  </w:style>
  <w:style w:type="character" w:customStyle="1" w:styleId="Symbols">
    <w:name w:val="Symbols"/>
    <w:basedOn w:val="DefaultParagraphFont"/>
    <w:rsid w:val="000B2361"/>
    <w:rPr>
      <w:rFonts w:ascii="Symbol" w:hAnsi="Symbol"/>
    </w:rPr>
  </w:style>
  <w:style w:type="character" w:customStyle="1" w:styleId="MenuOptions">
    <w:name w:val="Menu Options"/>
    <w:basedOn w:val="DefaultParagraphFont"/>
    <w:rsid w:val="000B2361"/>
    <w:rPr>
      <w:rFonts w:ascii="Arial Narrow" w:hAnsi="Arial Narrow"/>
      <w:smallCaps/>
    </w:rPr>
  </w:style>
  <w:style w:type="character" w:customStyle="1" w:styleId="Buttons">
    <w:name w:val="Buttons"/>
    <w:basedOn w:val="DefaultParagraphFont"/>
    <w:rsid w:val="000B2361"/>
    <w:rPr>
      <w:b/>
    </w:rPr>
  </w:style>
  <w:style w:type="character" w:customStyle="1" w:styleId="Underlined">
    <w:name w:val="Underlined"/>
    <w:basedOn w:val="DefaultParagraphFont"/>
    <w:rsid w:val="000B2361"/>
    <w:rPr>
      <w:u w:val="single"/>
    </w:rPr>
  </w:style>
  <w:style w:type="paragraph" w:customStyle="1" w:styleId="TableBodyTextRight">
    <w:name w:val="Table Body Text Right"/>
    <w:basedOn w:val="TableBodyText"/>
    <w:rsid w:val="000B2361"/>
    <w:pPr>
      <w:widowControl w:val="0"/>
      <w:autoSpaceDE w:val="0"/>
      <w:autoSpaceDN w:val="0"/>
      <w:adjustRightInd w:val="0"/>
      <w:jc w:val="right"/>
    </w:pPr>
    <w:rPr>
      <w:rFonts w:cs="Arial"/>
      <w:szCs w:val="18"/>
    </w:rPr>
  </w:style>
  <w:style w:type="paragraph" w:customStyle="1" w:styleId="CopyrightText">
    <w:name w:val="Copyright Text"/>
    <w:basedOn w:val="BodyText"/>
    <w:rsid w:val="000B2361"/>
    <w:rPr>
      <w:sz w:val="18"/>
    </w:rPr>
  </w:style>
  <w:style w:type="paragraph" w:customStyle="1" w:styleId="BodySmallRight">
    <w:name w:val="Body Small Right"/>
    <w:basedOn w:val="BodyTextRight"/>
    <w:rsid w:val="000B2361"/>
    <w:rPr>
      <w:sz w:val="18"/>
      <w:szCs w:val="18"/>
    </w:rPr>
  </w:style>
  <w:style w:type="paragraph" w:customStyle="1" w:styleId="MarginEdition">
    <w:name w:val="Margin Edition"/>
    <w:basedOn w:val="MarginNote"/>
    <w:rsid w:val="000B2361"/>
    <w:pPr>
      <w:spacing w:before="0" w:after="0"/>
    </w:pPr>
    <w:rPr>
      <w:rFonts w:ascii="Times New Roman" w:hAnsi="Times New Roman"/>
      <w:color w:val="999999"/>
    </w:rPr>
  </w:style>
  <w:style w:type="paragraph" w:customStyle="1" w:styleId="Spacer">
    <w:name w:val="Spacer"/>
    <w:basedOn w:val="Normal"/>
    <w:rsid w:val="000B2361"/>
    <w:rPr>
      <w:sz w:val="2"/>
      <w:szCs w:val="2"/>
    </w:rPr>
  </w:style>
  <w:style w:type="character" w:customStyle="1" w:styleId="Small">
    <w:name w:val="Small"/>
    <w:basedOn w:val="DefaultParagraphFont"/>
    <w:rsid w:val="000B2361"/>
    <w:rPr>
      <w:sz w:val="16"/>
    </w:rPr>
  </w:style>
  <w:style w:type="paragraph" w:customStyle="1" w:styleId="WideTable">
    <w:name w:val="Wide Table"/>
    <w:basedOn w:val="Normal"/>
    <w:rsid w:val="000B2361"/>
    <w:pPr>
      <w:ind w:left="-1418"/>
    </w:pPr>
    <w:rPr>
      <w:sz w:val="2"/>
      <w:szCs w:val="2"/>
    </w:rPr>
  </w:style>
  <w:style w:type="character" w:styleId="PageNumber">
    <w:name w:val="page number"/>
    <w:basedOn w:val="DefaultParagraphFont"/>
    <w:rsid w:val="000B2361"/>
  </w:style>
  <w:style w:type="paragraph" w:styleId="Quote">
    <w:name w:val="Quote"/>
    <w:basedOn w:val="Heading1"/>
    <w:link w:val="QuoteChar"/>
    <w:qFormat/>
    <w:rsid w:val="000B2361"/>
    <w:rPr>
      <w:b w:val="0"/>
      <w:sz w:val="72"/>
      <w:szCs w:val="72"/>
      <w:lang w:val="en-NZ"/>
    </w:rPr>
  </w:style>
  <w:style w:type="character" w:customStyle="1" w:styleId="QuoteChar">
    <w:name w:val="Quote Char"/>
    <w:basedOn w:val="DefaultParagraphFont"/>
    <w:link w:val="Quote"/>
    <w:rsid w:val="000B2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361"/>
    <w:pPr>
      <w:pageBreakBefore/>
    </w:pPr>
  </w:style>
  <w:style w:type="paragraph" w:customStyle="1" w:styleId="Border">
    <w:name w:val="Border"/>
    <w:basedOn w:val="Normal"/>
    <w:qFormat/>
    <w:rsid w:val="000B2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361"/>
    <w:rPr>
      <w:b/>
      <w:bCs/>
      <w:i/>
      <w:iCs/>
      <w:color w:val="auto"/>
    </w:rPr>
  </w:style>
  <w:style w:type="paragraph" w:styleId="IntenseQuote">
    <w:name w:val="Intense Quote"/>
    <w:basedOn w:val="Normal"/>
    <w:next w:val="Normal"/>
    <w:link w:val="IntenseQuoteChar"/>
    <w:uiPriority w:val="30"/>
    <w:qFormat/>
    <w:rsid w:val="000B2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361"/>
    <w:rPr>
      <w:smallCaps/>
      <w:color w:val="auto"/>
      <w:u w:val="single"/>
    </w:rPr>
  </w:style>
  <w:style w:type="character" w:styleId="IntenseReference">
    <w:name w:val="Intense Reference"/>
    <w:basedOn w:val="DefaultParagraphFont"/>
    <w:uiPriority w:val="32"/>
    <w:qFormat/>
    <w:rsid w:val="000B2361"/>
    <w:rPr>
      <w:b/>
      <w:bCs/>
      <w:smallCaps/>
      <w:color w:val="auto"/>
      <w:spacing w:val="5"/>
      <w:u w:val="single"/>
    </w:rPr>
  </w:style>
  <w:style w:type="paragraph" w:customStyle="1" w:styleId="2ColumnHeading">
    <w:name w:val="2Column Heading"/>
    <w:basedOn w:val="BodyText"/>
    <w:qFormat/>
    <w:rsid w:val="000B2361"/>
    <w:pPr>
      <w:spacing w:after="60"/>
      <w:ind w:left="-2268"/>
    </w:pPr>
    <w:rPr>
      <w:b/>
    </w:rPr>
  </w:style>
  <w:style w:type="paragraph" w:customStyle="1" w:styleId="Heading1TOC">
    <w:name w:val="Heading1 TOC"/>
    <w:basedOn w:val="Normal"/>
    <w:qFormat/>
    <w:rsid w:val="000B2361"/>
    <w:pPr>
      <w:spacing w:before="240" w:after="120"/>
    </w:pPr>
    <w:rPr>
      <w:rFonts w:ascii="Times New Roman" w:hAnsi="Times New Roman"/>
      <w:b/>
      <w:sz w:val="32"/>
    </w:rPr>
  </w:style>
  <w:style w:type="paragraph" w:customStyle="1" w:styleId="Heading2TOC">
    <w:name w:val="Heading2 TOC"/>
    <w:basedOn w:val="Normal"/>
    <w:qFormat/>
    <w:rsid w:val="000B2361"/>
    <w:pPr>
      <w:spacing w:before="240" w:after="60"/>
    </w:pPr>
    <w:rPr>
      <w:rFonts w:ascii="Times New Roman" w:hAnsi="Times New Roman"/>
      <w:b/>
      <w:sz w:val="28"/>
    </w:rPr>
  </w:style>
  <w:style w:type="character" w:customStyle="1" w:styleId="Underline">
    <w:name w:val="Underline"/>
    <w:basedOn w:val="DefaultParagraphFont"/>
    <w:qFormat/>
    <w:rsid w:val="000B2361"/>
    <w:rPr>
      <w:u w:val="single"/>
    </w:rPr>
  </w:style>
  <w:style w:type="character" w:customStyle="1" w:styleId="BoldandItalics">
    <w:name w:val="Bold and Italics"/>
    <w:qFormat/>
    <w:rsid w:val="000B2361"/>
    <w:rPr>
      <w:b/>
      <w:i/>
      <w:u w:val="none"/>
    </w:rPr>
  </w:style>
  <w:style w:type="paragraph" w:styleId="BalloonText">
    <w:name w:val="Balloon Text"/>
    <w:basedOn w:val="Normal"/>
    <w:link w:val="BalloonTextChar"/>
    <w:rsid w:val="000B2361"/>
    <w:rPr>
      <w:rFonts w:ascii="Tahoma" w:hAnsi="Tahoma" w:cs="Tahoma"/>
      <w:sz w:val="16"/>
      <w:szCs w:val="16"/>
    </w:rPr>
  </w:style>
  <w:style w:type="character" w:customStyle="1" w:styleId="BalloonTextChar">
    <w:name w:val="Balloon Text Char"/>
    <w:basedOn w:val="DefaultParagraphFont"/>
    <w:link w:val="BalloonText"/>
    <w:rsid w:val="000B2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361"/>
    <w:rPr>
      <w:b/>
      <w:color w:val="660033"/>
      <w:spacing w:val="0"/>
    </w:rPr>
  </w:style>
  <w:style w:type="paragraph" w:customStyle="1" w:styleId="Nameditemlist">
    <w:name w:val="Named item list"/>
    <w:basedOn w:val="BodyText"/>
    <w:qFormat/>
    <w:rsid w:val="000B2361"/>
    <w:pPr>
      <w:tabs>
        <w:tab w:val="left" w:pos="2835"/>
      </w:tabs>
      <w:ind w:left="2835" w:hanging="2835"/>
    </w:pPr>
  </w:style>
  <w:style w:type="paragraph" w:customStyle="1" w:styleId="BodyTextnopadding">
    <w:name w:val="Body Text no padding"/>
    <w:basedOn w:val="BodyText"/>
    <w:qFormat/>
    <w:rsid w:val="000B2361"/>
    <w:pPr>
      <w:spacing w:before="0" w:after="0"/>
    </w:pPr>
  </w:style>
  <w:style w:type="character" w:styleId="Hyperlink">
    <w:name w:val="Hyperlink"/>
    <w:basedOn w:val="DefaultParagraphFont"/>
    <w:uiPriority w:val="99"/>
    <w:unhideWhenUsed/>
    <w:rsid w:val="00B46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3043</Characters>
  <Application>Microsoft Office Word</Application>
  <DocSecurity>0</DocSecurity>
  <Lines>78</Lines>
  <Paragraphs>50</Paragraphs>
  <ScaleCrop>false</ScaleCrop>
  <Company>Author-it Software Corporation Ltd.</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ACMATE507 Manage the parturition of transgenic mice or rats</dc:title>
  <dc:subject>Approved</dc:subject>
  <dc:creator>Skills Impact</dc:creator>
  <cp:keywords>Release: 1</cp:keywords>
  <dc:description>Review Date: 12 April 2008</dc:description>
  <cp:lastModifiedBy>HSD_TPCMSd.prod</cp:lastModifiedBy>
  <cp:revision>3</cp:revision>
  <dcterms:created xsi:type="dcterms:W3CDTF">2018-12-11T03:02:00Z</dcterms:created>
  <dcterms:modified xsi:type="dcterms:W3CDTF">2018-12-11T03:02:00Z</dcterms:modified>
</cp:coreProperties>
</file>