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593" w:rsidP="005435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ACMATE504 Administer anaesthesia and perform surgery on animals for scientific purposes</w:t>
      </w:r>
      <w:r>
        <w:fldChar w:fldCharType="end"/>
      </w:r>
    </w:p>
    <w:p w:rsidR="00543593" w:rsidP="00543593">
      <w:pPr>
        <w:pStyle w:val="Version"/>
        <w:sectPr w:rsidSect="00055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53CA" w:rsidP="000553CA">
      <w:pPr>
        <w:pStyle w:val="SuperHeading"/>
      </w:pPr>
      <w:r w:rsidRPr="000553CA">
        <w:t>Assessment Requirements for ACMATE504 Administer anaesthesia and perform surgery on animals for scientific purposes</w:t>
      </w:r>
    </w:p>
    <w:p w:rsidR="00000000" w:rsidRPr="000553CA" w:rsidP="000553CA">
      <w:pPr>
        <w:pStyle w:val="Heading1"/>
      </w:pPr>
      <w:bookmarkStart w:id="1" w:name="O_1049490"/>
      <w:bookmarkEnd w:id="1"/>
      <w:r w:rsidRPr="000553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5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CA">
            <w:pPr>
              <w:pStyle w:val="BodyTextBold"/>
              <w:rPr>
                <w:lang w:val="en-NZ"/>
              </w:rPr>
            </w:pPr>
            <w:r w:rsidRPr="000553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CA">
            <w:pPr>
              <w:pStyle w:val="BodyTextBold"/>
              <w:rPr>
                <w:lang w:val="en-NZ"/>
              </w:rPr>
            </w:pPr>
            <w:r w:rsidRPr="000553CA">
              <w:t>Comments</w:t>
            </w:r>
          </w:p>
        </w:tc>
      </w:tr>
      <w:tr w:rsidTr="00055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CA">
            <w:pPr>
              <w:pStyle w:val="BodyText"/>
              <w:rPr>
                <w:lang w:val="en-NZ"/>
              </w:rPr>
            </w:pPr>
            <w:r w:rsidRPr="000553C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CA">
            <w:pPr>
              <w:pStyle w:val="BodyText"/>
              <w:rPr>
                <w:lang w:val="en-NZ"/>
              </w:rPr>
            </w:pPr>
            <w:r w:rsidRPr="000553CA">
              <w:t>This version released with ACM Animal Care and Management Training Package Version 3.0.</w:t>
            </w:r>
          </w:p>
        </w:tc>
      </w:tr>
      <w:tr w:rsidTr="00055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3CA">
            <w:pPr>
              <w:pStyle w:val="BodyText"/>
              <w:rPr>
                <w:lang w:val="en-NZ"/>
              </w:rPr>
            </w:pPr>
            <w:r w:rsidRPr="000553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3CA" w:rsidP="000553CA">
            <w:pPr>
              <w:pStyle w:val="BodyText"/>
            </w:pPr>
            <w:r w:rsidRPr="000553CA">
              <w:t>This version released with ACM Animal Care and Management Training Package Version 1.0.</w:t>
            </w:r>
          </w:p>
        </w:tc>
      </w:tr>
    </w:tbl>
    <w:p w:rsidR="00000000" w:rsidRPr="000553CA" w:rsidP="000553CA">
      <w:pPr>
        <w:pStyle w:val="BodyText"/>
      </w:pPr>
    </w:p>
    <w:p w:rsidR="00000000" w:rsidRPr="000553CA" w:rsidP="000553CA">
      <w:pPr>
        <w:pStyle w:val="AllowPageBreak"/>
      </w:pPr>
    </w:p>
    <w:p w:rsidR="00000000" w:rsidRPr="000553CA" w:rsidP="000553CA">
      <w:pPr>
        <w:pStyle w:val="Heading1"/>
      </w:pPr>
      <w:bookmarkStart w:id="2" w:name="O_1049489"/>
      <w:bookmarkEnd w:id="2"/>
      <w:r w:rsidRPr="000553CA">
        <w:t>Performance Evidence</w:t>
      </w:r>
    </w:p>
    <w:p w:rsidR="00000000" w:rsidRPr="000553CA" w:rsidP="00543593">
      <w:pPr>
        <w:pStyle w:val="BodyText"/>
      </w:pPr>
      <w:r w:rsidRPr="000553CA">
        <w:t>An individual demonstrating</w:t>
      </w:r>
      <w:r w:rsidRPr="000553CA">
        <w:t xml:space="preserve"> competency must satisfy all of the elements and performance criteria in this unit. </w:t>
      </w:r>
    </w:p>
    <w:p w:rsidR="00000000" w:rsidRPr="000553CA" w:rsidP="00543593">
      <w:pPr>
        <w:pStyle w:val="BodyText"/>
      </w:pPr>
      <w:r w:rsidRPr="000553CA">
        <w:t>There must be evidence that the individual has:</w:t>
      </w:r>
    </w:p>
    <w:p w:rsidR="00000000" w:rsidRPr="000553CA" w:rsidP="000553CA">
      <w:pPr>
        <w:pStyle w:val="ListBullet"/>
      </w:pPr>
      <w:r w:rsidRPr="000553CA">
        <w:t>administered anaesthesia and performed basic surgery for scientific purposes on animals on at least two occasions accordin</w:t>
      </w:r>
      <w:r w:rsidRPr="000553CA">
        <w:t>g to all organisational policies and procedures.</w:t>
      </w:r>
    </w:p>
    <w:p w:rsidR="00000000" w:rsidRPr="000553CA" w:rsidP="000553CA">
      <w:pPr>
        <w:pStyle w:val="AllowPageBreak"/>
      </w:pPr>
    </w:p>
    <w:p w:rsidR="00000000" w:rsidRPr="000553CA" w:rsidP="000553CA">
      <w:pPr>
        <w:pStyle w:val="Heading1"/>
      </w:pPr>
      <w:bookmarkStart w:id="3" w:name="O_1049488"/>
      <w:bookmarkEnd w:id="3"/>
      <w:r w:rsidRPr="000553CA">
        <w:t>Knowledge Evidence</w:t>
      </w:r>
    </w:p>
    <w:p w:rsidR="00000000" w:rsidRPr="000553CA" w:rsidP="00543593">
      <w:pPr>
        <w:pStyle w:val="BodyText"/>
      </w:pPr>
      <w:r w:rsidRPr="000553CA">
        <w:t xml:space="preserve">An individual must be able to demonstrate the knowledge required to perform the tasks outlined in the elements and performance criteria of this unit. </w:t>
      </w:r>
      <w:r w:rsidRPr="000553CA">
        <w:t>This includes knowledge of:</w:t>
      </w:r>
    </w:p>
    <w:p w:rsidR="00000000" w:rsidRPr="000553CA" w:rsidP="000553CA">
      <w:pPr>
        <w:pStyle w:val="ListBullet"/>
      </w:pPr>
      <w:r w:rsidRPr="000553CA">
        <w:t>basic animal anatomy and physiology, including:</w:t>
      </w:r>
    </w:p>
    <w:p w:rsidR="00000000" w:rsidRPr="000553CA" w:rsidP="000553CA">
      <w:pPr>
        <w:pStyle w:val="ListBullet2"/>
      </w:pPr>
      <w:r w:rsidRPr="000553CA">
        <w:t>terminology and nomenclature related to the species being examined, anaesthetic processes, equipment and materials</w:t>
      </w:r>
    </w:p>
    <w:p w:rsidR="00000000" w:rsidRPr="000553CA" w:rsidP="000553CA">
      <w:pPr>
        <w:pStyle w:val="ListBullet2"/>
      </w:pPr>
      <w:r w:rsidRPr="000553CA">
        <w:t>anatomical structures, tissues and organs relevant to basic sur</w:t>
      </w:r>
      <w:r w:rsidRPr="000553CA">
        <w:t>gical procedures and the induction and monitoring of animals under anaesthetic</w:t>
      </w:r>
    </w:p>
    <w:p w:rsidR="00000000" w:rsidRPr="000553CA" w:rsidP="000553CA">
      <w:pPr>
        <w:pStyle w:val="ListBullet2"/>
      </w:pPr>
      <w:r w:rsidRPr="000553CA">
        <w:t>physiological features of animals related to the application of anaesthesia and related medications and the response to surgical procedures</w:t>
      </w:r>
    </w:p>
    <w:p w:rsidR="00000000" w:rsidRPr="000553CA" w:rsidP="000553CA">
      <w:pPr>
        <w:pStyle w:val="ListBullet"/>
      </w:pPr>
      <w:r w:rsidRPr="000553CA">
        <w:t xml:space="preserve">location and features of anatomical </w:t>
      </w:r>
      <w:r w:rsidRPr="000553CA">
        <w:t>and physiological structures, including:</w:t>
      </w:r>
    </w:p>
    <w:p w:rsidR="00000000" w:rsidRPr="000553CA" w:rsidP="000553CA">
      <w:pPr>
        <w:pStyle w:val="ListBullet2"/>
      </w:pPr>
      <w:r w:rsidRPr="000553CA">
        <w:t>integument and facial structures</w:t>
      </w:r>
    </w:p>
    <w:p w:rsidR="00000000" w:rsidRPr="000553CA" w:rsidP="000553CA">
      <w:pPr>
        <w:pStyle w:val="ListBullet2"/>
      </w:pPr>
      <w:r w:rsidRPr="000553CA">
        <w:t>musculoskeletal structures</w:t>
      </w:r>
    </w:p>
    <w:p w:rsidR="00000000" w:rsidRPr="000553CA" w:rsidP="000553CA">
      <w:pPr>
        <w:pStyle w:val="ListBullet2"/>
      </w:pPr>
      <w:r w:rsidRPr="000553CA">
        <w:t>digestive system structures and organs</w:t>
      </w:r>
    </w:p>
    <w:p w:rsidR="00000000" w:rsidRPr="000553CA" w:rsidP="000553CA">
      <w:pPr>
        <w:pStyle w:val="ListBullet2"/>
      </w:pPr>
      <w:r w:rsidRPr="000553CA">
        <w:t>reproductive system, organs and structures</w:t>
      </w:r>
    </w:p>
    <w:p w:rsidR="00000000" w:rsidRPr="000553CA" w:rsidP="000553CA">
      <w:pPr>
        <w:pStyle w:val="ListBullet"/>
      </w:pPr>
      <w:r w:rsidRPr="000553CA">
        <w:t xml:space="preserve">principles and practices for administering anaesthesia: </w:t>
      </w:r>
    </w:p>
    <w:p w:rsidR="00000000" w:rsidRPr="000553CA" w:rsidP="000553CA">
      <w:pPr>
        <w:pStyle w:val="ListBullet2"/>
      </w:pPr>
      <w:r w:rsidRPr="000553CA">
        <w:t>basic types o</w:t>
      </w:r>
      <w:r w:rsidRPr="000553CA">
        <w:t>f anaesthetic and analgesic agents and drugs, and effects on animal physiology, including side effects and complications</w:t>
      </w:r>
    </w:p>
    <w:p w:rsidR="00000000" w:rsidRPr="000553CA" w:rsidP="000553CA">
      <w:pPr>
        <w:pStyle w:val="ListBullet2"/>
      </w:pPr>
      <w:r w:rsidRPr="000553CA">
        <w:t>techniques for administering anaesthetic agents, including intramuscular (IM), subcutaneous (SC), intravenous (IV), mask and intubation</w:t>
      </w:r>
    </w:p>
    <w:p w:rsidR="00000000" w:rsidRPr="000553CA" w:rsidP="000553CA">
      <w:pPr>
        <w:pStyle w:val="ListBullet2"/>
      </w:pPr>
      <w:r w:rsidRPr="000553CA">
        <w:t>methods and equipment used to monitor animals during anaesthesia and surgical procedures</w:t>
      </w:r>
    </w:p>
    <w:p w:rsidR="00000000" w:rsidRPr="000553CA" w:rsidP="000553CA">
      <w:pPr>
        <w:pStyle w:val="ListBullet2"/>
      </w:pPr>
      <w:r w:rsidRPr="000553CA">
        <w:t>procedures for managing an anaesthetic overdose</w:t>
      </w:r>
    </w:p>
    <w:p w:rsidR="00000000" w:rsidRPr="000553CA" w:rsidP="000553CA">
      <w:pPr>
        <w:pStyle w:val="ListBullet2"/>
      </w:pPr>
      <w:r w:rsidRPr="000553CA">
        <w:t>terminology used to describe anaesthetic processes, equipment, materials and physiological responses</w:t>
      </w:r>
    </w:p>
    <w:p w:rsidR="00000000" w:rsidRPr="000553CA" w:rsidP="000553CA">
      <w:pPr>
        <w:pStyle w:val="ListBullet"/>
      </w:pPr>
      <w:r w:rsidRPr="000553CA">
        <w:t>safe animal hand</w:t>
      </w:r>
      <w:r w:rsidRPr="000553CA">
        <w:t xml:space="preserve">ling techniques, including approved handling methods during the administration of substances and surgical procedures </w:t>
      </w:r>
    </w:p>
    <w:p w:rsidR="00000000" w:rsidRPr="000553CA" w:rsidP="000553CA">
      <w:pPr>
        <w:pStyle w:val="ListBullet"/>
      </w:pPr>
      <w:r w:rsidRPr="000553CA">
        <w:t>surgical procedures and techniques used in animal technology facilities, including:</w:t>
      </w:r>
    </w:p>
    <w:p w:rsidR="00000000" w:rsidRPr="000553CA" w:rsidP="000553CA">
      <w:pPr>
        <w:pStyle w:val="ListBullet2"/>
      </w:pPr>
      <w:r w:rsidRPr="000553CA">
        <w:t>aseptic techniques</w:t>
      </w:r>
    </w:p>
    <w:p w:rsidR="00000000" w:rsidRPr="000553CA" w:rsidP="000553CA">
      <w:pPr>
        <w:pStyle w:val="ListBullet2"/>
      </w:pPr>
      <w:r w:rsidRPr="000553CA">
        <w:t>biosecurity issues for animals and</w:t>
      </w:r>
      <w:r w:rsidRPr="000553CA">
        <w:t xml:space="preserve"> humans </w:t>
      </w:r>
    </w:p>
    <w:p w:rsidR="00000000" w:rsidRPr="000553CA" w:rsidP="000553CA">
      <w:pPr>
        <w:pStyle w:val="ListBullet"/>
      </w:pPr>
      <w:r w:rsidRPr="000553CA">
        <w:t>characteristics of healthy, sick or distressed animals, including indicators of normal and undesirable responses to anaesthetic and related medications</w:t>
      </w:r>
    </w:p>
    <w:p w:rsidR="00000000" w:rsidRPr="000553CA" w:rsidP="000553CA">
      <w:pPr>
        <w:pStyle w:val="ListBullet"/>
      </w:pPr>
      <w:r w:rsidRPr="000553CA">
        <w:t>communication procedures and systems, and technology relevant to the organisation and the indi</w:t>
      </w:r>
      <w:r w:rsidRPr="000553CA">
        <w:t>vidual</w:t>
      </w:r>
      <w:r>
        <w:t>’</w:t>
      </w:r>
      <w:r w:rsidRPr="000553CA">
        <w:t xml:space="preserve">s work responsibilities </w:t>
      </w:r>
    </w:p>
    <w:p w:rsidR="00000000" w:rsidRPr="000553CA" w:rsidP="000553CA">
      <w:pPr>
        <w:pStyle w:val="ListBullet"/>
      </w:pPr>
      <w:r w:rsidRPr="000553CA">
        <w:t>information that should be documented regarding the administration of anaesthetic and related substances and application of surgical procedures</w:t>
      </w:r>
    </w:p>
    <w:p w:rsidR="00000000" w:rsidRPr="000553CA" w:rsidP="000553CA">
      <w:pPr>
        <w:pStyle w:val="ListBullet"/>
      </w:pPr>
      <w:r w:rsidRPr="000553CA">
        <w:t>methods used to measure, interpret and record objective measures of animal healt</w:t>
      </w:r>
      <w:r w:rsidRPr="000553CA">
        <w:t>h</w:t>
      </w:r>
    </w:p>
    <w:p w:rsidR="00000000" w:rsidRPr="000553CA" w:rsidP="000553CA">
      <w:pPr>
        <w:pStyle w:val="ListBullet"/>
      </w:pPr>
      <w:r w:rsidRPr="000553CA">
        <w:t>types of information to be reported and recorded in relation to anaesthesia and surgical procedures</w:t>
      </w:r>
    </w:p>
    <w:p w:rsidR="00000000" w:rsidRPr="000553CA" w:rsidP="000553CA">
      <w:pPr>
        <w:pStyle w:val="ListBullet"/>
      </w:pPr>
      <w:r w:rsidRPr="000553CA">
        <w:t>key features of the Australian Code for the Care and Use of Animals for Scientific Purposes</w:t>
      </w:r>
    </w:p>
    <w:p w:rsidR="00000000" w:rsidRPr="000553CA" w:rsidP="000553CA">
      <w:pPr>
        <w:pStyle w:val="ListBullet"/>
      </w:pPr>
      <w:r w:rsidRPr="000553CA">
        <w:t>workplace procedures and key requirements of relevant state or</w:t>
      </w:r>
      <w:r w:rsidRPr="000553CA">
        <w:t xml:space="preserve"> territory legislation and regulations relating to administering anaesthesia and performing surgery, including:</w:t>
      </w:r>
    </w:p>
    <w:p w:rsidR="00000000" w:rsidRPr="000553CA" w:rsidP="000553CA">
      <w:pPr>
        <w:pStyle w:val="ListBullet2"/>
      </w:pPr>
      <w:r w:rsidRPr="000553CA">
        <w:t>the practice of veterinary science</w:t>
      </w:r>
    </w:p>
    <w:p w:rsidR="00000000" w:rsidRPr="000553CA" w:rsidP="000553CA">
      <w:pPr>
        <w:pStyle w:val="ListBullet2"/>
      </w:pPr>
      <w:r w:rsidRPr="000553CA">
        <w:t>health and safety</w:t>
      </w:r>
    </w:p>
    <w:p w:rsidR="00000000" w:rsidRPr="000553CA" w:rsidP="000553CA">
      <w:pPr>
        <w:pStyle w:val="ListBullet2"/>
      </w:pPr>
      <w:r w:rsidRPr="000553CA">
        <w:t>waste disposal</w:t>
      </w:r>
    </w:p>
    <w:p w:rsidR="00000000" w:rsidRPr="000553CA" w:rsidP="000553CA">
      <w:pPr>
        <w:pStyle w:val="ListBullet2"/>
      </w:pPr>
      <w:r w:rsidRPr="000553CA">
        <w:t>animal welfare and research</w:t>
      </w:r>
    </w:p>
    <w:p w:rsidR="00000000" w:rsidRPr="000553CA" w:rsidP="000553CA">
      <w:pPr>
        <w:pStyle w:val="ListBullet2"/>
      </w:pPr>
      <w:r w:rsidRPr="000553CA">
        <w:t>the use of therapeutic and controlled substances</w:t>
      </w:r>
    </w:p>
    <w:p w:rsidR="00000000" w:rsidRPr="000553CA" w:rsidP="000553CA">
      <w:pPr>
        <w:pStyle w:val="ListBullet"/>
      </w:pPr>
      <w:r w:rsidRPr="000553CA">
        <w:t>workplace hygiene standards, including commonly used disinfectants and cleaning agents, techniques, equipment and materials.</w:t>
      </w:r>
    </w:p>
    <w:p w:rsidR="00000000" w:rsidRPr="000553CA" w:rsidP="000553CA">
      <w:pPr>
        <w:pStyle w:val="AllowPageBreak"/>
      </w:pPr>
    </w:p>
    <w:p w:rsidR="00000000" w:rsidRPr="000553CA" w:rsidP="000553CA">
      <w:pPr>
        <w:pStyle w:val="Heading1"/>
      </w:pPr>
      <w:bookmarkStart w:id="4" w:name="O_1049487"/>
      <w:bookmarkEnd w:id="4"/>
      <w:r w:rsidRPr="000553CA">
        <w:t>Assessment Conditions</w:t>
      </w:r>
    </w:p>
    <w:p w:rsidR="00000000" w:rsidRPr="000553CA" w:rsidP="00543593">
      <w:pPr>
        <w:pStyle w:val="BodyText"/>
      </w:pPr>
      <w:r w:rsidRPr="000553CA">
        <w:t>Assessment of skills must take place und</w:t>
      </w:r>
      <w:r w:rsidRPr="000553CA">
        <w:t xml:space="preserve">er the following conditions: </w:t>
      </w:r>
    </w:p>
    <w:p w:rsidR="00000000" w:rsidRPr="000553CA" w:rsidP="000553CA">
      <w:pPr>
        <w:pStyle w:val="ListBullet"/>
      </w:pPr>
      <w:r w:rsidRPr="000553CA">
        <w:t>physical conditions:</w:t>
      </w:r>
    </w:p>
    <w:p w:rsidR="00000000" w:rsidRPr="000553CA" w:rsidP="000553CA">
      <w:pPr>
        <w:pStyle w:val="ListBullet2"/>
      </w:pPr>
      <w:r w:rsidRPr="000553CA">
        <w:t>a workplace, or a simulated environment that accurately reflects performance in a real workplace setting</w:t>
      </w:r>
    </w:p>
    <w:p w:rsidR="00000000" w:rsidRPr="000553CA" w:rsidP="000553CA">
      <w:pPr>
        <w:pStyle w:val="ListBullet"/>
      </w:pPr>
      <w:r w:rsidRPr="000553CA">
        <w:t>resources, equipment and materials:</w:t>
      </w:r>
    </w:p>
    <w:p w:rsidR="00000000" w:rsidRPr="000553CA" w:rsidP="000553CA">
      <w:pPr>
        <w:pStyle w:val="ListBullet2"/>
      </w:pPr>
      <w:r w:rsidRPr="000553CA">
        <w:t>animals for administering anaesthesia and performing surgery</w:t>
      </w:r>
      <w:r w:rsidRPr="000553CA">
        <w:t xml:space="preserve"> on</w:t>
      </w:r>
    </w:p>
    <w:p w:rsidR="00000000" w:rsidRPr="000553CA" w:rsidP="000553CA">
      <w:pPr>
        <w:pStyle w:val="ListBullet2"/>
      </w:pPr>
      <w:r w:rsidRPr="000553CA">
        <w:t>equipment and resources used when administering anaesthesia and performing surgery, including personal protective equipment</w:t>
      </w:r>
    </w:p>
    <w:p w:rsidR="00000000" w:rsidRPr="000553CA" w:rsidP="000553CA">
      <w:pPr>
        <w:pStyle w:val="ListBullet"/>
      </w:pPr>
      <w:r w:rsidRPr="000553CA">
        <w:t>specifications:</w:t>
      </w:r>
    </w:p>
    <w:p w:rsidR="00000000" w:rsidRPr="000553CA" w:rsidP="000553CA">
      <w:pPr>
        <w:pStyle w:val="ListBullet2"/>
      </w:pPr>
      <w:r w:rsidRPr="000553CA">
        <w:t xml:space="preserve">organisational policies and procedures, legislation, regulations, standards and codes of practice </w:t>
      </w:r>
      <w:r w:rsidRPr="000553CA">
        <w:t>relevant to work undertaken in animal research and technology.</w:t>
      </w:r>
    </w:p>
    <w:p w:rsidR="00000000" w:rsidRPr="000553CA" w:rsidP="00543593">
      <w:pPr>
        <w:pStyle w:val="BodyText"/>
      </w:pPr>
      <w:r w:rsidRPr="000553CA">
        <w:t>Assessors of this unit must satisfy the requirements for assessors in applicable vocational education and training legislation, frameworks and/or standards.</w:t>
      </w:r>
    </w:p>
    <w:p w:rsidR="00000000" w:rsidRPr="000553CA" w:rsidP="000553CA">
      <w:pPr>
        <w:pStyle w:val="Heading1"/>
      </w:pPr>
      <w:bookmarkStart w:id="5" w:name="O_1049500"/>
      <w:bookmarkEnd w:id="5"/>
      <w:r w:rsidRPr="000553CA">
        <w:t>Links</w:t>
      </w:r>
    </w:p>
    <w:p w:rsidR="00000000" w:rsidRPr="000553CA" w:rsidP="00543593">
      <w:pPr>
        <w:pStyle w:val="BodyText"/>
      </w:pPr>
      <w:r w:rsidRPr="000553CA">
        <w:t>Companion V</w:t>
      </w:r>
      <w:r w:rsidRPr="000553CA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A1FF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553CA" w:rsidP="000553CA"/>
    <w:sectPr w:rsidSect="000553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CA" w:rsidRPr="00543593" w:rsidP="005435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593" w:rsidP="00055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593" w:rsidP="00055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3593" w:rsidP="00055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5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3CA" w:rsidRPr="00543593" w:rsidP="005435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593" w:rsidRPr="002D2AF8" w:rsidP="00055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ACMATE504 Administer anaesthesia and perform surgery on animals for scientific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43593" w:rsidP="00055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FC33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3AB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EEF3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3CA"/>
  </w:style>
  <w:style w:type="character" w:customStyle="1" w:styleId="Heading1Char">
    <w:name w:val="Heading 1 Char"/>
    <w:basedOn w:val="DefaultParagraphFont"/>
    <w:link w:val="Heading1"/>
    <w:rsid w:val="00055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3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53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5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53CA"/>
    <w:rPr>
      <w:b/>
    </w:rPr>
  </w:style>
  <w:style w:type="character" w:customStyle="1" w:styleId="Heading2Char">
    <w:name w:val="Heading 2 Char"/>
    <w:basedOn w:val="DefaultParagraphFont"/>
    <w:link w:val="Heading2"/>
    <w:rsid w:val="00055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53CA"/>
    <w:rPr>
      <w:b/>
      <w:spacing w:val="0"/>
    </w:rPr>
  </w:style>
  <w:style w:type="paragraph" w:customStyle="1" w:styleId="SuperTitle">
    <w:name w:val="SuperTitle"/>
    <w:basedOn w:val="Title"/>
    <w:rsid w:val="00055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5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3CA"/>
    <w:rPr>
      <w:i/>
    </w:rPr>
  </w:style>
  <w:style w:type="paragraph" w:styleId="Caption">
    <w:name w:val="caption"/>
    <w:basedOn w:val="BodyText"/>
    <w:next w:val="Normal"/>
    <w:qFormat/>
    <w:rsid w:val="00055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3CA"/>
  </w:style>
  <w:style w:type="paragraph" w:styleId="TableofFigures">
    <w:name w:val="table of figures"/>
    <w:basedOn w:val="Normal"/>
    <w:next w:val="Normal"/>
    <w:semiHidden/>
    <w:rsid w:val="00055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3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53CA"/>
    <w:rPr>
      <w:rFonts w:ascii="Wingdings" w:hAnsi="Wingdings"/>
    </w:rPr>
  </w:style>
  <w:style w:type="paragraph" w:customStyle="1" w:styleId="TableHeading">
    <w:name w:val="Table Heading"/>
    <w:basedOn w:val="HeadingBase"/>
    <w:rsid w:val="00055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3CA"/>
    <w:rPr>
      <w:color w:val="0033CC"/>
      <w:u w:val="none"/>
    </w:rPr>
  </w:style>
  <w:style w:type="paragraph" w:customStyle="1" w:styleId="BodyTextRight">
    <w:name w:val="Body Text Right"/>
    <w:basedOn w:val="BodyText"/>
    <w:rsid w:val="00055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3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3CA"/>
    <w:rPr>
      <w:sz w:val="32"/>
    </w:rPr>
  </w:style>
  <w:style w:type="paragraph" w:customStyle="1" w:styleId="HeadingProcedure">
    <w:name w:val="Heading Procedure"/>
    <w:basedOn w:val="HeadingBase"/>
    <w:next w:val="Normal"/>
    <w:rsid w:val="00055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3CA"/>
    <w:pPr>
      <w:spacing w:before="60" w:after="60"/>
    </w:pPr>
  </w:style>
  <w:style w:type="paragraph" w:styleId="ListContinue">
    <w:name w:val="List Continue"/>
    <w:basedOn w:val="List"/>
    <w:rsid w:val="000553CA"/>
    <w:pPr>
      <w:ind w:firstLine="0"/>
    </w:pPr>
  </w:style>
  <w:style w:type="paragraph" w:customStyle="1" w:styleId="ListNote">
    <w:name w:val="List Note"/>
    <w:basedOn w:val="List"/>
    <w:rsid w:val="00055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3CA"/>
    <w:rPr>
      <w:rFonts w:ascii="Courier New" w:hAnsi="Courier New"/>
    </w:rPr>
  </w:style>
  <w:style w:type="paragraph" w:customStyle="1" w:styleId="NoteBullet">
    <w:name w:val="Note Bullet"/>
    <w:basedOn w:val="Note"/>
    <w:rsid w:val="00055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3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5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3CA"/>
    <w:rPr>
      <w:b/>
      <w:smallCaps/>
    </w:rPr>
  </w:style>
  <w:style w:type="paragraph" w:customStyle="1" w:styleId="TableListNumber">
    <w:name w:val="Table List Number"/>
    <w:basedOn w:val="ListNumber"/>
    <w:rsid w:val="00055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3CA"/>
    <w:pPr>
      <w:numPr>
        <w:numId w:val="9"/>
      </w:numPr>
    </w:pPr>
  </w:style>
  <w:style w:type="paragraph" w:customStyle="1" w:styleId="ListAlpha2">
    <w:name w:val="List Alpha 2"/>
    <w:basedOn w:val="List2"/>
    <w:rsid w:val="000553CA"/>
    <w:pPr>
      <w:numPr>
        <w:numId w:val="8"/>
      </w:numPr>
    </w:pPr>
  </w:style>
  <w:style w:type="paragraph" w:styleId="List2">
    <w:name w:val="List 2"/>
    <w:basedOn w:val="BodyText"/>
    <w:rsid w:val="00055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3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3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53CA"/>
    <w:pPr>
      <w:numPr>
        <w:numId w:val="4"/>
      </w:numPr>
    </w:pPr>
  </w:style>
  <w:style w:type="paragraph" w:styleId="ListContinue2">
    <w:name w:val="List Continue 2"/>
    <w:basedOn w:val="List2"/>
    <w:rsid w:val="000553CA"/>
    <w:pPr>
      <w:ind w:firstLine="0"/>
    </w:pPr>
  </w:style>
  <w:style w:type="paragraph" w:styleId="ListContinue3">
    <w:name w:val="List Continue 3"/>
    <w:basedOn w:val="List3"/>
    <w:rsid w:val="000553CA"/>
    <w:pPr>
      <w:ind w:left="1021" w:firstLine="0"/>
    </w:pPr>
  </w:style>
  <w:style w:type="paragraph" w:styleId="ListContinue4">
    <w:name w:val="List Continue 4"/>
    <w:basedOn w:val="List4"/>
    <w:rsid w:val="000553CA"/>
    <w:pPr>
      <w:ind w:firstLine="0"/>
    </w:pPr>
  </w:style>
  <w:style w:type="paragraph" w:styleId="ListContinue5">
    <w:name w:val="List Continue 5"/>
    <w:basedOn w:val="List5"/>
    <w:rsid w:val="000553CA"/>
    <w:pPr>
      <w:ind w:firstLine="0"/>
    </w:pPr>
  </w:style>
  <w:style w:type="paragraph" w:styleId="ListNumber3">
    <w:name w:val="List Number 3"/>
    <w:basedOn w:val="List3"/>
    <w:rsid w:val="000553CA"/>
    <w:pPr>
      <w:numPr>
        <w:numId w:val="5"/>
      </w:numPr>
    </w:pPr>
  </w:style>
  <w:style w:type="paragraph" w:styleId="ListNumber4">
    <w:name w:val="List Number 4"/>
    <w:basedOn w:val="List4"/>
    <w:rsid w:val="000553CA"/>
    <w:pPr>
      <w:numPr>
        <w:numId w:val="6"/>
      </w:numPr>
    </w:pPr>
  </w:style>
  <w:style w:type="paragraph" w:styleId="ListNumber5">
    <w:name w:val="List Number 5"/>
    <w:basedOn w:val="List5"/>
    <w:rsid w:val="000553CA"/>
    <w:pPr>
      <w:numPr>
        <w:numId w:val="7"/>
      </w:numPr>
    </w:pPr>
  </w:style>
  <w:style w:type="paragraph" w:styleId="BlockText">
    <w:name w:val="Block Text"/>
    <w:basedOn w:val="Normal"/>
    <w:rsid w:val="00055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3CA"/>
    <w:rPr>
      <w:sz w:val="16"/>
      <w:vertAlign w:val="superscript"/>
    </w:rPr>
  </w:style>
  <w:style w:type="character" w:customStyle="1" w:styleId="Symbols">
    <w:name w:val="Symbols"/>
    <w:basedOn w:val="DefaultParagraphFont"/>
    <w:rsid w:val="000553CA"/>
    <w:rPr>
      <w:rFonts w:ascii="Symbol" w:hAnsi="Symbol"/>
    </w:rPr>
  </w:style>
  <w:style w:type="character" w:customStyle="1" w:styleId="MenuOptions">
    <w:name w:val="Menu Options"/>
    <w:basedOn w:val="DefaultParagraphFont"/>
    <w:rsid w:val="00055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3CA"/>
    <w:rPr>
      <w:b/>
    </w:rPr>
  </w:style>
  <w:style w:type="character" w:customStyle="1" w:styleId="Underlined">
    <w:name w:val="Underlined"/>
    <w:basedOn w:val="DefaultParagraphFont"/>
    <w:rsid w:val="000553CA"/>
    <w:rPr>
      <w:u w:val="single"/>
    </w:rPr>
  </w:style>
  <w:style w:type="paragraph" w:customStyle="1" w:styleId="TableBodyTextRight">
    <w:name w:val="Table Body Text Right"/>
    <w:basedOn w:val="TableBodyText"/>
    <w:rsid w:val="00055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3CA"/>
    <w:rPr>
      <w:sz w:val="18"/>
    </w:rPr>
  </w:style>
  <w:style w:type="paragraph" w:customStyle="1" w:styleId="BodySmallRight">
    <w:name w:val="Body Small Right"/>
    <w:basedOn w:val="BodyTextRight"/>
    <w:rsid w:val="000553CA"/>
    <w:rPr>
      <w:sz w:val="18"/>
      <w:szCs w:val="18"/>
    </w:rPr>
  </w:style>
  <w:style w:type="paragraph" w:customStyle="1" w:styleId="MarginEdition">
    <w:name w:val="Margin Edition"/>
    <w:basedOn w:val="MarginNote"/>
    <w:rsid w:val="00055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3CA"/>
    <w:rPr>
      <w:sz w:val="2"/>
      <w:szCs w:val="2"/>
    </w:rPr>
  </w:style>
  <w:style w:type="character" w:customStyle="1" w:styleId="Small">
    <w:name w:val="Small"/>
    <w:basedOn w:val="DefaultParagraphFont"/>
    <w:rsid w:val="000553CA"/>
    <w:rPr>
      <w:sz w:val="16"/>
    </w:rPr>
  </w:style>
  <w:style w:type="paragraph" w:customStyle="1" w:styleId="WideTable">
    <w:name w:val="Wide Table"/>
    <w:basedOn w:val="Normal"/>
    <w:rsid w:val="00055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3CA"/>
  </w:style>
  <w:style w:type="paragraph" w:styleId="Quote">
    <w:name w:val="Quote"/>
    <w:basedOn w:val="Heading1"/>
    <w:link w:val="QuoteChar"/>
    <w:qFormat/>
    <w:rsid w:val="00055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3CA"/>
    <w:pPr>
      <w:pageBreakBefore/>
    </w:pPr>
  </w:style>
  <w:style w:type="paragraph" w:customStyle="1" w:styleId="Border">
    <w:name w:val="Border"/>
    <w:basedOn w:val="Normal"/>
    <w:qFormat/>
    <w:rsid w:val="00055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3CA"/>
    <w:rPr>
      <w:u w:val="single"/>
    </w:rPr>
  </w:style>
  <w:style w:type="character" w:customStyle="1" w:styleId="BoldandItalics">
    <w:name w:val="Bold and Italics"/>
    <w:qFormat/>
    <w:rsid w:val="000553CA"/>
    <w:rPr>
      <w:b/>
      <w:i/>
      <w:u w:val="none"/>
    </w:rPr>
  </w:style>
  <w:style w:type="paragraph" w:styleId="BalloonText">
    <w:name w:val="Balloon Text"/>
    <w:basedOn w:val="Normal"/>
    <w:link w:val="BalloonTextChar"/>
    <w:rsid w:val="00055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3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35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4193</Characters>
  <Application>Microsoft Office Word</Application>
  <DocSecurity>0</DocSecurity>
  <Lines>99</Lines>
  <Paragraphs>70</Paragraphs>
  <ScaleCrop>false</ScaleCrop>
  <Company>Author-it Software Corporation Ltd.</Company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ACMATE504 Administer anaesthesia and perform surgery on animals for scientific purposes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2022-07-16T08:48:00Z</dcterms:created>
  <dcterms:modified xsi:type="dcterms:W3CDTF">2022-07-16T08:48:00Z</dcterms:modified>
</cp:coreProperties>
</file>