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B8C" w:rsidP="00BC6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ACMATE404 Prepare for and assist with aseptic animal surgery</w:t>
      </w:r>
      <w:r>
        <w:fldChar w:fldCharType="end"/>
      </w:r>
    </w:p>
    <w:p w:rsidR="00BC6B8C" w:rsidP="00BC6B8C">
      <w:pPr>
        <w:pStyle w:val="Version"/>
        <w:sectPr w:rsidSect="000A3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304" w:rsidP="000A3304">
      <w:pPr>
        <w:pStyle w:val="SuperHeading"/>
      </w:pPr>
      <w:r w:rsidRPr="000A3304">
        <w:t>ACMATE404 Prepare for and assist with aseptic animal surgery</w:t>
      </w:r>
    </w:p>
    <w:p w:rsidR="00000000" w:rsidRPr="000A3304" w:rsidP="000A3304">
      <w:pPr>
        <w:pStyle w:val="Heading1"/>
      </w:pPr>
      <w:bookmarkStart w:id="1" w:name="O_1049436"/>
      <w:bookmarkEnd w:id="1"/>
      <w:r w:rsidRPr="000A33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3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Bold"/>
              <w:rPr>
                <w:lang w:val="en-NZ"/>
              </w:rPr>
            </w:pPr>
            <w:r w:rsidRPr="000A330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Bold"/>
              <w:rPr>
                <w:lang w:val="en-NZ"/>
              </w:rPr>
            </w:pPr>
            <w:r w:rsidRPr="000A3304">
              <w:t>Comments</w:t>
            </w:r>
          </w:p>
        </w:tc>
      </w:tr>
      <w:tr w:rsidTr="000A3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04" w:rsidP="000A3304">
            <w:pPr>
              <w:pStyle w:val="BodyText"/>
            </w:pPr>
            <w:r w:rsidRPr="000A3304">
              <w:t>This version released with ACM Animal Care and Management Training Package Version 3.0.</w:t>
            </w:r>
          </w:p>
        </w:tc>
      </w:tr>
    </w:tbl>
    <w:p w:rsidR="00000000" w:rsidRPr="000A3304" w:rsidP="000A3304">
      <w:pPr>
        <w:pStyle w:val="BodyText"/>
      </w:pPr>
    </w:p>
    <w:p w:rsidR="00000000" w:rsidRPr="000A3304" w:rsidP="000A3304">
      <w:pPr>
        <w:pStyle w:val="AllowPageBreak"/>
      </w:pPr>
    </w:p>
    <w:p w:rsidR="00000000" w:rsidRPr="000A3304" w:rsidP="000A3304">
      <w:pPr>
        <w:pStyle w:val="Heading1"/>
      </w:pPr>
      <w:bookmarkStart w:id="2" w:name="O_1049437"/>
      <w:bookmarkEnd w:id="2"/>
      <w:r w:rsidRPr="000A3304">
        <w:t>Application</w:t>
      </w:r>
    </w:p>
    <w:p w:rsidR="00000000" w:rsidRPr="000A3304" w:rsidP="00BC6B8C">
      <w:pPr>
        <w:pStyle w:val="BodyText"/>
      </w:pPr>
      <w:r w:rsidRPr="000A3304">
        <w:t xml:space="preserve">This unit of competency describes the skills and knowledge required </w:t>
      </w:r>
      <w:r w:rsidRPr="000A3304">
        <w:t xml:space="preserve">to assist with </w:t>
      </w:r>
      <w:r w:rsidRPr="000A3304">
        <w:rPr>
          <w:rStyle w:val="SpecialBold"/>
        </w:rPr>
        <w:t>recovery</w:t>
      </w:r>
      <w:r w:rsidRPr="000A3304">
        <w:t xml:space="preserve"> surgery of animals performed under aseptic conditions. It involves applying strict procedures to prevent contamination from pathogens and minimise the risk of infection to the animal.</w:t>
      </w:r>
    </w:p>
    <w:p w:rsidR="00000000" w:rsidRPr="000A3304" w:rsidP="00BC6B8C">
      <w:pPr>
        <w:pStyle w:val="BodyText"/>
      </w:pPr>
      <w:r w:rsidRPr="000A3304">
        <w:t xml:space="preserve">The unit applies to individuals who assist with </w:t>
      </w:r>
      <w:r w:rsidRPr="000A3304">
        <w:t xml:space="preserve">animal surgery, using practices and procedures to ensure effective surgery outcomes for animals. </w:t>
      </w:r>
    </w:p>
    <w:p w:rsidR="00000000" w:rsidRPr="000A3304" w:rsidP="00BC6B8C">
      <w:pPr>
        <w:pStyle w:val="BodyText"/>
      </w:pPr>
      <w:r w:rsidRPr="000A3304">
        <w:t>No licensing, legislative or certification requirements are known to apply to this unit at the time of publication.</w:t>
      </w:r>
    </w:p>
    <w:p w:rsidR="00000000" w:rsidRPr="000A3304" w:rsidP="000A3304">
      <w:pPr>
        <w:pStyle w:val="Heading1"/>
      </w:pPr>
      <w:bookmarkStart w:id="3" w:name="O_1049438"/>
      <w:bookmarkEnd w:id="3"/>
      <w:r w:rsidRPr="000A3304">
        <w:t>Pre-requisite Unit</w:t>
      </w:r>
    </w:p>
    <w:p w:rsidR="00000000" w:rsidRPr="000A3304" w:rsidP="00BC6B8C">
      <w:pPr>
        <w:pStyle w:val="BodyText"/>
      </w:pPr>
      <w:r w:rsidRPr="000A3304">
        <w:t>Nil</w:t>
      </w:r>
    </w:p>
    <w:p w:rsidR="00000000" w:rsidRPr="000A3304" w:rsidP="000A3304">
      <w:pPr>
        <w:pStyle w:val="Heading1"/>
      </w:pPr>
      <w:bookmarkStart w:id="4" w:name="O_1049440"/>
      <w:bookmarkEnd w:id="4"/>
      <w:r w:rsidRPr="000A3304">
        <w:t>Unit Sector</w:t>
      </w:r>
    </w:p>
    <w:p w:rsidR="00000000" w:rsidRPr="000A3304" w:rsidP="00BC6B8C">
      <w:pPr>
        <w:pStyle w:val="BodyText"/>
      </w:pPr>
      <w:r w:rsidRPr="000A3304">
        <w:t>Animal Technology (ATE)</w:t>
      </w:r>
    </w:p>
    <w:p w:rsidR="00000000" w:rsidRPr="000A3304" w:rsidP="000A3304">
      <w:pPr>
        <w:pStyle w:val="Heading1"/>
      </w:pPr>
      <w:bookmarkStart w:id="5" w:name="O_1049441"/>
      <w:bookmarkEnd w:id="5"/>
      <w:r w:rsidRPr="000A33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6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Bold"/>
              <w:rPr>
                <w:lang w:val="en-NZ"/>
              </w:rPr>
            </w:pPr>
            <w:r w:rsidRPr="000A33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Bold"/>
              <w:rPr>
                <w:lang w:val="en-NZ"/>
              </w:rPr>
            </w:pPr>
            <w:r w:rsidRPr="000A3304">
              <w:t>Performance Criteria</w:t>
            </w:r>
          </w:p>
        </w:tc>
      </w:tr>
      <w:tr w:rsidTr="00BC6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04" w:rsidP="000A3304">
            <w:pPr>
              <w:pStyle w:val="BodyText"/>
            </w:pPr>
            <w:r w:rsidRPr="000A330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6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 xml:space="preserve">1. Prepare surgical operating area for procedure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04" w:rsidP="000A3304">
            <w:pPr>
              <w:pStyle w:val="BodyText"/>
            </w:pPr>
            <w:r w:rsidRPr="000A3304">
              <w:t>1.1 Disinfect and sterilise operating work surface</w:t>
            </w:r>
          </w:p>
          <w:p w:rsidR="00000000" w:rsidRPr="000A3304" w:rsidP="000A3304">
            <w:pPr>
              <w:pStyle w:val="BodyText"/>
            </w:pPr>
            <w:r w:rsidRPr="000A3304">
              <w:t>1.2 Sterilise instruments and supplies using appropriate e</w:t>
            </w:r>
            <w:r w:rsidRPr="000A3304">
              <w:t>quipment and sterilising solutions</w:t>
            </w:r>
          </w:p>
          <w:p w:rsidR="00000000" w:rsidRPr="000A3304" w:rsidP="000A3304">
            <w:pPr>
              <w:pStyle w:val="BodyText"/>
            </w:pPr>
            <w:r w:rsidRPr="000A3304">
              <w:t>1.3 Transfer surgical packs, gowns and equipment required for surgery to the operating area, ensuring sterility is maintained</w:t>
            </w:r>
          </w:p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 xml:space="preserve">1.4 Perform gloving and gowning procedures according to </w:t>
            </w:r>
            <w:r w:rsidRPr="000A3304">
              <w:t>organisational procedures and aseptic t</w:t>
            </w:r>
            <w:r w:rsidRPr="000A3304">
              <w:t>echniques</w:t>
            </w:r>
          </w:p>
        </w:tc>
      </w:tr>
      <w:tr w:rsidTr="00BC6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2. Prepare animal for surgery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04" w:rsidP="000A3304">
            <w:pPr>
              <w:pStyle w:val="BodyText"/>
            </w:pPr>
            <w:r w:rsidRPr="000A3304">
              <w:t>2.1 Use safe handling techniques to prepare animals for anaesthesia and surgery, disposing of contaminated materials appropriately</w:t>
            </w:r>
          </w:p>
          <w:p w:rsidR="00000000" w:rsidRPr="000A3304" w:rsidP="000A3304">
            <w:pPr>
              <w:pStyle w:val="BodyText"/>
            </w:pPr>
            <w:r w:rsidRPr="000A3304">
              <w:t>2.2 Place animal on operating area and position and/or restrain appropriately</w:t>
            </w:r>
          </w:p>
          <w:p w:rsidR="00000000" w:rsidRPr="000A3304" w:rsidP="000A3304">
            <w:pPr>
              <w:pStyle w:val="BodyText"/>
            </w:pPr>
            <w:r w:rsidRPr="000A3304">
              <w:t xml:space="preserve">2.3 Prepare, clean and disinfect the surgical site on the animal according to surgery requirements and organisational procedures </w:t>
            </w:r>
          </w:p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2.4 Apply drapes, lubricants or other products to protect the animal according to species and operational procedures</w:t>
            </w:r>
          </w:p>
        </w:tc>
      </w:tr>
      <w:tr w:rsidTr="00BC6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3. Provi</w:t>
            </w:r>
            <w:r w:rsidRPr="000A3304">
              <w:t>de aseptic surgery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04" w:rsidP="000A3304">
            <w:pPr>
              <w:pStyle w:val="BodyText"/>
            </w:pPr>
            <w:r w:rsidRPr="000A3304">
              <w:t>3.1 Open surgical packs and equipment using aseptic techniques and organise for easy access during surgery</w:t>
            </w:r>
          </w:p>
          <w:p w:rsidR="00000000" w:rsidRPr="000A3304" w:rsidP="000A3304">
            <w:pPr>
              <w:pStyle w:val="BodyText"/>
            </w:pPr>
            <w:r w:rsidRPr="000A3304">
              <w:t xml:space="preserve">3.2 Provide sterile assistance during aseptic surgery </w:t>
            </w:r>
          </w:p>
          <w:p w:rsidR="00000000" w:rsidRPr="000A3304" w:rsidP="000A3304">
            <w:pPr>
              <w:pStyle w:val="BodyText"/>
            </w:pPr>
            <w:r w:rsidRPr="000A3304">
              <w:t>3.3 Prepare additional equipment and supplies, including for surger</w:t>
            </w:r>
            <w:r w:rsidRPr="000A3304">
              <w:t>ies on multiple animals</w:t>
            </w:r>
          </w:p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3.4 Monitor surgery conditions for breaches of asepsis and report to appropriate personnel</w:t>
            </w:r>
          </w:p>
        </w:tc>
      </w:tr>
      <w:tr w:rsidTr="00BC6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4. Complete post-surgery duties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04" w:rsidP="000A3304">
            <w:pPr>
              <w:pStyle w:val="BodyText"/>
            </w:pPr>
            <w:r w:rsidRPr="000A3304">
              <w:t>4.1 Clean animal post-surgery and transfer to warm recovery area providing immediate care as instructed</w:t>
            </w:r>
          </w:p>
          <w:p w:rsidR="00000000" w:rsidRPr="000A3304" w:rsidP="000A3304">
            <w:pPr>
              <w:pStyle w:val="BodyText"/>
            </w:pPr>
            <w:r w:rsidRPr="000A3304">
              <w:t xml:space="preserve">4.2 </w:t>
            </w:r>
            <w:r w:rsidRPr="000A3304">
              <w:t>Dispose of all chemical and biological waste according to organisational and regulatory requirements</w:t>
            </w:r>
          </w:p>
          <w:p w:rsidR="00000000" w:rsidRPr="000A3304" w:rsidP="000A3304">
            <w:pPr>
              <w:pStyle w:val="BodyText"/>
            </w:pPr>
            <w:r w:rsidRPr="000A3304">
              <w:t>4.3 Clean and disinfect operating area and equipment and send gowns and linen for laundering</w:t>
            </w:r>
          </w:p>
          <w:p w:rsidR="00000000" w:rsidRPr="000A3304" w:rsidP="000A3304">
            <w:pPr>
              <w:pStyle w:val="BodyText"/>
            </w:pPr>
            <w:r w:rsidRPr="000A3304">
              <w:t>4.4 Clean, maintain and sterilise surgical instruments</w:t>
            </w:r>
          </w:p>
          <w:p w:rsidR="00000000" w:rsidRPr="000A3304" w:rsidP="000A3304">
            <w:pPr>
              <w:pStyle w:val="BodyText"/>
            </w:pPr>
            <w:r w:rsidRPr="000A3304">
              <w:t>4.5 Sto</w:t>
            </w:r>
            <w:r w:rsidRPr="000A3304">
              <w:t>re equipment, surgical instruments and gowns for future use according to organisational procedures</w:t>
            </w:r>
          </w:p>
        </w:tc>
      </w:tr>
    </w:tbl>
    <w:p w:rsidR="00000000" w:rsidRPr="000A3304" w:rsidP="000A3304">
      <w:pPr>
        <w:pStyle w:val="BodyText"/>
      </w:pPr>
    </w:p>
    <w:p w:rsidR="00000000" w:rsidRPr="000A3304" w:rsidP="000A3304">
      <w:pPr>
        <w:pStyle w:val="AllowPageBreak"/>
      </w:pPr>
    </w:p>
    <w:p w:rsidR="00000000" w:rsidRPr="000A3304" w:rsidP="000A3304">
      <w:pPr>
        <w:pStyle w:val="Heading1"/>
      </w:pPr>
      <w:bookmarkStart w:id="6" w:name="O_1049442"/>
      <w:bookmarkEnd w:id="6"/>
      <w:r w:rsidRPr="000A3304">
        <w:t>Foundation Skills</w:t>
      </w:r>
    </w:p>
    <w:p w:rsidR="00000000" w:rsidRPr="00BC6B8C" w:rsidP="00BC6B8C">
      <w:pPr>
        <w:pStyle w:val="BodyText"/>
        <w:rPr>
          <w:i/>
        </w:rPr>
      </w:pPr>
      <w:r w:rsidRPr="00BC6B8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3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Bold"/>
              <w:rPr>
                <w:lang w:val="en-NZ"/>
              </w:rPr>
            </w:pPr>
            <w:r w:rsidRPr="000A33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Bold"/>
              <w:rPr>
                <w:lang w:val="en-NZ"/>
              </w:rPr>
            </w:pPr>
            <w:r w:rsidRPr="000A3304">
              <w:t>Description</w:t>
            </w:r>
          </w:p>
        </w:tc>
      </w:tr>
      <w:tr w:rsidTr="000A3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ListBullet"/>
              <w:rPr>
                <w:lang w:val="en-NZ"/>
              </w:rPr>
            </w:pPr>
            <w:r w:rsidRPr="000A3304">
              <w:t>Interpret requirements and medical t</w:t>
            </w:r>
            <w:r w:rsidRPr="000A3304">
              <w:t xml:space="preserve">erminology in written surgical instructions and procedures </w:t>
            </w:r>
          </w:p>
        </w:tc>
      </w:tr>
      <w:tr w:rsidTr="000A3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ListBullet"/>
              <w:rPr>
                <w:lang w:val="en-NZ"/>
              </w:rPr>
            </w:pPr>
            <w:r w:rsidRPr="000A3304">
              <w:t>Complete workplace forms accurately and completely to document activities related to animal surgery</w:t>
            </w:r>
          </w:p>
        </w:tc>
      </w:tr>
      <w:tr w:rsidTr="000A3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ListBullet"/>
              <w:rPr>
                <w:lang w:val="en-NZ"/>
              </w:rPr>
            </w:pPr>
            <w:r w:rsidRPr="000A3304">
              <w:t>Calculate ratios and measure sterilising solutions for disinfecting equipment and operating area</w:t>
            </w:r>
          </w:p>
        </w:tc>
      </w:tr>
      <w:tr w:rsidTr="000A3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04" w:rsidP="000A3304">
            <w:pPr>
              <w:pStyle w:val="ListBullet"/>
            </w:pPr>
            <w:r w:rsidRPr="000A3304">
              <w:t>Plan, sequence and organise tasks, identifying possible risks and breaches to asepsis and responding according to organisational requiremen</w:t>
            </w:r>
            <w:r w:rsidRPr="000A3304">
              <w:t>ts</w:t>
            </w:r>
          </w:p>
        </w:tc>
      </w:tr>
    </w:tbl>
    <w:p w:rsidR="00000000" w:rsidRPr="000A3304" w:rsidP="000A3304">
      <w:pPr>
        <w:pStyle w:val="BodyText"/>
      </w:pPr>
    </w:p>
    <w:p w:rsidR="00000000" w:rsidRPr="000A3304" w:rsidP="000A3304">
      <w:pPr>
        <w:pStyle w:val="AllowPageBreak"/>
      </w:pPr>
    </w:p>
    <w:p w:rsidR="00000000" w:rsidRPr="000A3304" w:rsidP="000A3304">
      <w:pPr>
        <w:pStyle w:val="Heading1"/>
      </w:pPr>
      <w:bookmarkStart w:id="7" w:name="O_1049444"/>
      <w:bookmarkEnd w:id="7"/>
      <w:r w:rsidRPr="000A3304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0A33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Bold"/>
              <w:rPr>
                <w:lang w:val="en-NZ"/>
              </w:rPr>
            </w:pPr>
            <w:r w:rsidRPr="000A330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Bold"/>
              <w:rPr>
                <w:lang w:val="en-NZ"/>
              </w:rPr>
            </w:pPr>
            <w:r w:rsidRPr="000A3304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Bold"/>
              <w:rPr>
                <w:lang w:val="en-NZ"/>
              </w:rPr>
            </w:pPr>
            <w:r w:rsidRPr="000A330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Bold"/>
              <w:rPr>
                <w:lang w:val="en-NZ"/>
              </w:rPr>
            </w:pPr>
            <w:r w:rsidRPr="000A3304">
              <w:t>Equivalence status</w:t>
            </w:r>
          </w:p>
        </w:tc>
      </w:tr>
      <w:tr w:rsidTr="000A33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ACMATE404 Prepare for and assist with aseptic animal surgery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304">
            <w:pPr>
              <w:pStyle w:val="BodyText"/>
              <w:rPr>
                <w:lang w:val="en-NZ"/>
              </w:rPr>
            </w:pPr>
            <w:r w:rsidRPr="000A3304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304" w:rsidP="000A3304">
            <w:pPr>
              <w:pStyle w:val="BodyText"/>
            </w:pPr>
            <w:r w:rsidRPr="000A3304">
              <w:t>No equivalent unit</w:t>
            </w:r>
          </w:p>
        </w:tc>
      </w:tr>
    </w:tbl>
    <w:p w:rsidR="00000000" w:rsidRPr="000A3304" w:rsidP="000A3304">
      <w:pPr>
        <w:pStyle w:val="BodyText"/>
      </w:pPr>
    </w:p>
    <w:p w:rsidR="00000000" w:rsidRPr="000A3304" w:rsidP="000A3304">
      <w:pPr>
        <w:pStyle w:val="AllowPageBreak"/>
      </w:pPr>
    </w:p>
    <w:p w:rsidR="00000000" w:rsidRPr="000A3304" w:rsidP="000A3304">
      <w:pPr>
        <w:pStyle w:val="Heading1"/>
      </w:pPr>
      <w:bookmarkStart w:id="8" w:name="O_1049451"/>
      <w:bookmarkEnd w:id="8"/>
      <w:r w:rsidRPr="000A3304">
        <w:t>Links</w:t>
      </w:r>
    </w:p>
    <w:p w:rsidR="00000000" w:rsidRPr="000A3304" w:rsidP="00BC6B8C">
      <w:pPr>
        <w:pStyle w:val="BodyText"/>
      </w:pPr>
      <w:r w:rsidRPr="000A330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E4B9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A3304" w:rsidP="000A3304"/>
    <w:sectPr w:rsidSect="000A33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04" w:rsidRPr="00BC6B8C" w:rsidP="00BC6B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B8C" w:rsidP="000A3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6B8C" w:rsidP="000A3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6B8C" w:rsidP="000A3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B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304" w:rsidRPr="00BC6B8C" w:rsidP="00BC6B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B8C" w:rsidRPr="002D2AF8" w:rsidP="000A3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ACMATE404 Prepare for and assist with aseptic animal surgery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C6B8C" w:rsidP="000A3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3A0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10C9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304"/>
  </w:style>
  <w:style w:type="character" w:customStyle="1" w:styleId="Heading1Char">
    <w:name w:val="Heading 1 Char"/>
    <w:basedOn w:val="DefaultParagraphFont"/>
    <w:link w:val="Heading1"/>
    <w:rsid w:val="000A3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3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304"/>
    <w:rPr>
      <w:b/>
      <w:spacing w:val="0"/>
    </w:rPr>
  </w:style>
  <w:style w:type="character" w:styleId="Emphasis">
    <w:name w:val="Emphasis"/>
    <w:basedOn w:val="DefaultParagraphFont"/>
    <w:qFormat/>
    <w:rsid w:val="000A3304"/>
    <w:rPr>
      <w:i/>
    </w:rPr>
  </w:style>
  <w:style w:type="paragraph" w:customStyle="1" w:styleId="SuperHeading">
    <w:name w:val="SuperHeading"/>
    <w:basedOn w:val="Normal"/>
    <w:rsid w:val="000A3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3304"/>
    <w:rPr>
      <w:b/>
    </w:rPr>
  </w:style>
  <w:style w:type="character" w:customStyle="1" w:styleId="Heading2Char">
    <w:name w:val="Heading 2 Char"/>
    <w:basedOn w:val="DefaultParagraphFont"/>
    <w:link w:val="Heading2"/>
    <w:rsid w:val="000A3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33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3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3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3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304"/>
  </w:style>
  <w:style w:type="paragraph" w:styleId="TableofFigures">
    <w:name w:val="table of figures"/>
    <w:basedOn w:val="Normal"/>
    <w:next w:val="Normal"/>
    <w:semiHidden/>
    <w:rsid w:val="000A3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3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3304"/>
    <w:rPr>
      <w:rFonts w:ascii="Wingdings" w:hAnsi="Wingdings"/>
    </w:rPr>
  </w:style>
  <w:style w:type="paragraph" w:customStyle="1" w:styleId="TableHeading">
    <w:name w:val="Table Heading"/>
    <w:basedOn w:val="HeadingBase"/>
    <w:rsid w:val="000A3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304"/>
    <w:rPr>
      <w:color w:val="0033CC"/>
      <w:u w:val="none"/>
    </w:rPr>
  </w:style>
  <w:style w:type="paragraph" w:customStyle="1" w:styleId="BodyTextRight">
    <w:name w:val="Body Text Right"/>
    <w:basedOn w:val="BodyText"/>
    <w:rsid w:val="000A3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3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304"/>
    <w:rPr>
      <w:sz w:val="32"/>
    </w:rPr>
  </w:style>
  <w:style w:type="paragraph" w:customStyle="1" w:styleId="HeadingProcedure">
    <w:name w:val="Heading Procedure"/>
    <w:basedOn w:val="HeadingBase"/>
    <w:next w:val="Normal"/>
    <w:rsid w:val="000A3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304"/>
    <w:pPr>
      <w:spacing w:before="60" w:after="60"/>
    </w:pPr>
  </w:style>
  <w:style w:type="paragraph" w:styleId="ListContinue">
    <w:name w:val="List Continue"/>
    <w:basedOn w:val="List"/>
    <w:rsid w:val="000A3304"/>
    <w:pPr>
      <w:ind w:firstLine="0"/>
    </w:pPr>
  </w:style>
  <w:style w:type="paragraph" w:customStyle="1" w:styleId="ListNote">
    <w:name w:val="List Note"/>
    <w:basedOn w:val="List"/>
    <w:rsid w:val="000A3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304"/>
    <w:rPr>
      <w:rFonts w:ascii="Courier New" w:hAnsi="Courier New"/>
    </w:rPr>
  </w:style>
  <w:style w:type="paragraph" w:customStyle="1" w:styleId="NoteBullet">
    <w:name w:val="Note Bullet"/>
    <w:basedOn w:val="Note"/>
    <w:rsid w:val="000A3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3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3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304"/>
    <w:rPr>
      <w:b/>
      <w:smallCaps/>
    </w:rPr>
  </w:style>
  <w:style w:type="paragraph" w:customStyle="1" w:styleId="TableListNumber">
    <w:name w:val="Table List Number"/>
    <w:basedOn w:val="ListNumber"/>
    <w:rsid w:val="000A3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304"/>
    <w:pPr>
      <w:numPr>
        <w:numId w:val="8"/>
      </w:numPr>
    </w:pPr>
  </w:style>
  <w:style w:type="paragraph" w:customStyle="1" w:styleId="ListAlpha2">
    <w:name w:val="List Alpha 2"/>
    <w:basedOn w:val="List2"/>
    <w:rsid w:val="000A3304"/>
    <w:pPr>
      <w:numPr>
        <w:numId w:val="7"/>
      </w:numPr>
    </w:pPr>
  </w:style>
  <w:style w:type="paragraph" w:styleId="List2">
    <w:name w:val="List 2"/>
    <w:basedOn w:val="BodyText"/>
    <w:rsid w:val="000A3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3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3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3304"/>
    <w:pPr>
      <w:numPr>
        <w:numId w:val="3"/>
      </w:numPr>
    </w:pPr>
  </w:style>
  <w:style w:type="paragraph" w:styleId="ListContinue2">
    <w:name w:val="List Continue 2"/>
    <w:basedOn w:val="List2"/>
    <w:rsid w:val="000A3304"/>
    <w:pPr>
      <w:ind w:firstLine="0"/>
    </w:pPr>
  </w:style>
  <w:style w:type="paragraph" w:styleId="ListContinue3">
    <w:name w:val="List Continue 3"/>
    <w:basedOn w:val="List3"/>
    <w:rsid w:val="000A3304"/>
    <w:pPr>
      <w:ind w:left="1021" w:firstLine="0"/>
    </w:pPr>
  </w:style>
  <w:style w:type="paragraph" w:styleId="ListContinue4">
    <w:name w:val="List Continue 4"/>
    <w:basedOn w:val="List4"/>
    <w:rsid w:val="000A3304"/>
    <w:pPr>
      <w:ind w:firstLine="0"/>
    </w:pPr>
  </w:style>
  <w:style w:type="paragraph" w:styleId="ListContinue5">
    <w:name w:val="List Continue 5"/>
    <w:basedOn w:val="List5"/>
    <w:rsid w:val="000A3304"/>
    <w:pPr>
      <w:ind w:firstLine="0"/>
    </w:pPr>
  </w:style>
  <w:style w:type="paragraph" w:styleId="ListNumber3">
    <w:name w:val="List Number 3"/>
    <w:basedOn w:val="List3"/>
    <w:rsid w:val="000A3304"/>
    <w:pPr>
      <w:numPr>
        <w:numId w:val="4"/>
      </w:numPr>
    </w:pPr>
  </w:style>
  <w:style w:type="paragraph" w:styleId="ListNumber4">
    <w:name w:val="List Number 4"/>
    <w:basedOn w:val="List4"/>
    <w:rsid w:val="000A3304"/>
    <w:pPr>
      <w:numPr>
        <w:numId w:val="5"/>
      </w:numPr>
    </w:pPr>
  </w:style>
  <w:style w:type="paragraph" w:styleId="ListNumber5">
    <w:name w:val="List Number 5"/>
    <w:basedOn w:val="List5"/>
    <w:rsid w:val="000A3304"/>
    <w:pPr>
      <w:numPr>
        <w:numId w:val="6"/>
      </w:numPr>
    </w:pPr>
  </w:style>
  <w:style w:type="paragraph" w:styleId="BlockText">
    <w:name w:val="Block Text"/>
    <w:basedOn w:val="Normal"/>
    <w:rsid w:val="000A3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304"/>
    <w:rPr>
      <w:sz w:val="16"/>
      <w:vertAlign w:val="superscript"/>
    </w:rPr>
  </w:style>
  <w:style w:type="character" w:customStyle="1" w:styleId="Symbols">
    <w:name w:val="Symbols"/>
    <w:basedOn w:val="DefaultParagraphFont"/>
    <w:rsid w:val="000A3304"/>
    <w:rPr>
      <w:rFonts w:ascii="Symbol" w:hAnsi="Symbol"/>
    </w:rPr>
  </w:style>
  <w:style w:type="character" w:customStyle="1" w:styleId="MenuOptions">
    <w:name w:val="Menu Options"/>
    <w:basedOn w:val="DefaultParagraphFont"/>
    <w:rsid w:val="000A3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304"/>
    <w:rPr>
      <w:b/>
    </w:rPr>
  </w:style>
  <w:style w:type="character" w:customStyle="1" w:styleId="Underlined">
    <w:name w:val="Underlined"/>
    <w:basedOn w:val="DefaultParagraphFont"/>
    <w:rsid w:val="000A3304"/>
    <w:rPr>
      <w:u w:val="single"/>
    </w:rPr>
  </w:style>
  <w:style w:type="paragraph" w:customStyle="1" w:styleId="TableBodyTextRight">
    <w:name w:val="Table Body Text Right"/>
    <w:basedOn w:val="TableBodyText"/>
    <w:rsid w:val="000A3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304"/>
    <w:rPr>
      <w:sz w:val="18"/>
    </w:rPr>
  </w:style>
  <w:style w:type="paragraph" w:customStyle="1" w:styleId="BodySmallRight">
    <w:name w:val="Body Small Right"/>
    <w:basedOn w:val="BodyTextRight"/>
    <w:rsid w:val="000A3304"/>
    <w:rPr>
      <w:sz w:val="18"/>
      <w:szCs w:val="18"/>
    </w:rPr>
  </w:style>
  <w:style w:type="paragraph" w:customStyle="1" w:styleId="MarginEdition">
    <w:name w:val="Margin Edition"/>
    <w:basedOn w:val="MarginNote"/>
    <w:rsid w:val="000A3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304"/>
    <w:rPr>
      <w:sz w:val="2"/>
      <w:szCs w:val="2"/>
    </w:rPr>
  </w:style>
  <w:style w:type="character" w:customStyle="1" w:styleId="Small">
    <w:name w:val="Small"/>
    <w:basedOn w:val="DefaultParagraphFont"/>
    <w:rsid w:val="000A3304"/>
    <w:rPr>
      <w:sz w:val="16"/>
    </w:rPr>
  </w:style>
  <w:style w:type="paragraph" w:customStyle="1" w:styleId="WideTable">
    <w:name w:val="Wide Table"/>
    <w:basedOn w:val="Normal"/>
    <w:rsid w:val="000A3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304"/>
  </w:style>
  <w:style w:type="paragraph" w:styleId="Quote">
    <w:name w:val="Quote"/>
    <w:basedOn w:val="Heading1"/>
    <w:link w:val="QuoteChar"/>
    <w:qFormat/>
    <w:rsid w:val="000A3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304"/>
    <w:pPr>
      <w:pageBreakBefore/>
    </w:pPr>
  </w:style>
  <w:style w:type="paragraph" w:customStyle="1" w:styleId="Border">
    <w:name w:val="Border"/>
    <w:basedOn w:val="Normal"/>
    <w:qFormat/>
    <w:rsid w:val="000A3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304"/>
    <w:rPr>
      <w:u w:val="single"/>
    </w:rPr>
  </w:style>
  <w:style w:type="character" w:customStyle="1" w:styleId="BoldandItalics">
    <w:name w:val="Bold and Italics"/>
    <w:qFormat/>
    <w:rsid w:val="000A3304"/>
    <w:rPr>
      <w:b/>
      <w:i/>
      <w:u w:val="none"/>
    </w:rPr>
  </w:style>
  <w:style w:type="paragraph" w:styleId="BalloonText">
    <w:name w:val="Balloon Text"/>
    <w:basedOn w:val="Normal"/>
    <w:link w:val="BalloonTextChar"/>
    <w:rsid w:val="000A3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3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6B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3594</Characters>
  <Application>Microsoft Office Word</Application>
  <DocSecurity>0</DocSecurity>
  <Lines>123</Lines>
  <Paragraphs>78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ACMATE404 Prepare for and assist with aseptic animal surgery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2022-07-16T08:08:00Z</dcterms:created>
  <dcterms:modified xsi:type="dcterms:W3CDTF">2022-07-16T08:08:00Z</dcterms:modified>
</cp:coreProperties>
</file>