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07C" w:rsidP="007A5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ACMATE403 Conduct non-surgical procedures on animals</w:t>
      </w:r>
      <w:r>
        <w:fldChar w:fldCharType="end"/>
      </w:r>
    </w:p>
    <w:p w:rsidR="007A507C" w:rsidP="007A507C">
      <w:pPr>
        <w:pStyle w:val="Version"/>
        <w:sectPr w:rsidSect="00FE0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3BC" w:rsidP="00FE03BC">
      <w:pPr>
        <w:pStyle w:val="SuperHeading"/>
      </w:pPr>
      <w:r w:rsidRPr="00FE03BC">
        <w:t>Assessment Requirements for ACMATE403 Conduct non-surgical procedures on animals</w:t>
      </w:r>
    </w:p>
    <w:p w:rsidR="00000000" w:rsidRPr="00FE03BC" w:rsidP="00FE03BC">
      <w:pPr>
        <w:pStyle w:val="Heading1"/>
      </w:pPr>
      <w:bookmarkStart w:id="1" w:name="O_1049427"/>
      <w:bookmarkEnd w:id="1"/>
      <w:r w:rsidRPr="00FE03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0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BC">
            <w:pPr>
              <w:pStyle w:val="BodyTextBold"/>
              <w:rPr>
                <w:lang w:val="en-NZ"/>
              </w:rPr>
            </w:pPr>
            <w:r w:rsidRPr="00FE03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BC">
            <w:pPr>
              <w:pStyle w:val="BodyTextBold"/>
              <w:rPr>
                <w:lang w:val="en-NZ"/>
              </w:rPr>
            </w:pPr>
            <w:r w:rsidRPr="00FE03BC">
              <w:t>Comments</w:t>
            </w:r>
          </w:p>
        </w:tc>
      </w:tr>
      <w:tr w:rsidTr="00FE0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BC">
            <w:pPr>
              <w:pStyle w:val="BodyText"/>
              <w:rPr>
                <w:lang w:val="en-NZ"/>
              </w:rPr>
            </w:pPr>
            <w:r w:rsidRPr="00FE03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BC" w:rsidP="00FE03BC">
            <w:pPr>
              <w:pStyle w:val="BodyText"/>
            </w:pPr>
            <w:r w:rsidRPr="00FE03BC">
              <w:t>This version released with ACM Animal Care and Management Training Package Version 3.0.</w:t>
            </w:r>
          </w:p>
        </w:tc>
      </w:tr>
    </w:tbl>
    <w:p w:rsidR="00000000" w:rsidRPr="00FE03BC" w:rsidP="00FE03BC">
      <w:pPr>
        <w:pStyle w:val="BodyText"/>
      </w:pPr>
    </w:p>
    <w:p w:rsidR="00000000" w:rsidRPr="00FE03BC" w:rsidP="00FE03BC">
      <w:pPr>
        <w:pStyle w:val="AllowPageBreak"/>
      </w:pPr>
    </w:p>
    <w:p w:rsidR="00000000" w:rsidRPr="00FE03BC" w:rsidP="00FE03BC">
      <w:pPr>
        <w:pStyle w:val="Heading1"/>
      </w:pPr>
      <w:bookmarkStart w:id="2" w:name="O_1049428"/>
      <w:bookmarkEnd w:id="2"/>
      <w:r w:rsidRPr="00FE03BC">
        <w:t>Performance Evidence</w:t>
      </w:r>
    </w:p>
    <w:p w:rsidR="00000000" w:rsidRPr="00FE03BC" w:rsidP="007A507C">
      <w:pPr>
        <w:pStyle w:val="BodyText"/>
      </w:pPr>
      <w:r w:rsidRPr="00FE03BC">
        <w:t xml:space="preserve">An individual demonstrating competency must satisfy all of the elements and performance criteria in this unit. </w:t>
      </w:r>
    </w:p>
    <w:p w:rsidR="00000000" w:rsidRPr="00FE03BC" w:rsidP="007A507C">
      <w:pPr>
        <w:pStyle w:val="BodyText"/>
      </w:pPr>
      <w:r w:rsidRPr="00FE03BC">
        <w:t>There must be evidence that the individual has:</w:t>
      </w:r>
    </w:p>
    <w:p w:rsidR="00000000" w:rsidRPr="00FE03BC" w:rsidP="00FE03BC">
      <w:pPr>
        <w:pStyle w:val="ListBullet"/>
      </w:pPr>
      <w:r w:rsidRPr="00FE03BC">
        <w:t>prepared and conducted non-surgical procedures for the administra</w:t>
      </w:r>
      <w:r w:rsidRPr="00FE03BC">
        <w:t>tion of substances and the appropriate collection of samples on at least three animals according to organisational procedures</w:t>
      </w:r>
    </w:p>
    <w:p w:rsidR="00000000" w:rsidRPr="00FE03BC" w:rsidP="00FE03BC">
      <w:pPr>
        <w:pStyle w:val="ListBullet"/>
      </w:pPr>
      <w:r w:rsidRPr="00FE03BC">
        <w:t>prepared, used and cleaned the procedures area, materials, tools and equipment correctly according to organisational procedures an</w:t>
      </w:r>
      <w:r w:rsidRPr="00FE03BC">
        <w:t>d manufacturers</w:t>
      </w:r>
      <w:r>
        <w:t>’</w:t>
      </w:r>
      <w:r w:rsidRPr="00FE03BC">
        <w:t xml:space="preserve"> specifications</w:t>
      </w:r>
    </w:p>
    <w:p w:rsidR="00000000" w:rsidRPr="00FE03BC" w:rsidP="00FE03BC">
      <w:pPr>
        <w:pStyle w:val="ListBullet"/>
      </w:pPr>
      <w:r w:rsidRPr="00FE03BC">
        <w:t>documented procedures used in the administration of substances and collection of samples.</w:t>
      </w:r>
    </w:p>
    <w:p w:rsidR="00000000" w:rsidRPr="00FE03BC" w:rsidP="00FE03BC">
      <w:pPr>
        <w:pStyle w:val="AllowPageBreak"/>
      </w:pPr>
    </w:p>
    <w:p w:rsidR="00000000" w:rsidRPr="00FE03BC" w:rsidP="00FE03BC">
      <w:pPr>
        <w:pStyle w:val="Heading1"/>
      </w:pPr>
      <w:bookmarkStart w:id="3" w:name="O_1049429"/>
      <w:bookmarkEnd w:id="3"/>
      <w:r w:rsidRPr="00FE03BC">
        <w:t>Knowledge Evidence</w:t>
      </w:r>
    </w:p>
    <w:p w:rsidR="00000000" w:rsidRPr="00FE03BC" w:rsidP="007A507C">
      <w:pPr>
        <w:pStyle w:val="BodyText"/>
      </w:pPr>
      <w:r w:rsidRPr="00FE03BC">
        <w:t>An individual must be able to demonstrate the knowledge required to perform the tasks outlined in the elements and performance criteria of this unit. This includes knowledge of:</w:t>
      </w:r>
    </w:p>
    <w:p w:rsidR="00000000" w:rsidRPr="00FE03BC" w:rsidP="00FE03BC">
      <w:pPr>
        <w:pStyle w:val="ListBullet"/>
      </w:pPr>
      <w:r w:rsidRPr="00FE03BC">
        <w:t>anatomical terminology, structures and physiological features of animals rele</w:t>
      </w:r>
      <w:r w:rsidRPr="00FE03BC">
        <w:t>vant to the administration of substances and collection of samples</w:t>
      </w:r>
    </w:p>
    <w:p w:rsidR="00000000" w:rsidRPr="00FE03BC" w:rsidP="00FE03BC">
      <w:pPr>
        <w:pStyle w:val="ListBullet"/>
      </w:pPr>
      <w:r w:rsidRPr="00FE03BC">
        <w:t xml:space="preserve">basic animal first aid techniques </w:t>
      </w:r>
    </w:p>
    <w:p w:rsidR="00000000" w:rsidRPr="00FE03BC" w:rsidP="00FE03BC">
      <w:pPr>
        <w:pStyle w:val="ListBullet"/>
      </w:pPr>
      <w:r w:rsidRPr="00FE03BC">
        <w:t>biohazards in the workplace of significance to animals and humans</w:t>
      </w:r>
    </w:p>
    <w:p w:rsidR="00000000" w:rsidRPr="00FE03BC" w:rsidP="00FE03BC">
      <w:pPr>
        <w:pStyle w:val="ListBullet"/>
      </w:pPr>
      <w:r w:rsidRPr="00FE03BC">
        <w:t>ethical practices, protocols and procedures in relation to the administration of substan</w:t>
      </w:r>
      <w:r w:rsidRPr="00FE03BC">
        <w:t>ces and collection of samples of animals in animal technology workplaces</w:t>
      </w:r>
    </w:p>
    <w:p w:rsidR="00000000" w:rsidRPr="00FE03BC" w:rsidP="00FE03BC">
      <w:pPr>
        <w:pStyle w:val="ListBullet"/>
      </w:pPr>
      <w:r w:rsidRPr="00FE03BC">
        <w:t>indicators of stress and wellbeing in animals, and methods used to measure, interpret and record objective measures of animal health</w:t>
      </w:r>
    </w:p>
    <w:p w:rsidR="00000000" w:rsidRPr="00FE03BC" w:rsidP="00FE03BC">
      <w:pPr>
        <w:pStyle w:val="ListBullet"/>
      </w:pPr>
      <w:r w:rsidRPr="00FE03BC">
        <w:t>information that should be documented related to t</w:t>
      </w:r>
      <w:r w:rsidRPr="00FE03BC">
        <w:t>he administration of substances, and collection of samples</w:t>
      </w:r>
    </w:p>
    <w:p w:rsidR="00000000" w:rsidRPr="00FE03BC" w:rsidP="00FE03BC">
      <w:pPr>
        <w:pStyle w:val="ListBullet"/>
      </w:pPr>
      <w:r w:rsidRPr="00FE03BC">
        <w:t>methods used to prepare, store and transport samples</w:t>
      </w:r>
    </w:p>
    <w:p w:rsidR="00000000" w:rsidRPr="00FE03BC" w:rsidP="00FE03BC">
      <w:pPr>
        <w:pStyle w:val="ListBullet"/>
      </w:pPr>
      <w:r w:rsidRPr="00FE03BC">
        <w:t>organisational policies and safe work procedures, including WHS and accident requirements</w:t>
      </w:r>
    </w:p>
    <w:p w:rsidR="00000000" w:rsidRPr="00FE03BC" w:rsidP="00FE03BC">
      <w:pPr>
        <w:pStyle w:val="ListBullet"/>
      </w:pPr>
      <w:r w:rsidRPr="00FE03BC">
        <w:t>personal protective clothing and equipment, and when a</w:t>
      </w:r>
      <w:r w:rsidRPr="00FE03BC">
        <w:t>nd how it should be used</w:t>
      </w:r>
    </w:p>
    <w:p w:rsidR="00000000" w:rsidRPr="00FE03BC" w:rsidP="00FE03BC">
      <w:pPr>
        <w:pStyle w:val="ListBullet"/>
      </w:pPr>
      <w:r w:rsidRPr="00FE03BC">
        <w:t>key requirements of the Australian Code for the Care and Use of Animals for Scientific Purposes relevant to non-surgical procedures</w:t>
      </w:r>
    </w:p>
    <w:p w:rsidR="00000000" w:rsidRPr="00FE03BC" w:rsidP="00FE03BC">
      <w:pPr>
        <w:pStyle w:val="ListBullet"/>
      </w:pPr>
      <w:r w:rsidRPr="00FE03BC">
        <w:t>key requirements of relevant state or territory legislation and regulations relating to:</w:t>
      </w:r>
    </w:p>
    <w:p w:rsidR="00000000" w:rsidRPr="00FE03BC" w:rsidP="00FE03BC">
      <w:pPr>
        <w:pStyle w:val="ListBullet2"/>
      </w:pPr>
      <w:r w:rsidRPr="00FE03BC">
        <w:t>the pract</w:t>
      </w:r>
      <w:r w:rsidRPr="00FE03BC">
        <w:t>ice of veterinary science</w:t>
      </w:r>
    </w:p>
    <w:p w:rsidR="00000000" w:rsidRPr="00FE03BC" w:rsidP="00FE03BC">
      <w:pPr>
        <w:pStyle w:val="ListBullet2"/>
      </w:pPr>
      <w:r w:rsidRPr="00FE03BC">
        <w:t>work health and safety</w:t>
      </w:r>
    </w:p>
    <w:p w:rsidR="00000000" w:rsidRPr="00FE03BC" w:rsidP="00FE03BC">
      <w:pPr>
        <w:pStyle w:val="ListBullet2"/>
      </w:pPr>
      <w:r w:rsidRPr="00FE03BC">
        <w:t xml:space="preserve">animal welfare and research ethics </w:t>
      </w:r>
    </w:p>
    <w:p w:rsidR="00000000" w:rsidRPr="00FE03BC" w:rsidP="00FE03BC">
      <w:pPr>
        <w:pStyle w:val="ListBullet2"/>
      </w:pPr>
      <w:r w:rsidRPr="00FE03BC">
        <w:t>use of therapeutic and controlled substances for role and work undertaken</w:t>
      </w:r>
    </w:p>
    <w:p w:rsidR="00000000" w:rsidRPr="00FE03BC" w:rsidP="00FE03BC">
      <w:pPr>
        <w:pStyle w:val="ListBullet"/>
      </w:pPr>
      <w:r w:rsidRPr="00FE03BC">
        <w:t xml:space="preserve">safe and humane animal handling techniques, including approved handling methods during the </w:t>
      </w:r>
      <w:r w:rsidRPr="00FE03BC">
        <w:t xml:space="preserve">administration of substances and collection of samples </w:t>
      </w:r>
    </w:p>
    <w:p w:rsidR="00000000" w:rsidRPr="00FE03BC" w:rsidP="00FE03BC">
      <w:pPr>
        <w:pStyle w:val="ListBullet"/>
      </w:pPr>
      <w:r w:rsidRPr="00FE03BC">
        <w:t xml:space="preserve">adverse events and situations where the administration of substances or collection of samples should be stopped and reported </w:t>
      </w:r>
    </w:p>
    <w:p w:rsidR="00000000" w:rsidRPr="00FE03BC" w:rsidP="00FE03BC">
      <w:pPr>
        <w:pStyle w:val="ListBullet"/>
      </w:pPr>
      <w:r w:rsidRPr="00FE03BC">
        <w:t>tissue and fluid sample types and methods of collection</w:t>
      </w:r>
    </w:p>
    <w:p w:rsidR="00000000" w:rsidRPr="00FE03BC" w:rsidP="00FE03BC">
      <w:pPr>
        <w:pStyle w:val="ListBullet"/>
      </w:pPr>
      <w:r w:rsidRPr="00FE03BC">
        <w:t>organisational hyg</w:t>
      </w:r>
      <w:r w:rsidRPr="00FE03BC">
        <w:t>iene standards; disinfectants and cleaning agents, techniques, equipment and materials.</w:t>
      </w:r>
    </w:p>
    <w:p w:rsidR="00000000" w:rsidRPr="00FE03BC" w:rsidP="00FE03BC">
      <w:pPr>
        <w:pStyle w:val="AllowPageBreak"/>
      </w:pPr>
    </w:p>
    <w:p w:rsidR="00000000" w:rsidRPr="00FE03BC" w:rsidP="00FE03BC">
      <w:pPr>
        <w:pStyle w:val="Heading1"/>
      </w:pPr>
      <w:bookmarkStart w:id="4" w:name="O_1049430"/>
      <w:bookmarkEnd w:id="4"/>
      <w:r w:rsidRPr="00FE03BC">
        <w:t>Assessment Conditions</w:t>
      </w:r>
    </w:p>
    <w:p w:rsidR="00000000" w:rsidRPr="00FE03BC" w:rsidP="007A507C">
      <w:pPr>
        <w:pStyle w:val="BodyText"/>
      </w:pPr>
      <w:r w:rsidRPr="00FE03BC">
        <w:t xml:space="preserve">Assessment of skills must take place under the following conditions: </w:t>
      </w:r>
    </w:p>
    <w:p w:rsidR="00000000" w:rsidRPr="00FE03BC" w:rsidP="00FE03BC">
      <w:pPr>
        <w:pStyle w:val="ListBullet"/>
      </w:pPr>
      <w:r w:rsidRPr="00FE03BC">
        <w:t>physical conditions:</w:t>
      </w:r>
    </w:p>
    <w:p w:rsidR="00000000" w:rsidRPr="00FE03BC" w:rsidP="00FE03BC">
      <w:pPr>
        <w:pStyle w:val="ListBullet2"/>
      </w:pPr>
      <w:r w:rsidRPr="00FE03BC">
        <w:t xml:space="preserve">skills must be demonstrated in an </w:t>
      </w:r>
      <w:r w:rsidRPr="00FE03BC">
        <w:t>animal technology laboratory or an environment which accurately represents workplace conditions.</w:t>
      </w:r>
    </w:p>
    <w:p w:rsidR="00000000" w:rsidRPr="00FE03BC" w:rsidP="00FE03BC">
      <w:pPr>
        <w:pStyle w:val="ListBullet"/>
      </w:pPr>
      <w:r w:rsidRPr="00FE03BC">
        <w:t>resources, equipment and materials:</w:t>
      </w:r>
    </w:p>
    <w:p w:rsidR="00000000" w:rsidRPr="00FE03BC" w:rsidP="00FE03BC">
      <w:pPr>
        <w:pStyle w:val="ListBullet2"/>
      </w:pPr>
      <w:r w:rsidRPr="00FE03BC">
        <w:t>a range of animals.</w:t>
      </w:r>
    </w:p>
    <w:p w:rsidR="00000000" w:rsidRPr="00FE03BC" w:rsidP="007A507C">
      <w:pPr>
        <w:pStyle w:val="BodyText"/>
      </w:pPr>
      <w:r w:rsidRPr="00FE03BC">
        <w:t>Assessors of this unit m</w:t>
      </w:r>
      <w:r w:rsidRPr="00FE03BC">
        <w:t>ust satisfy the requirements for assessors in applicable vocational education and training legislation, frameworks and/or standards.</w:t>
      </w:r>
    </w:p>
    <w:p w:rsidR="00000000" w:rsidRPr="00FE03BC" w:rsidP="00FE03BC">
      <w:pPr>
        <w:pStyle w:val="Heading1"/>
      </w:pPr>
      <w:bookmarkStart w:id="5" w:name="O_1049433"/>
      <w:bookmarkEnd w:id="5"/>
      <w:r w:rsidRPr="00FE03BC">
        <w:t>Links</w:t>
      </w:r>
    </w:p>
    <w:p w:rsidR="00000000" w:rsidRPr="00FE03BC" w:rsidP="007A507C">
      <w:pPr>
        <w:pStyle w:val="BodyText"/>
      </w:pPr>
      <w:r w:rsidRPr="00FE03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30B8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E03BC" w:rsidP="00FE03BC"/>
    <w:sectPr w:rsidSect="00FE03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BC" w:rsidRPr="007A507C" w:rsidP="007A5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7C" w:rsidP="00FE0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07C" w:rsidP="00FE0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507C" w:rsidP="00FE0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3BC" w:rsidRPr="007A507C" w:rsidP="007A5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7C" w:rsidRPr="002D2AF8" w:rsidP="00FE0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ACMATE403 Conduct non-surgical procedures 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A507C" w:rsidP="00FE0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BC2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4C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B26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3BC"/>
  </w:style>
  <w:style w:type="character" w:customStyle="1" w:styleId="Heading1Char">
    <w:name w:val="Heading 1 Char"/>
    <w:basedOn w:val="DefaultParagraphFont"/>
    <w:link w:val="Heading1"/>
    <w:rsid w:val="00FE0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3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03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03BC"/>
    <w:rPr>
      <w:b/>
    </w:rPr>
  </w:style>
  <w:style w:type="character" w:customStyle="1" w:styleId="Heading2Char">
    <w:name w:val="Heading 2 Char"/>
    <w:basedOn w:val="DefaultParagraphFont"/>
    <w:link w:val="Heading2"/>
    <w:rsid w:val="00FE0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3BC"/>
    <w:rPr>
      <w:b/>
      <w:spacing w:val="0"/>
    </w:rPr>
  </w:style>
  <w:style w:type="paragraph" w:customStyle="1" w:styleId="SuperTitle">
    <w:name w:val="SuperTitle"/>
    <w:basedOn w:val="Title"/>
    <w:rsid w:val="00FE0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3BC"/>
    <w:rPr>
      <w:i/>
    </w:rPr>
  </w:style>
  <w:style w:type="paragraph" w:styleId="Caption">
    <w:name w:val="caption"/>
    <w:basedOn w:val="BodyText"/>
    <w:next w:val="Normal"/>
    <w:qFormat/>
    <w:rsid w:val="00FE0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3BC"/>
  </w:style>
  <w:style w:type="paragraph" w:styleId="TableofFigures">
    <w:name w:val="table of figures"/>
    <w:basedOn w:val="Normal"/>
    <w:next w:val="Normal"/>
    <w:semiHidden/>
    <w:rsid w:val="00FE0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3BC"/>
    <w:rPr>
      <w:rFonts w:ascii="Wingdings" w:hAnsi="Wingdings"/>
    </w:rPr>
  </w:style>
  <w:style w:type="paragraph" w:customStyle="1" w:styleId="TableHeading">
    <w:name w:val="Table Heading"/>
    <w:basedOn w:val="HeadingBase"/>
    <w:rsid w:val="00FE0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3BC"/>
    <w:rPr>
      <w:color w:val="0033CC"/>
      <w:u w:val="none"/>
    </w:rPr>
  </w:style>
  <w:style w:type="paragraph" w:customStyle="1" w:styleId="BodyTextRight">
    <w:name w:val="Body Text Right"/>
    <w:basedOn w:val="BodyText"/>
    <w:rsid w:val="00FE0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3BC"/>
    <w:rPr>
      <w:sz w:val="32"/>
    </w:rPr>
  </w:style>
  <w:style w:type="paragraph" w:customStyle="1" w:styleId="HeadingProcedure">
    <w:name w:val="Heading Procedure"/>
    <w:basedOn w:val="HeadingBase"/>
    <w:next w:val="Normal"/>
    <w:rsid w:val="00FE0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3BC"/>
    <w:pPr>
      <w:spacing w:before="60" w:after="60"/>
    </w:pPr>
  </w:style>
  <w:style w:type="paragraph" w:styleId="ListContinue">
    <w:name w:val="List Continue"/>
    <w:basedOn w:val="List"/>
    <w:rsid w:val="00FE03BC"/>
    <w:pPr>
      <w:ind w:firstLine="0"/>
    </w:pPr>
  </w:style>
  <w:style w:type="paragraph" w:customStyle="1" w:styleId="ListNote">
    <w:name w:val="List Note"/>
    <w:basedOn w:val="List"/>
    <w:rsid w:val="00FE0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3BC"/>
    <w:rPr>
      <w:rFonts w:ascii="Courier New" w:hAnsi="Courier New"/>
    </w:rPr>
  </w:style>
  <w:style w:type="paragraph" w:customStyle="1" w:styleId="NoteBullet">
    <w:name w:val="Note Bullet"/>
    <w:basedOn w:val="Note"/>
    <w:rsid w:val="00FE0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3BC"/>
    <w:rPr>
      <w:b/>
      <w:smallCaps/>
    </w:rPr>
  </w:style>
  <w:style w:type="paragraph" w:customStyle="1" w:styleId="TableListNumber">
    <w:name w:val="Table List Number"/>
    <w:basedOn w:val="ListNumber"/>
    <w:rsid w:val="00FE0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3BC"/>
    <w:pPr>
      <w:numPr>
        <w:numId w:val="9"/>
      </w:numPr>
    </w:pPr>
  </w:style>
  <w:style w:type="paragraph" w:customStyle="1" w:styleId="ListAlpha2">
    <w:name w:val="List Alpha 2"/>
    <w:basedOn w:val="List2"/>
    <w:rsid w:val="00FE03BC"/>
    <w:pPr>
      <w:numPr>
        <w:numId w:val="8"/>
      </w:numPr>
    </w:pPr>
  </w:style>
  <w:style w:type="paragraph" w:styleId="List2">
    <w:name w:val="List 2"/>
    <w:basedOn w:val="BodyText"/>
    <w:rsid w:val="00FE0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3BC"/>
    <w:pPr>
      <w:numPr>
        <w:numId w:val="4"/>
      </w:numPr>
    </w:pPr>
  </w:style>
  <w:style w:type="paragraph" w:styleId="ListContinue2">
    <w:name w:val="List Continue 2"/>
    <w:basedOn w:val="List2"/>
    <w:rsid w:val="00FE03BC"/>
    <w:pPr>
      <w:ind w:firstLine="0"/>
    </w:pPr>
  </w:style>
  <w:style w:type="paragraph" w:styleId="ListContinue3">
    <w:name w:val="List Continue 3"/>
    <w:basedOn w:val="List3"/>
    <w:rsid w:val="00FE03BC"/>
    <w:pPr>
      <w:ind w:left="1021" w:firstLine="0"/>
    </w:pPr>
  </w:style>
  <w:style w:type="paragraph" w:styleId="ListContinue4">
    <w:name w:val="List Continue 4"/>
    <w:basedOn w:val="List4"/>
    <w:rsid w:val="00FE03BC"/>
    <w:pPr>
      <w:ind w:firstLine="0"/>
    </w:pPr>
  </w:style>
  <w:style w:type="paragraph" w:styleId="ListContinue5">
    <w:name w:val="List Continue 5"/>
    <w:basedOn w:val="List5"/>
    <w:rsid w:val="00FE03BC"/>
    <w:pPr>
      <w:ind w:firstLine="0"/>
    </w:pPr>
  </w:style>
  <w:style w:type="paragraph" w:styleId="ListNumber3">
    <w:name w:val="List Number 3"/>
    <w:basedOn w:val="List3"/>
    <w:rsid w:val="00FE03BC"/>
    <w:pPr>
      <w:numPr>
        <w:numId w:val="5"/>
      </w:numPr>
    </w:pPr>
  </w:style>
  <w:style w:type="paragraph" w:styleId="ListNumber4">
    <w:name w:val="List Number 4"/>
    <w:basedOn w:val="List4"/>
    <w:rsid w:val="00FE03BC"/>
    <w:pPr>
      <w:numPr>
        <w:numId w:val="6"/>
      </w:numPr>
    </w:pPr>
  </w:style>
  <w:style w:type="paragraph" w:styleId="ListNumber5">
    <w:name w:val="List Number 5"/>
    <w:basedOn w:val="List5"/>
    <w:rsid w:val="00FE03BC"/>
    <w:pPr>
      <w:numPr>
        <w:numId w:val="7"/>
      </w:numPr>
    </w:pPr>
  </w:style>
  <w:style w:type="paragraph" w:styleId="BlockText">
    <w:name w:val="Block Text"/>
    <w:basedOn w:val="Normal"/>
    <w:rsid w:val="00FE0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3BC"/>
    <w:rPr>
      <w:sz w:val="16"/>
      <w:vertAlign w:val="superscript"/>
    </w:rPr>
  </w:style>
  <w:style w:type="character" w:customStyle="1" w:styleId="Symbols">
    <w:name w:val="Symbols"/>
    <w:basedOn w:val="DefaultParagraphFont"/>
    <w:rsid w:val="00FE03BC"/>
    <w:rPr>
      <w:rFonts w:ascii="Symbol" w:hAnsi="Symbol"/>
    </w:rPr>
  </w:style>
  <w:style w:type="character" w:customStyle="1" w:styleId="MenuOptions">
    <w:name w:val="Menu Options"/>
    <w:basedOn w:val="DefaultParagraphFont"/>
    <w:rsid w:val="00FE0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3BC"/>
    <w:rPr>
      <w:b/>
    </w:rPr>
  </w:style>
  <w:style w:type="character" w:customStyle="1" w:styleId="Underlined">
    <w:name w:val="Underlined"/>
    <w:basedOn w:val="DefaultParagraphFont"/>
    <w:rsid w:val="00FE03BC"/>
    <w:rPr>
      <w:u w:val="single"/>
    </w:rPr>
  </w:style>
  <w:style w:type="paragraph" w:customStyle="1" w:styleId="TableBodyTextRight">
    <w:name w:val="Table Body Text Right"/>
    <w:basedOn w:val="TableBodyText"/>
    <w:rsid w:val="00FE0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3BC"/>
    <w:rPr>
      <w:sz w:val="18"/>
    </w:rPr>
  </w:style>
  <w:style w:type="paragraph" w:customStyle="1" w:styleId="BodySmallRight">
    <w:name w:val="Body Small Right"/>
    <w:basedOn w:val="BodyTextRight"/>
    <w:rsid w:val="00FE03BC"/>
    <w:rPr>
      <w:sz w:val="18"/>
      <w:szCs w:val="18"/>
    </w:rPr>
  </w:style>
  <w:style w:type="paragraph" w:customStyle="1" w:styleId="MarginEdition">
    <w:name w:val="Margin Edition"/>
    <w:basedOn w:val="MarginNote"/>
    <w:rsid w:val="00FE0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3BC"/>
    <w:rPr>
      <w:sz w:val="2"/>
      <w:szCs w:val="2"/>
    </w:rPr>
  </w:style>
  <w:style w:type="character" w:customStyle="1" w:styleId="Small">
    <w:name w:val="Small"/>
    <w:basedOn w:val="DefaultParagraphFont"/>
    <w:rsid w:val="00FE03BC"/>
    <w:rPr>
      <w:sz w:val="16"/>
    </w:rPr>
  </w:style>
  <w:style w:type="paragraph" w:customStyle="1" w:styleId="WideTable">
    <w:name w:val="Wide Table"/>
    <w:basedOn w:val="Normal"/>
    <w:rsid w:val="00FE0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3BC"/>
  </w:style>
  <w:style w:type="paragraph" w:styleId="Quote">
    <w:name w:val="Quote"/>
    <w:basedOn w:val="Heading1"/>
    <w:link w:val="QuoteChar"/>
    <w:qFormat/>
    <w:rsid w:val="00FE0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3BC"/>
    <w:pPr>
      <w:pageBreakBefore/>
    </w:pPr>
  </w:style>
  <w:style w:type="paragraph" w:customStyle="1" w:styleId="Border">
    <w:name w:val="Border"/>
    <w:basedOn w:val="Normal"/>
    <w:qFormat/>
    <w:rsid w:val="00FE0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3BC"/>
    <w:rPr>
      <w:u w:val="single"/>
    </w:rPr>
  </w:style>
  <w:style w:type="character" w:customStyle="1" w:styleId="BoldandItalics">
    <w:name w:val="Bold and Italics"/>
    <w:qFormat/>
    <w:rsid w:val="00FE03BC"/>
    <w:rPr>
      <w:b/>
      <w:i/>
      <w:u w:val="none"/>
    </w:rPr>
  </w:style>
  <w:style w:type="paragraph" w:styleId="BalloonText">
    <w:name w:val="Balloon Text"/>
    <w:basedOn w:val="Normal"/>
    <w:link w:val="BalloonTextChar"/>
    <w:rsid w:val="00FE0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3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5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3149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ACMATE403 Conduct non-surgical procedures 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2022-07-16T09:00:00Z</dcterms:created>
  <dcterms:modified xsi:type="dcterms:W3CDTF">2022-07-16T09:00:00Z</dcterms:modified>
</cp:coreProperties>
</file>