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01A3" w:rsidP="004401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ACMATE402 Conduct euthanasia of research animals</w:t>
      </w:r>
      <w:r>
        <w:fldChar w:fldCharType="end"/>
      </w:r>
    </w:p>
    <w:p w:rsidR="004401A3" w:rsidP="004401A3">
      <w:pPr>
        <w:pStyle w:val="Version"/>
        <w:sectPr w:rsidSect="008F0D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0D05" w:rsidP="008F0D05">
      <w:pPr>
        <w:pStyle w:val="SuperHeading"/>
      </w:pPr>
      <w:r w:rsidRPr="008F0D05">
        <w:t>Assessment Requirements for ACMATE402 Conduct euthanasia of research animals</w:t>
      </w:r>
    </w:p>
    <w:p w:rsidR="00000000" w:rsidRPr="008F0D05" w:rsidP="008F0D05">
      <w:pPr>
        <w:pStyle w:val="Heading1"/>
      </w:pPr>
      <w:bookmarkStart w:id="1" w:name="O_1049408"/>
      <w:bookmarkEnd w:id="1"/>
      <w:r w:rsidRPr="008F0D0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F0D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D05">
            <w:pPr>
              <w:pStyle w:val="BodyTextBold"/>
              <w:rPr>
                <w:lang w:val="en-NZ"/>
              </w:rPr>
            </w:pPr>
            <w:r w:rsidRPr="008F0D0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D05">
            <w:pPr>
              <w:pStyle w:val="BodyTextBold"/>
              <w:rPr>
                <w:lang w:val="en-NZ"/>
              </w:rPr>
            </w:pPr>
            <w:r w:rsidRPr="008F0D05">
              <w:t>Comments</w:t>
            </w:r>
          </w:p>
        </w:tc>
      </w:tr>
      <w:tr w:rsidTr="008F0D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D05">
            <w:pPr>
              <w:pStyle w:val="BodyText"/>
              <w:rPr>
                <w:lang w:val="en-NZ"/>
              </w:rPr>
            </w:pPr>
            <w:r w:rsidRPr="008F0D0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D05" w:rsidP="008F0D05">
            <w:pPr>
              <w:pStyle w:val="BodyText"/>
            </w:pPr>
            <w:r w:rsidRPr="008F0D05">
              <w:t>This version released with ACM Animal Care and Management Training Package Version 3.0.</w:t>
            </w:r>
          </w:p>
        </w:tc>
      </w:tr>
    </w:tbl>
    <w:p w:rsidR="00000000" w:rsidRPr="008F0D05" w:rsidP="008F0D05">
      <w:pPr>
        <w:pStyle w:val="BodyText"/>
      </w:pPr>
    </w:p>
    <w:p w:rsidR="00000000" w:rsidRPr="008F0D05" w:rsidP="008F0D05">
      <w:pPr>
        <w:pStyle w:val="AllowPageBreak"/>
      </w:pPr>
    </w:p>
    <w:p w:rsidR="00000000" w:rsidRPr="008F0D05" w:rsidP="008F0D05">
      <w:pPr>
        <w:pStyle w:val="Heading1"/>
      </w:pPr>
      <w:bookmarkStart w:id="2" w:name="O_1049409"/>
      <w:bookmarkEnd w:id="2"/>
      <w:r w:rsidRPr="008F0D05">
        <w:t>Performance Evidence</w:t>
      </w:r>
    </w:p>
    <w:p w:rsidR="00000000" w:rsidRPr="008F0D05" w:rsidP="004401A3">
      <w:pPr>
        <w:pStyle w:val="BodyText"/>
      </w:pPr>
      <w:r w:rsidRPr="008F0D05">
        <w:t xml:space="preserve">An individual demonstrating competency must satisfy all of the elements and performance criteria in this unit. </w:t>
      </w:r>
    </w:p>
    <w:p w:rsidR="00000000" w:rsidRPr="008F0D05" w:rsidP="004401A3">
      <w:pPr>
        <w:pStyle w:val="BodyText"/>
      </w:pPr>
      <w:r w:rsidRPr="008F0D05">
        <w:t>There must be evidence that the individual has:</w:t>
      </w:r>
    </w:p>
    <w:p w:rsidR="00000000" w:rsidRPr="008F0D05" w:rsidP="008F0D05">
      <w:pPr>
        <w:pStyle w:val="ListBullet"/>
      </w:pPr>
      <w:r w:rsidRPr="008F0D05">
        <w:t>carried out euthanasia or humane killing of at least one live research ani</w:t>
      </w:r>
      <w:r w:rsidRPr="008F0D05">
        <w:t>mal and demonstrated three simulations using a humane, rapid and appropriate manner for the approved endpoint</w:t>
      </w:r>
    </w:p>
    <w:p w:rsidR="00000000" w:rsidRPr="008F0D05" w:rsidP="008F0D05">
      <w:pPr>
        <w:pStyle w:val="ListBullet"/>
      </w:pPr>
      <w:r w:rsidRPr="008F0D05">
        <w:t>prepared and maintained required materials, equipment and drugs</w:t>
      </w:r>
    </w:p>
    <w:p w:rsidR="00000000" w:rsidRPr="008F0D05" w:rsidP="008F0D05">
      <w:pPr>
        <w:pStyle w:val="ListBullet"/>
      </w:pPr>
      <w:r w:rsidRPr="008F0D05">
        <w:t>stored and/or disposed of animal carcasses and biological waste according to organisational policies, procedures and legislative requirements</w:t>
      </w:r>
    </w:p>
    <w:p w:rsidR="00000000" w:rsidRPr="008F0D05" w:rsidP="008F0D05">
      <w:pPr>
        <w:pStyle w:val="ListBullet"/>
      </w:pPr>
      <w:r w:rsidRPr="008F0D05">
        <w:t>decontaminated, cleaned and stored equipment and materials or disposed of them according to organisational procedu</w:t>
      </w:r>
      <w:r w:rsidRPr="008F0D05">
        <w:t>res.</w:t>
      </w:r>
    </w:p>
    <w:p w:rsidR="00000000" w:rsidRPr="008F0D05" w:rsidP="008F0D05">
      <w:pPr>
        <w:pStyle w:val="AllowPageBreak"/>
      </w:pPr>
    </w:p>
    <w:p w:rsidR="00000000" w:rsidRPr="008F0D05" w:rsidP="008F0D05">
      <w:pPr>
        <w:pStyle w:val="Heading1"/>
      </w:pPr>
      <w:bookmarkStart w:id="3" w:name="O_1049410"/>
      <w:bookmarkEnd w:id="3"/>
      <w:r w:rsidRPr="008F0D05">
        <w:t>Knowledge Evidence</w:t>
      </w:r>
    </w:p>
    <w:p w:rsidR="00000000" w:rsidRPr="008F0D05" w:rsidP="004401A3">
      <w:pPr>
        <w:pStyle w:val="BodyText"/>
      </w:pPr>
      <w:r w:rsidRPr="008F0D05">
        <w:t>An individual must be able to demonstrate the knowledge required to perform the tasks outlined in the elements and performance criteria of this unit. This includes knowledge of:</w:t>
      </w:r>
    </w:p>
    <w:p w:rsidR="00000000" w:rsidRPr="008F0D05" w:rsidP="008F0D05">
      <w:pPr>
        <w:pStyle w:val="ListBullet"/>
      </w:pPr>
      <w:r w:rsidRPr="008F0D05">
        <w:t>principles and practices of resear</w:t>
      </w:r>
      <w:r w:rsidRPr="008F0D05">
        <w:t>ch animal euthanasia and humane killing</w:t>
      </w:r>
    </w:p>
    <w:p w:rsidR="00000000" w:rsidRPr="008F0D05" w:rsidP="008F0D05">
      <w:pPr>
        <w:pStyle w:val="ListBullet"/>
      </w:pPr>
      <w:r w:rsidRPr="008F0D05">
        <w:t>definition of humane endpoint, euthanasia and humane killing</w:t>
      </w:r>
    </w:p>
    <w:p w:rsidR="00000000" w:rsidRPr="008F0D05" w:rsidP="008F0D05">
      <w:pPr>
        <w:pStyle w:val="ListBullet"/>
      </w:pPr>
      <w:r w:rsidRPr="008F0D05">
        <w:t>anatomical terminology, structures and basic physiological features of animals in research facilities</w:t>
      </w:r>
    </w:p>
    <w:p w:rsidR="00000000" w:rsidRPr="008F0D05" w:rsidP="008F0D05">
      <w:pPr>
        <w:pStyle w:val="ListBullet"/>
      </w:pPr>
      <w:r w:rsidRPr="008F0D05">
        <w:t>anatomy and physiology of animals commonly held in th</w:t>
      </w:r>
      <w:r w:rsidRPr="008F0D05">
        <w:t>e facility, especially the neck and head, and respiration and heart rates</w:t>
      </w:r>
    </w:p>
    <w:p w:rsidR="00000000" w:rsidRPr="008F0D05" w:rsidP="008F0D05">
      <w:pPr>
        <w:pStyle w:val="ListBullet"/>
      </w:pPr>
      <w:r w:rsidRPr="008F0D05">
        <w:t>physical conditions and vital signs of animals, as well as signs of pain and distress in commonly held species</w:t>
      </w:r>
    </w:p>
    <w:p w:rsidR="00000000" w:rsidRPr="008F0D05" w:rsidP="008F0D05">
      <w:pPr>
        <w:pStyle w:val="ListBullet"/>
      </w:pPr>
      <w:r w:rsidRPr="008F0D05">
        <w:t xml:space="preserve">indicators of death in animals </w:t>
      </w:r>
    </w:p>
    <w:p w:rsidR="00000000" w:rsidRPr="008F0D05" w:rsidP="008F0D05">
      <w:pPr>
        <w:pStyle w:val="ListBullet"/>
      </w:pPr>
      <w:r w:rsidRPr="008F0D05">
        <w:t>biohazards in the workplace of signific</w:t>
      </w:r>
      <w:r w:rsidRPr="008F0D05">
        <w:t xml:space="preserve">ance to animals and humans </w:t>
      </w:r>
    </w:p>
    <w:p w:rsidR="00000000" w:rsidRPr="008F0D05" w:rsidP="008F0D05">
      <w:pPr>
        <w:pStyle w:val="ListBullet"/>
      </w:pPr>
      <w:r w:rsidRPr="008F0D05">
        <w:t>equipment and drugs commonly used for euthanasia or humane killing</w:t>
      </w:r>
    </w:p>
    <w:p w:rsidR="00000000" w:rsidRPr="008F0D05" w:rsidP="008F0D05">
      <w:pPr>
        <w:pStyle w:val="ListBullet"/>
      </w:pPr>
      <w:r w:rsidRPr="008F0D05">
        <w:t>firearm legislation, regulations and techniques related to the humane destruction of animals if required</w:t>
      </w:r>
    </w:p>
    <w:p w:rsidR="00000000" w:rsidRPr="008F0D05" w:rsidP="008F0D05">
      <w:pPr>
        <w:pStyle w:val="ListBullet"/>
      </w:pPr>
      <w:r w:rsidRPr="008F0D05">
        <w:t>safe animal handling techniques and procedures,</w:t>
      </w:r>
    </w:p>
    <w:p w:rsidR="00000000" w:rsidRPr="008F0D05" w:rsidP="008F0D05">
      <w:pPr>
        <w:pStyle w:val="ListBullet"/>
      </w:pPr>
      <w:r w:rsidRPr="008F0D05">
        <w:t>approved</w:t>
      </w:r>
      <w:r w:rsidRPr="008F0D05">
        <w:t xml:space="preserve"> species-specific methods of euthanasia or humane killing, including:</w:t>
      </w:r>
    </w:p>
    <w:p w:rsidR="00000000" w:rsidRPr="008F0D05" w:rsidP="008F0D05">
      <w:pPr>
        <w:pStyle w:val="ListBullet2"/>
      </w:pPr>
      <w:r w:rsidRPr="008F0D05">
        <w:t>routes of administration or techniques used</w:t>
      </w:r>
    </w:p>
    <w:p w:rsidR="00000000" w:rsidRPr="008F0D05" w:rsidP="008F0D05">
      <w:pPr>
        <w:pStyle w:val="ListBullet2"/>
      </w:pPr>
      <w:r w:rsidRPr="008F0D05">
        <w:t>impact on research</w:t>
      </w:r>
    </w:p>
    <w:p w:rsidR="00000000" w:rsidRPr="008F0D05" w:rsidP="008F0D05">
      <w:pPr>
        <w:pStyle w:val="ListBullet"/>
      </w:pPr>
      <w:r w:rsidRPr="008F0D05">
        <w:t xml:space="preserve">strategies to minimise mental health and wellbeing issues associated with animal death and </w:t>
      </w:r>
      <w:r w:rsidRPr="008F0D05">
        <w:t>techniques used for euthanasia and humane killing</w:t>
      </w:r>
    </w:p>
    <w:p w:rsidR="00000000" w:rsidRPr="008F0D05" w:rsidP="008F0D05">
      <w:pPr>
        <w:pStyle w:val="ListBullet"/>
      </w:pPr>
      <w:r w:rsidRPr="008F0D05">
        <w:t xml:space="preserve">organisational policies and safe work procedures, including accident requirements </w:t>
      </w:r>
    </w:p>
    <w:p w:rsidR="00000000" w:rsidRPr="008F0D05" w:rsidP="008F0D05">
      <w:pPr>
        <w:pStyle w:val="ListBullet"/>
      </w:pPr>
      <w:r w:rsidRPr="008F0D05">
        <w:t>animal welfare and ethics related to euthanasia and humane killing of animals used for scientific research</w:t>
      </w:r>
    </w:p>
    <w:p w:rsidR="00000000" w:rsidRPr="008F0D05" w:rsidP="008F0D05">
      <w:pPr>
        <w:pStyle w:val="ListBullet"/>
      </w:pPr>
      <w:r w:rsidRPr="008F0D05">
        <w:t>protocols, legal</w:t>
      </w:r>
      <w:r w:rsidRPr="008F0D05">
        <w:t xml:space="preserve"> and ethical considerations in animal euthanasia/humane killing for research purposes</w:t>
      </w:r>
    </w:p>
    <w:p w:rsidR="00000000" w:rsidRPr="008F0D05" w:rsidP="008F0D05">
      <w:pPr>
        <w:pStyle w:val="ListBullet"/>
      </w:pPr>
      <w:r w:rsidRPr="008F0D05">
        <w:t>key requirements of legislation, regulations, guidelines and the Code relevant to work undertaken in an animal technology environment in relation to the euthanasia and hu</w:t>
      </w:r>
      <w:r w:rsidRPr="008F0D05">
        <w:t>mane killing of research animals.</w:t>
      </w:r>
    </w:p>
    <w:p w:rsidR="00000000" w:rsidRPr="008F0D05" w:rsidP="008F0D05">
      <w:pPr>
        <w:pStyle w:val="AllowPageBreak"/>
      </w:pPr>
    </w:p>
    <w:p w:rsidR="00000000" w:rsidRPr="008F0D05" w:rsidP="008F0D05">
      <w:pPr>
        <w:pStyle w:val="Heading1"/>
      </w:pPr>
      <w:bookmarkStart w:id="4" w:name="O_1049411"/>
      <w:bookmarkEnd w:id="4"/>
      <w:r w:rsidRPr="008F0D05">
        <w:t>Assessment Conditions</w:t>
      </w:r>
    </w:p>
    <w:p w:rsidR="00000000" w:rsidRPr="008F0D05" w:rsidP="004401A3">
      <w:pPr>
        <w:pStyle w:val="BodyText"/>
      </w:pPr>
      <w:r w:rsidRPr="008F0D05">
        <w:t xml:space="preserve">Assessment of skills must take place under the following conditions: </w:t>
      </w:r>
    </w:p>
    <w:p w:rsidR="00000000" w:rsidRPr="008F0D05" w:rsidP="008F0D05">
      <w:pPr>
        <w:pStyle w:val="ListBullet"/>
      </w:pPr>
      <w:r w:rsidRPr="008F0D05">
        <w:t>physical conditions:</w:t>
      </w:r>
    </w:p>
    <w:p w:rsidR="00000000" w:rsidRPr="008F0D05" w:rsidP="008F0D05">
      <w:pPr>
        <w:pStyle w:val="ListBullet2"/>
      </w:pPr>
      <w:r w:rsidRPr="008F0D05">
        <w:t>skills must be demonstrated in an animal technology laboratory or an environment which a</w:t>
      </w:r>
      <w:r w:rsidRPr="008F0D05">
        <w:t>ccurately represents workplace conditions.</w:t>
      </w:r>
    </w:p>
    <w:p w:rsidR="00000000" w:rsidRPr="008F0D05" w:rsidP="008F0D05">
      <w:pPr>
        <w:pStyle w:val="ListBullet"/>
      </w:pPr>
      <w:r w:rsidRPr="008F0D05">
        <w:t>resources, equipment and materials:</w:t>
      </w:r>
    </w:p>
    <w:p w:rsidR="00000000" w:rsidRPr="008F0D05" w:rsidP="008F0D05">
      <w:pPr>
        <w:pStyle w:val="ListBullet2"/>
      </w:pPr>
      <w:r w:rsidRPr="008F0D05">
        <w:t>research animals</w:t>
      </w:r>
    </w:p>
    <w:p w:rsidR="00000000" w:rsidRPr="008F0D05" w:rsidP="008F0D05">
      <w:pPr>
        <w:pStyle w:val="ListBullet2"/>
      </w:pPr>
      <w:r w:rsidRPr="008F0D05">
        <w:t>species-appropriate equipment and materials needed for euthanasia or humane killing.</w:t>
      </w:r>
    </w:p>
    <w:p w:rsidR="00000000" w:rsidRPr="008F0D05" w:rsidP="004401A3">
      <w:pPr>
        <w:pStyle w:val="BodyText"/>
      </w:pPr>
      <w:r w:rsidRPr="008F0D05">
        <w:t>Assessors of this unit must satisfy the requirements for assessors in applicable vocational education and training legislation, frameworks and/or standards.</w:t>
      </w:r>
    </w:p>
    <w:p w:rsidR="00000000" w:rsidRPr="008F0D05" w:rsidP="008F0D05">
      <w:pPr>
        <w:pStyle w:val="Heading1"/>
      </w:pPr>
      <w:bookmarkStart w:id="5" w:name="O_1049414"/>
      <w:bookmarkEnd w:id="5"/>
      <w:r w:rsidRPr="008F0D05">
        <w:t>Links</w:t>
      </w:r>
    </w:p>
    <w:p w:rsidR="00000000" w:rsidRPr="008F0D05" w:rsidP="004401A3">
      <w:pPr>
        <w:pStyle w:val="BodyText"/>
      </w:pPr>
      <w:r w:rsidRPr="008F0D05">
        <w:t>Companion Volumes, including Implementation Guides, are available at VETNe</w:t>
      </w:r>
      <w:r w:rsidRPr="008F0D05">
        <w:t xml:space="preserve">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9B6369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8F0D05" w:rsidP="008F0D05"/>
    <w:sectPr w:rsidSect="008F0D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D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D05" w:rsidRPr="004401A3" w:rsidP="004401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D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1A3" w:rsidP="008F0D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401A3" w:rsidP="008F0D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401A3" w:rsidP="008F0D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D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1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0D05" w:rsidRPr="004401A3" w:rsidP="004401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D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1A3" w:rsidRPr="002D2AF8" w:rsidP="008F0D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ACMATE402 Conduct euthanasia of research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4401A3" w:rsidP="008F0D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C6F9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1E11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D443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0D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0D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0D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0D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0D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0D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0D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0D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0D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0D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0D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0D05"/>
  </w:style>
  <w:style w:type="character" w:customStyle="1" w:styleId="Heading1Char">
    <w:name w:val="Heading 1 Char"/>
    <w:basedOn w:val="DefaultParagraphFont"/>
    <w:link w:val="Heading1"/>
    <w:rsid w:val="008F0D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0D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0D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0D0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F0D0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F0D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0D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F0D05"/>
    <w:rPr>
      <w:b/>
    </w:rPr>
  </w:style>
  <w:style w:type="character" w:customStyle="1" w:styleId="Heading2Char">
    <w:name w:val="Heading 2 Char"/>
    <w:basedOn w:val="DefaultParagraphFont"/>
    <w:link w:val="Heading2"/>
    <w:rsid w:val="008F0D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0D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0D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0D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0D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0D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0D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0D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0D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0D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0D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0D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0D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0D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0D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0D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0D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0D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0D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0D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F0D05"/>
    <w:rPr>
      <w:b/>
      <w:spacing w:val="0"/>
    </w:rPr>
  </w:style>
  <w:style w:type="paragraph" w:customStyle="1" w:styleId="SuperTitle">
    <w:name w:val="SuperTitle"/>
    <w:basedOn w:val="Title"/>
    <w:rsid w:val="008F0D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0D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0D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0D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0D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0D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0D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0D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0D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0D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0D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0D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0D05"/>
    <w:rPr>
      <w:i/>
    </w:rPr>
  </w:style>
  <w:style w:type="paragraph" w:styleId="Caption">
    <w:name w:val="caption"/>
    <w:basedOn w:val="BodyText"/>
    <w:next w:val="Normal"/>
    <w:qFormat/>
    <w:rsid w:val="008F0D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0D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0D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0D05"/>
  </w:style>
  <w:style w:type="paragraph" w:styleId="TableofFigures">
    <w:name w:val="table of figures"/>
    <w:basedOn w:val="Normal"/>
    <w:next w:val="Normal"/>
    <w:semiHidden/>
    <w:rsid w:val="008F0D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0D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F0D05"/>
    <w:rPr>
      <w:rFonts w:ascii="Wingdings" w:hAnsi="Wingdings"/>
    </w:rPr>
  </w:style>
  <w:style w:type="paragraph" w:customStyle="1" w:styleId="TableHeading">
    <w:name w:val="Table Heading"/>
    <w:basedOn w:val="HeadingBase"/>
    <w:rsid w:val="008F0D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0D05"/>
    <w:rPr>
      <w:color w:val="0033CC"/>
      <w:u w:val="none"/>
    </w:rPr>
  </w:style>
  <w:style w:type="paragraph" w:customStyle="1" w:styleId="BodyTextRight">
    <w:name w:val="Body Text Right"/>
    <w:basedOn w:val="BodyText"/>
    <w:rsid w:val="008F0D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0D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0D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0D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0D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0D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0D05"/>
    <w:rPr>
      <w:sz w:val="32"/>
    </w:rPr>
  </w:style>
  <w:style w:type="paragraph" w:customStyle="1" w:styleId="HeadingProcedure">
    <w:name w:val="Heading Procedure"/>
    <w:basedOn w:val="HeadingBase"/>
    <w:next w:val="Normal"/>
    <w:rsid w:val="008F0D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0D05"/>
    <w:pPr>
      <w:spacing w:before="60" w:after="60"/>
    </w:pPr>
  </w:style>
  <w:style w:type="paragraph" w:styleId="ListContinue">
    <w:name w:val="List Continue"/>
    <w:basedOn w:val="List"/>
    <w:rsid w:val="008F0D05"/>
    <w:pPr>
      <w:ind w:firstLine="0"/>
    </w:pPr>
  </w:style>
  <w:style w:type="paragraph" w:customStyle="1" w:styleId="ListNote">
    <w:name w:val="List Note"/>
    <w:basedOn w:val="List"/>
    <w:rsid w:val="008F0D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0D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0D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0D05"/>
    <w:rPr>
      <w:rFonts w:ascii="Courier New" w:hAnsi="Courier New"/>
    </w:rPr>
  </w:style>
  <w:style w:type="paragraph" w:customStyle="1" w:styleId="NoteBullet">
    <w:name w:val="Note Bullet"/>
    <w:basedOn w:val="Note"/>
    <w:rsid w:val="008F0D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0D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0D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0D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0D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0D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0D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0D05"/>
    <w:rPr>
      <w:b/>
      <w:smallCaps/>
    </w:rPr>
  </w:style>
  <w:style w:type="paragraph" w:customStyle="1" w:styleId="TableListNumber">
    <w:name w:val="Table List Number"/>
    <w:basedOn w:val="ListNumber"/>
    <w:rsid w:val="008F0D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0D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0D05"/>
    <w:pPr>
      <w:numPr>
        <w:numId w:val="9"/>
      </w:numPr>
    </w:pPr>
  </w:style>
  <w:style w:type="paragraph" w:customStyle="1" w:styleId="ListAlpha2">
    <w:name w:val="List Alpha 2"/>
    <w:basedOn w:val="List2"/>
    <w:rsid w:val="008F0D05"/>
    <w:pPr>
      <w:numPr>
        <w:numId w:val="8"/>
      </w:numPr>
    </w:pPr>
  </w:style>
  <w:style w:type="paragraph" w:styleId="List2">
    <w:name w:val="List 2"/>
    <w:basedOn w:val="BodyText"/>
    <w:rsid w:val="008F0D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0D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0D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0D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0D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0D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0D05"/>
    <w:pPr>
      <w:numPr>
        <w:numId w:val="4"/>
      </w:numPr>
    </w:pPr>
  </w:style>
  <w:style w:type="paragraph" w:styleId="ListContinue2">
    <w:name w:val="List Continue 2"/>
    <w:basedOn w:val="List2"/>
    <w:rsid w:val="008F0D05"/>
    <w:pPr>
      <w:ind w:firstLine="0"/>
    </w:pPr>
  </w:style>
  <w:style w:type="paragraph" w:styleId="ListContinue3">
    <w:name w:val="List Continue 3"/>
    <w:basedOn w:val="List3"/>
    <w:rsid w:val="008F0D05"/>
    <w:pPr>
      <w:ind w:left="1021" w:firstLine="0"/>
    </w:pPr>
  </w:style>
  <w:style w:type="paragraph" w:styleId="ListContinue4">
    <w:name w:val="List Continue 4"/>
    <w:basedOn w:val="List4"/>
    <w:rsid w:val="008F0D05"/>
    <w:pPr>
      <w:ind w:firstLine="0"/>
    </w:pPr>
  </w:style>
  <w:style w:type="paragraph" w:styleId="ListContinue5">
    <w:name w:val="List Continue 5"/>
    <w:basedOn w:val="List5"/>
    <w:rsid w:val="008F0D05"/>
    <w:pPr>
      <w:ind w:firstLine="0"/>
    </w:pPr>
  </w:style>
  <w:style w:type="paragraph" w:styleId="ListNumber3">
    <w:name w:val="List Number 3"/>
    <w:basedOn w:val="List3"/>
    <w:rsid w:val="008F0D05"/>
    <w:pPr>
      <w:numPr>
        <w:numId w:val="5"/>
      </w:numPr>
    </w:pPr>
  </w:style>
  <w:style w:type="paragraph" w:styleId="ListNumber4">
    <w:name w:val="List Number 4"/>
    <w:basedOn w:val="List4"/>
    <w:rsid w:val="008F0D05"/>
    <w:pPr>
      <w:numPr>
        <w:numId w:val="6"/>
      </w:numPr>
    </w:pPr>
  </w:style>
  <w:style w:type="paragraph" w:styleId="ListNumber5">
    <w:name w:val="List Number 5"/>
    <w:basedOn w:val="List5"/>
    <w:rsid w:val="008F0D05"/>
    <w:pPr>
      <w:numPr>
        <w:numId w:val="7"/>
      </w:numPr>
    </w:pPr>
  </w:style>
  <w:style w:type="paragraph" w:styleId="BlockText">
    <w:name w:val="Block Text"/>
    <w:basedOn w:val="Normal"/>
    <w:rsid w:val="008F0D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0D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0D05"/>
    <w:rPr>
      <w:sz w:val="16"/>
      <w:vertAlign w:val="superscript"/>
    </w:rPr>
  </w:style>
  <w:style w:type="character" w:customStyle="1" w:styleId="Symbols">
    <w:name w:val="Symbols"/>
    <w:basedOn w:val="DefaultParagraphFont"/>
    <w:rsid w:val="008F0D05"/>
    <w:rPr>
      <w:rFonts w:ascii="Symbol" w:hAnsi="Symbol"/>
    </w:rPr>
  </w:style>
  <w:style w:type="character" w:customStyle="1" w:styleId="MenuOptions">
    <w:name w:val="Menu Options"/>
    <w:basedOn w:val="DefaultParagraphFont"/>
    <w:rsid w:val="008F0D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0D05"/>
    <w:rPr>
      <w:b/>
    </w:rPr>
  </w:style>
  <w:style w:type="character" w:customStyle="1" w:styleId="Underlined">
    <w:name w:val="Underlined"/>
    <w:basedOn w:val="DefaultParagraphFont"/>
    <w:rsid w:val="008F0D05"/>
    <w:rPr>
      <w:u w:val="single"/>
    </w:rPr>
  </w:style>
  <w:style w:type="paragraph" w:customStyle="1" w:styleId="TableBodyTextRight">
    <w:name w:val="Table Body Text Right"/>
    <w:basedOn w:val="TableBodyText"/>
    <w:rsid w:val="008F0D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0D05"/>
    <w:rPr>
      <w:sz w:val="18"/>
    </w:rPr>
  </w:style>
  <w:style w:type="paragraph" w:customStyle="1" w:styleId="BodySmallRight">
    <w:name w:val="Body Small Right"/>
    <w:basedOn w:val="BodyTextRight"/>
    <w:rsid w:val="008F0D05"/>
    <w:rPr>
      <w:sz w:val="18"/>
      <w:szCs w:val="18"/>
    </w:rPr>
  </w:style>
  <w:style w:type="paragraph" w:customStyle="1" w:styleId="MarginEdition">
    <w:name w:val="Margin Edition"/>
    <w:basedOn w:val="MarginNote"/>
    <w:rsid w:val="008F0D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0D05"/>
    <w:rPr>
      <w:sz w:val="2"/>
      <w:szCs w:val="2"/>
    </w:rPr>
  </w:style>
  <w:style w:type="character" w:customStyle="1" w:styleId="Small">
    <w:name w:val="Small"/>
    <w:basedOn w:val="DefaultParagraphFont"/>
    <w:rsid w:val="008F0D05"/>
    <w:rPr>
      <w:sz w:val="16"/>
    </w:rPr>
  </w:style>
  <w:style w:type="paragraph" w:customStyle="1" w:styleId="WideTable">
    <w:name w:val="Wide Table"/>
    <w:basedOn w:val="Normal"/>
    <w:rsid w:val="008F0D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0D05"/>
  </w:style>
  <w:style w:type="paragraph" w:styleId="Quote">
    <w:name w:val="Quote"/>
    <w:basedOn w:val="Heading1"/>
    <w:link w:val="QuoteChar"/>
    <w:qFormat/>
    <w:rsid w:val="008F0D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0D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0D05"/>
    <w:pPr>
      <w:pageBreakBefore/>
    </w:pPr>
  </w:style>
  <w:style w:type="paragraph" w:customStyle="1" w:styleId="Border">
    <w:name w:val="Border"/>
    <w:basedOn w:val="Normal"/>
    <w:qFormat/>
    <w:rsid w:val="008F0D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0D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0D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0D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0D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0D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0D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0D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0D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0D05"/>
    <w:rPr>
      <w:u w:val="single"/>
    </w:rPr>
  </w:style>
  <w:style w:type="character" w:customStyle="1" w:styleId="BoldandItalics">
    <w:name w:val="Bold and Italics"/>
    <w:qFormat/>
    <w:rsid w:val="008F0D05"/>
    <w:rPr>
      <w:b/>
      <w:i/>
      <w:u w:val="none"/>
    </w:rPr>
  </w:style>
  <w:style w:type="paragraph" w:styleId="BalloonText">
    <w:name w:val="Balloon Text"/>
    <w:basedOn w:val="Normal"/>
    <w:link w:val="BalloonTextChar"/>
    <w:rsid w:val="008F0D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0D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0D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0D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0D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0D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0D0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401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480</Words>
  <Characters>3165</Characters>
  <Application>Microsoft Office Word</Application>
  <DocSecurity>0</DocSecurity>
  <Lines>75</Lines>
  <Paragraphs>53</Paragraphs>
  <ScaleCrop>false</ScaleCrop>
  <Company>Author-it Software Corporation Ltd.</Company>
  <LinksUpToDate>false</LinksUpToDate>
  <CharactersWithSpaces>3592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ACMATE402 Conduct euthanasia of research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2022-07-16T08:30:00Z</dcterms:created>
  <dcterms:modified xsi:type="dcterms:W3CDTF">2022-07-16T08:30:00Z</dcterms:modified>
</cp:coreProperties>
</file>