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D11" w:rsidP="00CF0D11">
      <w:pPr>
        <w:pStyle w:val="Title"/>
      </w:pPr>
      <w:r>
        <w:fldChar w:fldCharType="begin"/>
      </w:r>
      <w:r>
        <w:instrText xml:space="preserve"> TITLE   \* MERGEFORMAT </w:instrText>
      </w:r>
      <w:r>
        <w:fldChar w:fldCharType="separate"/>
      </w:r>
      <w:r>
        <w:t>ACMATE306 Follow containment and exclusion procedures in animal facilities</w:t>
      </w:r>
      <w:r>
        <w:fldChar w:fldCharType="end"/>
      </w:r>
    </w:p>
    <w:p w:rsidR="00CF0D11" w:rsidP="00CF0D11">
      <w:pPr>
        <w:pStyle w:val="Version"/>
        <w:sectPr w:rsidSect="00AB35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54B" w:rsidP="00AB354B">
      <w:pPr>
        <w:pStyle w:val="SuperHeading"/>
      </w:pPr>
      <w:r w:rsidRPr="00AB354B">
        <w:t>ACMATE306 Follow containment and exclusion procedures in animal facilities</w:t>
      </w:r>
    </w:p>
    <w:p w:rsidR="00000000" w:rsidRPr="00AB354B" w:rsidP="00AB354B">
      <w:pPr>
        <w:pStyle w:val="Heading1"/>
      </w:pPr>
      <w:bookmarkStart w:id="1" w:name="O_1049341"/>
      <w:bookmarkEnd w:id="1"/>
      <w:r w:rsidRPr="00AB354B">
        <w:t>Modification History</w:t>
      </w:r>
    </w:p>
    <w:tbl>
      <w:tblPr>
        <w:tblW w:w="9520" w:type="dxa"/>
        <w:tblLayout w:type="fixed"/>
        <w:tblCellMar>
          <w:left w:w="62" w:type="dxa"/>
          <w:right w:w="62" w:type="dxa"/>
        </w:tblCellMar>
        <w:tblLook w:val="0000"/>
      </w:tblPr>
      <w:tblGrid>
        <w:gridCol w:w="2581"/>
        <w:gridCol w:w="6939"/>
      </w:tblGrid>
      <w:tr w:rsidTr="00AB35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Bold"/>
              <w:rPr>
                <w:lang w:val="en-NZ"/>
              </w:rPr>
            </w:pPr>
            <w:r w:rsidRPr="00AB354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Bold"/>
              <w:rPr>
                <w:lang w:val="en-NZ"/>
              </w:rPr>
            </w:pPr>
            <w:r w:rsidRPr="00AB354B">
              <w:t>Comments</w:t>
            </w:r>
          </w:p>
        </w:tc>
      </w:tr>
      <w:tr w:rsidTr="00AB35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
              <w:rPr>
                <w:lang w:val="en-NZ"/>
              </w:rPr>
            </w:pPr>
            <w:r w:rsidRPr="00AB354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4B" w:rsidP="00AB354B">
            <w:pPr>
              <w:pStyle w:val="BodyText"/>
            </w:pPr>
            <w:r w:rsidRPr="00AB354B">
              <w:t>This version released with ACM Animal Care and Management Training Package Version 3.0.</w:t>
            </w:r>
          </w:p>
        </w:tc>
      </w:tr>
    </w:tbl>
    <w:p w:rsidR="00000000" w:rsidRPr="00AB354B" w:rsidP="00AB354B">
      <w:pPr>
        <w:pStyle w:val="BodyText"/>
      </w:pPr>
    </w:p>
    <w:p w:rsidR="00000000" w:rsidRPr="00AB354B" w:rsidP="00AB354B">
      <w:pPr>
        <w:pStyle w:val="AllowPageBreak"/>
      </w:pPr>
    </w:p>
    <w:p w:rsidR="00000000" w:rsidRPr="00AB354B" w:rsidP="00AB354B">
      <w:pPr>
        <w:pStyle w:val="Heading1"/>
      </w:pPr>
      <w:bookmarkStart w:id="2" w:name="O_1049342"/>
      <w:bookmarkEnd w:id="2"/>
      <w:r w:rsidRPr="00AB354B">
        <w:t>Application</w:t>
      </w:r>
    </w:p>
    <w:p w:rsidR="00000000" w:rsidRPr="00AB354B" w:rsidP="00CF0D11">
      <w:pPr>
        <w:pStyle w:val="BodyText"/>
      </w:pPr>
      <w:r w:rsidRPr="00AB354B">
        <w:t>This unit of competency describes the skills and knowledge required to follow organisational containment and exclusion procedures that are designed to exclude pathogenic organisms from entering an aseptic site and to contain organisms in a part</w:t>
      </w:r>
      <w:r w:rsidRPr="00AB354B">
        <w:t>icular site.</w:t>
      </w:r>
    </w:p>
    <w:p w:rsidR="00000000" w:rsidRPr="00AB354B" w:rsidP="00CF0D11">
      <w:pPr>
        <w:pStyle w:val="BodyText"/>
      </w:pPr>
      <w:r w:rsidRPr="00AB354B">
        <w:t xml:space="preserve">The unit applies to individuals who work in entry level roles as junior or assistant level animal technicians, working under direct supervision of a senior or more experienced staff member. </w:t>
      </w:r>
    </w:p>
    <w:p w:rsidR="00000000" w:rsidRPr="00AB354B" w:rsidP="00CF0D11">
      <w:pPr>
        <w:pStyle w:val="BodyText"/>
      </w:pPr>
      <w:r w:rsidRPr="00AB354B">
        <w:t>No licensing, legislative or certification requireme</w:t>
      </w:r>
      <w:r w:rsidRPr="00AB354B">
        <w:t>nts are known to apply to this unit at the time of publication.</w:t>
      </w:r>
    </w:p>
    <w:p w:rsidR="00000000" w:rsidRPr="00AB354B" w:rsidP="00AB354B">
      <w:pPr>
        <w:pStyle w:val="Heading1"/>
      </w:pPr>
      <w:bookmarkStart w:id="3" w:name="O_1049343"/>
      <w:bookmarkEnd w:id="3"/>
      <w:r w:rsidRPr="00AB354B">
        <w:t>Pre-requisite Unit</w:t>
      </w:r>
    </w:p>
    <w:p w:rsidR="00000000" w:rsidRPr="00AB354B" w:rsidP="00CF0D11">
      <w:pPr>
        <w:pStyle w:val="BodyText"/>
      </w:pPr>
      <w:r w:rsidRPr="00AB354B">
        <w:t>Nil</w:t>
      </w:r>
    </w:p>
    <w:p w:rsidR="00000000" w:rsidRPr="00AB354B" w:rsidP="00AB354B">
      <w:pPr>
        <w:pStyle w:val="Heading1"/>
      </w:pPr>
      <w:bookmarkStart w:id="4" w:name="O_1049345"/>
      <w:bookmarkEnd w:id="4"/>
      <w:r w:rsidRPr="00AB354B">
        <w:t>Unit Sector</w:t>
      </w:r>
    </w:p>
    <w:p w:rsidR="00000000" w:rsidRPr="00AB354B" w:rsidP="00CF0D11">
      <w:pPr>
        <w:pStyle w:val="BodyText"/>
      </w:pPr>
      <w:r w:rsidRPr="00AB354B">
        <w:t>Animal Technology (ATE)</w:t>
      </w:r>
    </w:p>
    <w:p w:rsidR="00000000" w:rsidRPr="00AB354B" w:rsidP="00AB354B">
      <w:pPr>
        <w:pStyle w:val="Heading1"/>
      </w:pPr>
      <w:bookmarkStart w:id="5" w:name="O_1049346"/>
      <w:bookmarkEnd w:id="5"/>
      <w:r w:rsidRPr="00AB354B">
        <w:t>Elements and Performance Criteria</w:t>
      </w:r>
    </w:p>
    <w:tbl>
      <w:tblPr>
        <w:tblW w:w="9520" w:type="dxa"/>
        <w:tblLayout w:type="fixed"/>
        <w:tblCellMar>
          <w:left w:w="62" w:type="dxa"/>
          <w:right w:w="62" w:type="dxa"/>
        </w:tblCellMar>
        <w:tblLook w:val="0000"/>
      </w:tblPr>
      <w:tblGrid>
        <w:gridCol w:w="2580"/>
        <w:gridCol w:w="6940"/>
      </w:tblGrid>
      <w:tr w:rsidTr="00CF0D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354B">
            <w:pPr>
              <w:pStyle w:val="BodyTextBold"/>
              <w:rPr>
                <w:lang w:val="en-NZ"/>
              </w:rPr>
            </w:pPr>
            <w:r w:rsidRPr="00AB354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354B">
            <w:pPr>
              <w:pStyle w:val="BodyTextBold"/>
              <w:rPr>
                <w:lang w:val="en-NZ"/>
              </w:rPr>
            </w:pPr>
            <w:r w:rsidRPr="00AB354B">
              <w:t>Performance Criteria</w:t>
            </w:r>
          </w:p>
        </w:tc>
      </w:tr>
      <w:tr w:rsidTr="00CF0D1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354B" w:rsidP="00AB354B">
            <w:pPr>
              <w:pStyle w:val="BodyText"/>
            </w:pPr>
            <w:r w:rsidRPr="00AB354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
              <w:rPr>
                <w:lang w:val="en-NZ"/>
              </w:rPr>
            </w:pPr>
            <w:r w:rsidRPr="00AB354B">
              <w:rPr>
                <w:rStyle w:val="Emphasis"/>
              </w:rPr>
              <w:t>Performance criteria describe the performance needed to demonstrate achievement of the element.</w:t>
            </w:r>
          </w:p>
        </w:tc>
      </w:tr>
      <w:tr w:rsidTr="00CF0D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
              <w:rPr>
                <w:lang w:val="en-NZ"/>
              </w:rPr>
            </w:pPr>
            <w:r w:rsidRPr="00AB354B">
              <w:t>1. Prepare to carry out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4B" w:rsidP="00AB354B">
            <w:pPr>
              <w:pStyle w:val="BodyText"/>
            </w:pPr>
            <w:r w:rsidRPr="00AB354B">
              <w:t>1.1 Treat items requiring decontamination according to o</w:t>
            </w:r>
            <w:r w:rsidRPr="00AB354B">
              <w:t>rganisational policies and procedures</w:t>
            </w:r>
          </w:p>
          <w:p w:rsidR="00000000" w:rsidRPr="00AB354B" w:rsidP="00AB354B">
            <w:pPr>
              <w:pStyle w:val="BodyText"/>
            </w:pPr>
            <w:r w:rsidRPr="00AB354B">
              <w:t>1.2 Carry out decontamination procedures for self and/or required equipment before entering a containment or exclusion site</w:t>
            </w:r>
          </w:p>
          <w:p w:rsidR="00000000" w:rsidRPr="00AB354B" w:rsidP="00AB354B">
            <w:pPr>
              <w:pStyle w:val="BodyText"/>
            </w:pPr>
            <w:r w:rsidRPr="00AB354B">
              <w:t xml:space="preserve">1.3 Report contact with potential contaminants according to </w:t>
            </w:r>
            <w:r w:rsidRPr="00AB354B">
              <w:t>organisational requirements</w:t>
            </w:r>
          </w:p>
          <w:p w:rsidR="00000000" w:rsidRPr="00AB354B" w:rsidP="00AB354B">
            <w:pPr>
              <w:pStyle w:val="BodyText"/>
            </w:pPr>
            <w:r w:rsidRPr="00AB354B">
              <w:t>1.4 Wa</w:t>
            </w:r>
            <w:r w:rsidRPr="00AB354B">
              <w:t>sh hands and change gloves before handling animals, feed or other products</w:t>
            </w:r>
          </w:p>
          <w:p w:rsidR="00000000" w:rsidP="00AB354B">
            <w:pPr>
              <w:pStyle w:val="BodyText"/>
              <w:rPr>
                <w:lang w:val="en-NZ"/>
              </w:rPr>
            </w:pPr>
            <w:r w:rsidRPr="00AB354B">
              <w:t>1.5 Dress in appropriate clothing, footwear and personal protective equipment before commencing work, and store street clothing securely away from animals, feed or other products</w:t>
            </w:r>
          </w:p>
        </w:tc>
      </w:tr>
      <w:tr w:rsidTr="00CF0D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
              <w:rPr>
                <w:lang w:val="en-NZ"/>
              </w:rPr>
            </w:pPr>
            <w:r w:rsidRPr="00AB354B">
              <w:t>2. Follow site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4B" w:rsidP="00AB354B">
            <w:pPr>
              <w:pStyle w:val="BodyText"/>
            </w:pPr>
            <w:r w:rsidRPr="00AB354B">
              <w:t>2.1 Identify any health and safety hazards and report to supervisor</w:t>
            </w:r>
          </w:p>
          <w:p w:rsidR="00000000" w:rsidRPr="00AB354B" w:rsidP="00AB354B">
            <w:pPr>
              <w:pStyle w:val="BodyText"/>
            </w:pPr>
            <w:r w:rsidRPr="00AB354B">
              <w:t>2.2 Identify and report any cases of pest infestation</w:t>
            </w:r>
          </w:p>
          <w:p w:rsidR="00000000" w:rsidP="00AB354B">
            <w:pPr>
              <w:pStyle w:val="BodyText"/>
              <w:rPr>
                <w:lang w:val="en-NZ"/>
              </w:rPr>
            </w:pPr>
            <w:r w:rsidRPr="00AB354B">
              <w:t>2.3 Dispose of all waste products according to organisational policies and procedu</w:t>
            </w:r>
            <w:r w:rsidRPr="00AB354B">
              <w:t>res</w:t>
            </w:r>
          </w:p>
        </w:tc>
      </w:tr>
      <w:tr w:rsidTr="00CF0D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
              <w:rPr>
                <w:lang w:val="en-NZ"/>
              </w:rPr>
            </w:pPr>
            <w:r w:rsidRPr="00AB354B">
              <w:t>3. Carry out animal care in a containment and exclusion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4B" w:rsidP="00AB354B">
            <w:pPr>
              <w:pStyle w:val="BodyText"/>
            </w:pPr>
            <w:r w:rsidRPr="00AB354B">
              <w:t>3.1 Carry out husbandry activities in containment and exclusion area according to organisational procedures and schedules</w:t>
            </w:r>
          </w:p>
          <w:p w:rsidR="00000000" w:rsidRPr="00AB354B" w:rsidP="00AB354B">
            <w:pPr>
              <w:pStyle w:val="BodyText"/>
            </w:pPr>
            <w:r w:rsidRPr="00AB354B">
              <w:t>3.2 Maintain animal isolation housing areas in accordance with conta</w:t>
            </w:r>
            <w:r w:rsidRPr="00AB354B">
              <w:t>inment and exclusion requirements</w:t>
            </w:r>
          </w:p>
          <w:p w:rsidR="00000000" w:rsidP="00AB354B">
            <w:pPr>
              <w:pStyle w:val="BodyText"/>
              <w:rPr>
                <w:lang w:val="en-NZ"/>
              </w:rPr>
            </w:pPr>
            <w:r w:rsidRPr="00AB354B">
              <w:t>3.3 Maintain containment practices between cages and/or facilities</w:t>
            </w:r>
          </w:p>
        </w:tc>
      </w:tr>
      <w:tr w:rsidTr="00CF0D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
              <w:rPr>
                <w:lang w:val="en-NZ"/>
              </w:rPr>
            </w:pPr>
            <w:r w:rsidRPr="00AB354B">
              <w:t>4. Assist in maintaining site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4B" w:rsidP="00AB354B">
            <w:pPr>
              <w:pStyle w:val="BodyText"/>
            </w:pPr>
            <w:r w:rsidRPr="00AB354B">
              <w:t xml:space="preserve">4.1 Decontaminate incoming and outgoing goods according to organisational policies and </w:t>
            </w:r>
            <w:r w:rsidRPr="00AB354B">
              <w:t>procedures</w:t>
            </w:r>
          </w:p>
          <w:p w:rsidR="00000000" w:rsidRPr="00AB354B" w:rsidP="00AB354B">
            <w:pPr>
              <w:pStyle w:val="BodyText"/>
            </w:pPr>
            <w:r w:rsidRPr="00AB354B">
              <w:t xml:space="preserve">4.2 Note and report any observed breaches of containment and exclusion procedures, including those relating to deliveries of goods </w:t>
            </w:r>
          </w:p>
          <w:p w:rsidR="00000000" w:rsidRPr="00AB354B" w:rsidP="00AB354B">
            <w:pPr>
              <w:pStyle w:val="BodyText"/>
            </w:pPr>
            <w:r w:rsidRPr="00AB354B">
              <w:t xml:space="preserve">4.3 Keep gates, doors and containment equipment secure according to procedures </w:t>
            </w:r>
          </w:p>
          <w:p w:rsidR="00000000" w:rsidRPr="00AB354B" w:rsidP="00AB354B">
            <w:pPr>
              <w:pStyle w:val="BodyText"/>
            </w:pPr>
            <w:r w:rsidRPr="00AB354B">
              <w:t>4.4 Maintain accurate records for</w:t>
            </w:r>
            <w:r w:rsidRPr="00AB354B">
              <w:t xml:space="preserve"> compliance and traceability</w:t>
            </w:r>
          </w:p>
          <w:p w:rsidR="00000000" w:rsidRPr="00AB354B" w:rsidP="00AB354B">
            <w:pPr>
              <w:pStyle w:val="BodyText"/>
            </w:pPr>
            <w:r w:rsidRPr="00AB354B">
              <w:t>4.5 Check personnel entry to facility areas according to organisational procedures</w:t>
            </w:r>
          </w:p>
        </w:tc>
      </w:tr>
    </w:tbl>
    <w:p w:rsidR="00000000" w:rsidRPr="00AB354B" w:rsidP="00AB354B">
      <w:pPr>
        <w:pStyle w:val="BodyText"/>
      </w:pPr>
    </w:p>
    <w:p w:rsidR="00000000" w:rsidRPr="00AB354B" w:rsidP="00AB354B">
      <w:pPr>
        <w:pStyle w:val="AllowPageBreak"/>
      </w:pPr>
    </w:p>
    <w:p w:rsidR="00000000" w:rsidRPr="00AB354B" w:rsidP="00AB354B">
      <w:pPr>
        <w:pStyle w:val="Heading1"/>
      </w:pPr>
      <w:bookmarkStart w:id="6" w:name="O_1049347"/>
      <w:bookmarkEnd w:id="6"/>
      <w:r w:rsidRPr="00AB354B">
        <w:t>Foundation Skills</w:t>
      </w:r>
    </w:p>
    <w:p w:rsidR="00000000" w:rsidRPr="00CF0D11" w:rsidP="00CF0D11">
      <w:pPr>
        <w:pStyle w:val="BodyText"/>
        <w:rPr>
          <w:i/>
        </w:rPr>
      </w:pPr>
      <w:r w:rsidRPr="00CF0D11">
        <w:rPr>
          <w:rStyle w:val="Emphasis"/>
        </w:rPr>
        <w:t>This section describes those language, literacy, numeracy and employment skills that are essential for pe</w:t>
      </w:r>
      <w:r w:rsidRPr="00CF0D11">
        <w:rPr>
          <w:rStyle w:val="Emphasis"/>
        </w:rPr>
        <w:t>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B354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Bold"/>
              <w:rPr>
                <w:lang w:val="en-NZ"/>
              </w:rPr>
            </w:pPr>
            <w:r w:rsidRPr="00AB354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Bold"/>
              <w:rPr>
                <w:lang w:val="en-NZ"/>
              </w:rPr>
            </w:pPr>
            <w:r w:rsidRPr="00AB354B">
              <w:t>Description</w:t>
            </w:r>
          </w:p>
        </w:tc>
      </w:tr>
      <w:tr w:rsidTr="00AB354B">
        <w:tblPrEx>
          <w:tblW w:w="9520" w:type="dxa"/>
          <w:tblLayout w:type="fixed"/>
          <w:tblCellMar>
            <w:left w:w="62" w:type="dxa"/>
            <w:right w:w="62" w:type="dxa"/>
          </w:tblCellMar>
          <w:tblLook w:val="0000"/>
        </w:tblPrEx>
        <w:trPr>
          <w:trHeight w:val="59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
              <w:rPr>
                <w:lang w:val="en-NZ"/>
              </w:rPr>
            </w:pPr>
            <w:r w:rsidRPr="00AB354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ListBullet"/>
              <w:rPr>
                <w:lang w:val="en-NZ"/>
              </w:rPr>
            </w:pPr>
            <w:r w:rsidRPr="00AB354B">
              <w:t>Check information in organisational documents to ensure correct procedures for containment and exclusion are followed</w:t>
            </w:r>
          </w:p>
        </w:tc>
      </w:tr>
      <w:tr w:rsidTr="00AB354B">
        <w:tblPrEx>
          <w:tblW w:w="9520" w:type="dxa"/>
          <w:tblLayout w:type="fixed"/>
          <w:tblCellMar>
            <w:left w:w="62" w:type="dxa"/>
            <w:right w:w="62" w:type="dxa"/>
          </w:tblCellMar>
          <w:tblLook w:val="0000"/>
        </w:tblPrEx>
        <w:trPr>
          <w:trHeight w:val="59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
              <w:rPr>
                <w:lang w:val="en-NZ"/>
              </w:rPr>
            </w:pPr>
            <w:r w:rsidRPr="00AB354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ListBullet"/>
              <w:rPr>
                <w:lang w:val="en-NZ"/>
              </w:rPr>
            </w:pPr>
            <w:r w:rsidRPr="00AB354B">
              <w:t>Complete workplace forms and report information about containment breaches in a clear and accurate manner</w:t>
            </w:r>
          </w:p>
        </w:tc>
      </w:tr>
      <w:tr w:rsidTr="00AB354B">
        <w:tblPrEx>
          <w:tblW w:w="9520" w:type="dxa"/>
          <w:tblLayout w:type="fixed"/>
          <w:tblCellMar>
            <w:left w:w="62" w:type="dxa"/>
            <w:right w:w="62" w:type="dxa"/>
          </w:tblCellMar>
          <w:tblLook w:val="0000"/>
        </w:tblPrEx>
        <w:trPr>
          <w:trHeight w:val="59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
              <w:rPr>
                <w:lang w:val="en-NZ"/>
              </w:rPr>
            </w:pPr>
            <w:r w:rsidRPr="00AB354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4B" w:rsidP="00AB354B">
            <w:pPr>
              <w:pStyle w:val="ListBullet"/>
            </w:pPr>
            <w:r w:rsidRPr="00AB354B">
              <w:t xml:space="preserve">Ask questions to clarify and confirm instructions </w:t>
            </w:r>
          </w:p>
        </w:tc>
      </w:tr>
    </w:tbl>
    <w:p w:rsidR="00000000" w:rsidRPr="00AB354B" w:rsidP="00AB354B">
      <w:pPr>
        <w:pStyle w:val="BodyText"/>
      </w:pPr>
    </w:p>
    <w:p w:rsidR="00000000" w:rsidRPr="00AB354B" w:rsidP="00AB354B">
      <w:pPr>
        <w:pStyle w:val="AllowPageBreak"/>
      </w:pPr>
    </w:p>
    <w:p w:rsidR="00000000" w:rsidRPr="00AB354B" w:rsidP="00AB354B">
      <w:pPr>
        <w:pStyle w:val="Heading1"/>
      </w:pPr>
      <w:bookmarkStart w:id="7" w:name="O_1049349"/>
      <w:bookmarkEnd w:id="7"/>
      <w:r w:rsidRPr="00AB354B">
        <w:t>Unit Mapping Information</w:t>
      </w:r>
    </w:p>
    <w:tbl>
      <w:tblPr>
        <w:tblW w:w="9522" w:type="dxa"/>
        <w:tblLayout w:type="fixed"/>
        <w:tblCellMar>
          <w:left w:w="62" w:type="dxa"/>
          <w:right w:w="62" w:type="dxa"/>
        </w:tblCellMar>
        <w:tblLook w:val="0000"/>
      </w:tblPr>
      <w:tblGrid>
        <w:gridCol w:w="1871"/>
        <w:gridCol w:w="2128"/>
        <w:gridCol w:w="3255"/>
        <w:gridCol w:w="2268"/>
      </w:tblGrid>
      <w:tr w:rsidTr="00AB354B">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Bold"/>
              <w:rPr>
                <w:lang w:val="en-NZ"/>
              </w:rPr>
            </w:pPr>
            <w:r w:rsidRPr="00AB354B">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Bold"/>
              <w:rPr>
                <w:lang w:val="en-NZ"/>
              </w:rPr>
            </w:pPr>
            <w:r w:rsidRPr="00AB354B">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Bold"/>
              <w:rPr>
                <w:lang w:val="en-NZ"/>
              </w:rPr>
            </w:pPr>
            <w:r w:rsidRPr="00AB354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Bold"/>
              <w:rPr>
                <w:lang w:val="en-NZ"/>
              </w:rPr>
            </w:pPr>
            <w:r w:rsidRPr="00AB354B">
              <w:t>Equivalence status</w:t>
            </w:r>
          </w:p>
        </w:tc>
      </w:tr>
      <w:tr w:rsidTr="00AB354B">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
              <w:rPr>
                <w:lang w:val="en-NZ"/>
              </w:rPr>
            </w:pPr>
            <w:r w:rsidRPr="00AB354B">
              <w:t>ACMATE306 Follow containment and exclusion procedures in animal facilities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4B">
            <w:pPr>
              <w:pStyle w:val="BodyText"/>
              <w:rPr>
                <w:lang w:val="en-NZ"/>
              </w:rPr>
            </w:pPr>
            <w:r w:rsidRPr="00AB354B">
              <w:t xml:space="preserve">ACMATE302 Carry out institution containment and exclusion procedures </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4B" w:rsidP="00AB354B">
            <w:pPr>
              <w:pStyle w:val="BodyText"/>
            </w:pPr>
            <w:r w:rsidRPr="00AB354B">
              <w:t>Code and title changed</w:t>
            </w:r>
          </w:p>
          <w:p w:rsidR="00000000" w:rsidRPr="00AB354B" w:rsidP="00AB354B">
            <w:pPr>
              <w:pStyle w:val="BodyText"/>
            </w:pPr>
            <w:r w:rsidRPr="00AB354B">
              <w:t xml:space="preserve">Changes throughout unit for clarity and to reflect level of tasks and responsibility </w:t>
            </w:r>
          </w:p>
          <w:p w:rsidR="00000000" w:rsidP="00AB354B">
            <w:pPr>
              <w:pStyle w:val="BodyText"/>
              <w:rPr>
                <w:lang w:val="en-NZ"/>
              </w:rPr>
            </w:pPr>
            <w:r w:rsidRPr="00AB354B">
              <w:t>Element 5 removed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4B" w:rsidP="00AB354B">
            <w:pPr>
              <w:pStyle w:val="BodyText"/>
            </w:pPr>
            <w:r w:rsidRPr="00AB354B">
              <w:t>Equivalent unit</w:t>
            </w:r>
          </w:p>
        </w:tc>
      </w:tr>
    </w:tbl>
    <w:p w:rsidR="00000000" w:rsidRPr="00AB354B" w:rsidP="00AB354B">
      <w:pPr>
        <w:pStyle w:val="BodyText"/>
      </w:pPr>
    </w:p>
    <w:p w:rsidR="00000000" w:rsidRPr="00AB354B" w:rsidP="00AB354B">
      <w:pPr>
        <w:pStyle w:val="AllowPageBreak"/>
      </w:pPr>
    </w:p>
    <w:p w:rsidR="00000000" w:rsidRPr="00AB354B" w:rsidP="00AB354B">
      <w:pPr>
        <w:pStyle w:val="Heading1"/>
      </w:pPr>
      <w:bookmarkStart w:id="8" w:name="O_1049356"/>
      <w:bookmarkEnd w:id="8"/>
      <w:r w:rsidRPr="00AB354B">
        <w:t>Links</w:t>
      </w:r>
    </w:p>
    <w:p w:rsidR="00000000" w:rsidRPr="00AB354B" w:rsidP="00CF0D11">
      <w:pPr>
        <w:pStyle w:val="BodyText"/>
      </w:pPr>
      <w:r w:rsidRPr="00AB354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F6884">
        <w:rPr>
          <w:rStyle w:val="Hyperlink"/>
        </w:rPr>
        <w:t>https://vetnet.gov.au/Pages/TrainingDocs.aspx?q=b75f4b23-54c9-4cc9-a5db-d3502d154103</w:t>
      </w:r>
      <w:r>
        <w:fldChar w:fldCharType="end"/>
      </w:r>
    </w:p>
    <w:p w:rsidR="00000000" w:rsidRPr="00AB354B" w:rsidP="00AB354B"/>
    <w:sectPr w:rsidSect="00AB35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4B" w:rsidRPr="00CF0D11" w:rsidP="00CF0D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11" w:rsidP="00AB3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0D11" w:rsidP="00AB35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F0D11" w:rsidP="00AB3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54B" w:rsidRPr="00CF0D11" w:rsidP="00CF0D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11" w:rsidRPr="002D2AF8" w:rsidP="00AB354B">
    <w:pPr>
      <w:pStyle w:val="Header"/>
      <w:framePr w:wrap="around"/>
    </w:pPr>
    <w:r>
      <w:fldChar w:fldCharType="begin"/>
    </w:r>
    <w:r>
      <w:instrText xml:space="preserve"> TITLE   \* MERGEFORMAT </w:instrText>
    </w:r>
    <w:r>
      <w:fldChar w:fldCharType="separate"/>
    </w:r>
    <w:r>
      <w:t>ACMATE306 Follow containment and exclusion procedures in animal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CF0D11" w:rsidP="00AB3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7286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52C3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54B"/>
    <w:pPr>
      <w:spacing w:before="360" w:after="60"/>
      <w:outlineLvl w:val="0"/>
    </w:pPr>
    <w:rPr>
      <w:sz w:val="32"/>
    </w:rPr>
  </w:style>
  <w:style w:type="paragraph" w:styleId="Heading2">
    <w:name w:val="heading 2"/>
    <w:basedOn w:val="HeadingBase"/>
    <w:next w:val="BodyText"/>
    <w:link w:val="Heading2Char"/>
    <w:qFormat/>
    <w:rsid w:val="00AB354B"/>
    <w:pPr>
      <w:keepLines/>
      <w:spacing w:before="240" w:after="120"/>
      <w:outlineLvl w:val="1"/>
    </w:pPr>
    <w:rPr>
      <w:sz w:val="28"/>
      <w:szCs w:val="40"/>
    </w:rPr>
  </w:style>
  <w:style w:type="paragraph" w:styleId="Heading3">
    <w:name w:val="heading 3"/>
    <w:basedOn w:val="HeadingBase"/>
    <w:next w:val="BodyText"/>
    <w:link w:val="Heading3Char"/>
    <w:qFormat/>
    <w:rsid w:val="00AB354B"/>
    <w:pPr>
      <w:spacing w:before="180" w:after="120"/>
      <w:outlineLvl w:val="2"/>
    </w:pPr>
    <w:rPr>
      <w:spacing w:val="-10"/>
      <w:kern w:val="32"/>
    </w:rPr>
  </w:style>
  <w:style w:type="paragraph" w:styleId="Heading4">
    <w:name w:val="heading 4"/>
    <w:basedOn w:val="HeadingBase"/>
    <w:next w:val="BodyText"/>
    <w:link w:val="Heading4Char"/>
    <w:qFormat/>
    <w:rsid w:val="00AB354B"/>
    <w:pPr>
      <w:spacing w:before="160" w:after="120"/>
      <w:outlineLvl w:val="3"/>
    </w:pPr>
    <w:rPr>
      <w:sz w:val="22"/>
    </w:rPr>
  </w:style>
  <w:style w:type="paragraph" w:styleId="Heading5">
    <w:name w:val="heading 5"/>
    <w:basedOn w:val="HeadingBase"/>
    <w:next w:val="Normal"/>
    <w:link w:val="Heading5Char"/>
    <w:qFormat/>
    <w:rsid w:val="00AB354B"/>
    <w:pPr>
      <w:spacing w:before="80"/>
      <w:outlineLvl w:val="4"/>
    </w:pPr>
    <w:rPr>
      <w:color w:val="918585"/>
      <w:sz w:val="20"/>
    </w:rPr>
  </w:style>
  <w:style w:type="paragraph" w:styleId="Heading6">
    <w:name w:val="heading 6"/>
    <w:basedOn w:val="HeadingBase"/>
    <w:next w:val="Normal"/>
    <w:link w:val="Heading6Char"/>
    <w:qFormat/>
    <w:rsid w:val="00AB354B"/>
    <w:pPr>
      <w:spacing w:before="60"/>
      <w:outlineLvl w:val="5"/>
    </w:pPr>
    <w:rPr>
      <w:color w:val="918585"/>
      <w:sz w:val="20"/>
    </w:rPr>
  </w:style>
  <w:style w:type="paragraph" w:styleId="Heading7">
    <w:name w:val="heading 7"/>
    <w:basedOn w:val="Normal"/>
    <w:next w:val="Normal"/>
    <w:link w:val="Heading7Char"/>
    <w:qFormat/>
    <w:rsid w:val="00AB354B"/>
    <w:pPr>
      <w:ind w:left="720"/>
      <w:outlineLvl w:val="6"/>
    </w:pPr>
    <w:rPr>
      <w:i/>
    </w:rPr>
  </w:style>
  <w:style w:type="paragraph" w:styleId="Heading8">
    <w:name w:val="heading 8"/>
    <w:basedOn w:val="Normal"/>
    <w:next w:val="Normal"/>
    <w:link w:val="Heading8Char"/>
    <w:qFormat/>
    <w:rsid w:val="00AB354B"/>
    <w:pPr>
      <w:ind w:left="720"/>
      <w:outlineLvl w:val="7"/>
    </w:pPr>
    <w:rPr>
      <w:i/>
    </w:rPr>
  </w:style>
  <w:style w:type="paragraph" w:styleId="Heading9">
    <w:name w:val="heading 9"/>
    <w:basedOn w:val="Normal"/>
    <w:next w:val="Normal"/>
    <w:link w:val="Heading9Char"/>
    <w:qFormat/>
    <w:rsid w:val="00AB354B"/>
    <w:pPr>
      <w:ind w:left="720"/>
      <w:outlineLvl w:val="8"/>
    </w:pPr>
    <w:rPr>
      <w:i/>
    </w:rPr>
  </w:style>
  <w:style w:type="character" w:default="1" w:styleId="DefaultParagraphFont">
    <w:name w:val="Default Paragraph Font"/>
    <w:uiPriority w:val="1"/>
    <w:unhideWhenUsed/>
    <w:rsid w:val="00AB3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54B"/>
  </w:style>
  <w:style w:type="character" w:customStyle="1" w:styleId="Heading1Char">
    <w:name w:val="Heading 1 Char"/>
    <w:basedOn w:val="DefaultParagraphFont"/>
    <w:link w:val="Heading1"/>
    <w:rsid w:val="00AB354B"/>
    <w:rPr>
      <w:rFonts w:ascii="Times New Roman" w:eastAsia="Times New Roman" w:hAnsi="Times New Roman" w:cs="Times New Roman"/>
      <w:b/>
      <w:sz w:val="32"/>
      <w:szCs w:val="20"/>
      <w:lang w:eastAsia="en-US"/>
    </w:rPr>
  </w:style>
  <w:style w:type="paragraph" w:styleId="BodyText">
    <w:name w:val="Body Text"/>
    <w:basedOn w:val="Normal"/>
    <w:link w:val="BodyTextChar"/>
    <w:rsid w:val="00AB35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54B"/>
    <w:rPr>
      <w:rFonts w:ascii="Times New Roman" w:eastAsia="Times New Roman" w:hAnsi="Times New Roman" w:cs="Times New Roman"/>
      <w:sz w:val="24"/>
      <w:lang w:eastAsia="en-US"/>
    </w:rPr>
  </w:style>
  <w:style w:type="paragraph" w:styleId="ListBullet">
    <w:name w:val="List Bullet"/>
    <w:basedOn w:val="List"/>
    <w:rsid w:val="00AB354B"/>
    <w:pPr>
      <w:numPr>
        <w:numId w:val="11"/>
      </w:numPr>
      <w:tabs>
        <w:tab w:val="clear" w:pos="340"/>
      </w:tabs>
      <w:spacing w:before="40" w:after="40"/>
    </w:pPr>
  </w:style>
  <w:style w:type="character" w:styleId="Emphasis">
    <w:name w:val="Emphasis"/>
    <w:basedOn w:val="DefaultParagraphFont"/>
    <w:qFormat/>
    <w:rsid w:val="00AB354B"/>
    <w:rPr>
      <w:i/>
    </w:rPr>
  </w:style>
  <w:style w:type="paragraph" w:customStyle="1" w:styleId="SuperHeading">
    <w:name w:val="SuperHeading"/>
    <w:basedOn w:val="Normal"/>
    <w:rsid w:val="00AB354B"/>
    <w:pPr>
      <w:spacing w:before="240" w:after="120"/>
      <w:outlineLvl w:val="0"/>
    </w:pPr>
    <w:rPr>
      <w:rFonts w:ascii="Times New Roman" w:hAnsi="Times New Roman"/>
      <w:b/>
      <w:sz w:val="32"/>
    </w:rPr>
  </w:style>
  <w:style w:type="paragraph" w:customStyle="1" w:styleId="AllowPageBreak">
    <w:name w:val="AllowPageBreak"/>
    <w:rsid w:val="00AB35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B354B"/>
    <w:rPr>
      <w:b/>
    </w:rPr>
  </w:style>
  <w:style w:type="character" w:customStyle="1" w:styleId="Heading2Char">
    <w:name w:val="Heading 2 Char"/>
    <w:basedOn w:val="DefaultParagraphFont"/>
    <w:link w:val="Heading2"/>
    <w:rsid w:val="00AB3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54B"/>
    <w:rPr>
      <w:rFonts w:ascii="Courier New" w:eastAsia="Times New Roman" w:hAnsi="Courier New" w:cs="Times New Roman"/>
      <w:i/>
      <w:szCs w:val="20"/>
      <w:lang w:eastAsia="en-US"/>
    </w:rPr>
  </w:style>
  <w:style w:type="paragraph" w:customStyle="1" w:styleId="HeadingBase">
    <w:name w:val="Heading Base"/>
    <w:rsid w:val="00AB3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54B"/>
    <w:pPr>
      <w:tabs>
        <w:tab w:val="right" w:leader="dot" w:pos="9072"/>
      </w:tabs>
      <w:ind w:left="567"/>
    </w:pPr>
    <w:rPr>
      <w:szCs w:val="22"/>
    </w:rPr>
  </w:style>
  <w:style w:type="paragraph" w:customStyle="1" w:styleId="TOCBase">
    <w:name w:val="TOC Base"/>
    <w:rsid w:val="00AB3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54B"/>
    <w:pPr>
      <w:tabs>
        <w:tab w:val="right" w:leader="dot" w:pos="9072"/>
      </w:tabs>
      <w:spacing w:before="40" w:after="40"/>
      <w:ind w:left="284"/>
    </w:pPr>
    <w:rPr>
      <w:rFonts w:ascii="Times New Roman" w:hAnsi="Times New Roman"/>
    </w:rPr>
  </w:style>
  <w:style w:type="paragraph" w:styleId="TOC1">
    <w:name w:val="toc 1"/>
    <w:basedOn w:val="TOCBase"/>
    <w:next w:val="Normal"/>
    <w:rsid w:val="00AB3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54B"/>
    <w:rPr>
      <w:rFonts w:ascii="Times New Roman" w:eastAsia="Times New Roman" w:hAnsi="Times New Roman" w:cs="Times New Roman"/>
      <w:sz w:val="16"/>
      <w:lang w:eastAsia="en-US"/>
    </w:rPr>
  </w:style>
  <w:style w:type="paragraph" w:styleId="Title">
    <w:name w:val="Title"/>
    <w:basedOn w:val="HeadingBase"/>
    <w:link w:val="TitleChar"/>
    <w:qFormat/>
    <w:rsid w:val="00AB354B"/>
    <w:pPr>
      <w:spacing w:before="5040"/>
      <w:jc w:val="center"/>
    </w:pPr>
    <w:rPr>
      <w:sz w:val="48"/>
      <w:szCs w:val="72"/>
      <w:lang w:val="en-US"/>
    </w:rPr>
  </w:style>
  <w:style w:type="character" w:customStyle="1" w:styleId="TitleChar">
    <w:name w:val="Title Char"/>
    <w:basedOn w:val="DefaultParagraphFont"/>
    <w:link w:val="Title"/>
    <w:rsid w:val="00AB3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54B"/>
    <w:pPr>
      <w:tabs>
        <w:tab w:val="left" w:pos="3600"/>
        <w:tab w:val="left" w:pos="3958"/>
      </w:tabs>
    </w:pPr>
  </w:style>
  <w:style w:type="paragraph" w:styleId="List">
    <w:name w:val="List"/>
    <w:basedOn w:val="BodyText"/>
    <w:next w:val="BodyText"/>
    <w:rsid w:val="00AB354B"/>
    <w:pPr>
      <w:tabs>
        <w:tab w:val="left" w:pos="340"/>
      </w:tabs>
      <w:spacing w:before="60" w:after="60"/>
      <w:ind w:left="340" w:hanging="340"/>
    </w:pPr>
  </w:style>
  <w:style w:type="paragraph" w:customStyle="1" w:styleId="Note">
    <w:name w:val="Note"/>
    <w:basedOn w:val="BodyText"/>
    <w:rsid w:val="00AB35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354B"/>
    <w:rPr>
      <w:b/>
      <w:spacing w:val="0"/>
    </w:rPr>
  </w:style>
  <w:style w:type="paragraph" w:customStyle="1" w:styleId="SuperTitle">
    <w:name w:val="SuperTitle"/>
    <w:basedOn w:val="Title"/>
    <w:rsid w:val="00AB354B"/>
    <w:pPr>
      <w:framePr w:wrap="auto" w:hAnchor="text" w:y="6049"/>
    </w:pPr>
    <w:rPr>
      <w:color w:val="000000"/>
      <w:sz w:val="40"/>
    </w:rPr>
  </w:style>
  <w:style w:type="paragraph" w:customStyle="1" w:styleId="TOCTitle">
    <w:name w:val="TOCTitle"/>
    <w:basedOn w:val="Heading1"/>
    <w:rsid w:val="00AB354B"/>
    <w:pPr>
      <w:spacing w:after="240"/>
      <w:jc w:val="center"/>
      <w:outlineLvl w:val="9"/>
    </w:pPr>
    <w:rPr>
      <w:caps/>
    </w:rPr>
  </w:style>
  <w:style w:type="paragraph" w:customStyle="1" w:styleId="Version">
    <w:name w:val="Version"/>
    <w:rsid w:val="00AB35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54B"/>
    <w:pPr>
      <w:numPr>
        <w:numId w:val="12"/>
      </w:numPr>
      <w:tabs>
        <w:tab w:val="clear" w:pos="680"/>
      </w:tabs>
    </w:pPr>
  </w:style>
  <w:style w:type="paragraph" w:styleId="Index1">
    <w:name w:val="index 1"/>
    <w:basedOn w:val="Normal"/>
    <w:next w:val="Normal"/>
    <w:semiHidden/>
    <w:rsid w:val="00AB354B"/>
    <w:pPr>
      <w:keepNext w:val="0"/>
      <w:tabs>
        <w:tab w:val="right" w:pos="4176"/>
      </w:tabs>
      <w:ind w:left="198" w:hanging="198"/>
    </w:pPr>
    <w:rPr>
      <w:rFonts w:ascii="Garamond" w:hAnsi="Garamond"/>
    </w:rPr>
  </w:style>
  <w:style w:type="paragraph" w:styleId="IndexHeading">
    <w:name w:val="index heading"/>
    <w:basedOn w:val="Normal"/>
    <w:next w:val="Index1"/>
    <w:semiHidden/>
    <w:rsid w:val="00AB354B"/>
    <w:pPr>
      <w:spacing w:before="120" w:after="120"/>
    </w:pPr>
    <w:rPr>
      <w:rFonts w:ascii="Arial" w:hAnsi="Arial"/>
      <w:b/>
      <w:color w:val="918585"/>
      <w:sz w:val="24"/>
    </w:rPr>
  </w:style>
  <w:style w:type="paragraph" w:styleId="Header">
    <w:name w:val="header"/>
    <w:basedOn w:val="Normal"/>
    <w:link w:val="HeaderChar"/>
    <w:rsid w:val="00AB3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54B"/>
    <w:rPr>
      <w:rFonts w:ascii="Times New Roman" w:eastAsia="Times New Roman" w:hAnsi="Times New Roman" w:cs="Times New Roman"/>
      <w:sz w:val="16"/>
      <w:szCs w:val="20"/>
      <w:lang w:val="en-GB" w:eastAsia="en-US"/>
    </w:rPr>
  </w:style>
  <w:style w:type="paragraph" w:customStyle="1" w:styleId="Chapter">
    <w:name w:val="Chapter"/>
    <w:basedOn w:val="Normal"/>
    <w:rsid w:val="00AB354B"/>
    <w:pPr>
      <w:spacing w:before="240"/>
    </w:pPr>
    <w:rPr>
      <w:rFonts w:ascii="Times New Roman" w:hAnsi="Times New Roman"/>
      <w:smallCaps/>
      <w:spacing w:val="80"/>
      <w:sz w:val="28"/>
    </w:rPr>
  </w:style>
  <w:style w:type="paragraph" w:customStyle="1" w:styleId="InChapter">
    <w:name w:val="InChapter"/>
    <w:basedOn w:val="Heading3"/>
    <w:rsid w:val="00AB354B"/>
    <w:pPr>
      <w:spacing w:after="240"/>
      <w:outlineLvl w:val="9"/>
    </w:pPr>
    <w:rPr>
      <w:noProof/>
    </w:rPr>
  </w:style>
  <w:style w:type="paragraph" w:styleId="Index2">
    <w:name w:val="index 2"/>
    <w:basedOn w:val="Normal"/>
    <w:next w:val="Normal"/>
    <w:semiHidden/>
    <w:rsid w:val="00AB354B"/>
    <w:pPr>
      <w:tabs>
        <w:tab w:val="right" w:pos="4176"/>
      </w:tabs>
      <w:ind w:left="568" w:hanging="284"/>
    </w:pPr>
    <w:rPr>
      <w:rFonts w:ascii="Garamond" w:hAnsi="Garamond"/>
    </w:rPr>
  </w:style>
  <w:style w:type="paragraph" w:customStyle="1" w:styleId="Byline">
    <w:name w:val="Byline"/>
    <w:rsid w:val="00AB3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54B"/>
    <w:pPr>
      <w:tabs>
        <w:tab w:val="clear" w:pos="3600"/>
        <w:tab w:val="clear" w:pos="3958"/>
      </w:tabs>
      <w:jc w:val="right"/>
    </w:pPr>
  </w:style>
  <w:style w:type="paragraph" w:styleId="Caption">
    <w:name w:val="caption"/>
    <w:basedOn w:val="BodyText"/>
    <w:next w:val="Normal"/>
    <w:qFormat/>
    <w:rsid w:val="00AB354B"/>
    <w:pPr>
      <w:framePr w:w="2268" w:hSpace="181" w:vSpace="181" w:wrap="around" w:vAnchor="text" w:hAnchor="page" w:x="1135" w:y="285" w:anchorLock="1"/>
    </w:pPr>
    <w:rPr>
      <w:i/>
    </w:rPr>
  </w:style>
  <w:style w:type="paragraph" w:customStyle="1" w:styleId="MiniTOCTitle">
    <w:name w:val="MiniTOCTitle"/>
    <w:basedOn w:val="Heading4"/>
    <w:rsid w:val="00AB354B"/>
    <w:pPr>
      <w:spacing w:before="240"/>
      <w:outlineLvl w:val="9"/>
    </w:pPr>
    <w:rPr>
      <w:noProof/>
      <w:sz w:val="24"/>
    </w:rPr>
  </w:style>
  <w:style w:type="paragraph" w:customStyle="1" w:styleId="MiniTOCItem">
    <w:name w:val="MiniTOCItem"/>
    <w:basedOn w:val="ListBullet"/>
    <w:rsid w:val="00AB354B"/>
    <w:pPr>
      <w:numPr>
        <w:numId w:val="0"/>
      </w:numPr>
      <w:tabs>
        <w:tab w:val="right" w:leader="dot" w:pos="6521"/>
      </w:tabs>
      <w:spacing w:before="0" w:after="0"/>
    </w:pPr>
  </w:style>
  <w:style w:type="paragraph" w:customStyle="1" w:styleId="TOFTitle">
    <w:name w:val="TOFTitle"/>
    <w:basedOn w:val="TOCTitle"/>
    <w:rsid w:val="00AB354B"/>
  </w:style>
  <w:style w:type="paragraph" w:styleId="TableofFigures">
    <w:name w:val="table of figures"/>
    <w:basedOn w:val="Normal"/>
    <w:next w:val="Normal"/>
    <w:semiHidden/>
    <w:rsid w:val="00AB354B"/>
    <w:pPr>
      <w:tabs>
        <w:tab w:val="right" w:leader="dot" w:pos="9072"/>
      </w:tabs>
      <w:ind w:left="970" w:hanging="403"/>
    </w:pPr>
    <w:rPr>
      <w:rFonts w:ascii="Times New Roman" w:hAnsi="Times New Roman"/>
      <w:b/>
    </w:rPr>
  </w:style>
  <w:style w:type="paragraph" w:styleId="ListNumber">
    <w:name w:val="List Number"/>
    <w:basedOn w:val="List"/>
    <w:rsid w:val="00AB354B"/>
    <w:pPr>
      <w:numPr>
        <w:numId w:val="14"/>
      </w:numPr>
      <w:tabs>
        <w:tab w:val="clear" w:pos="340"/>
      </w:tabs>
    </w:pPr>
  </w:style>
  <w:style w:type="character" w:customStyle="1" w:styleId="WingdingSymbols">
    <w:name w:val="Wingding Symbols"/>
    <w:rsid w:val="00AB354B"/>
    <w:rPr>
      <w:rFonts w:ascii="Wingdings" w:hAnsi="Wingdings"/>
    </w:rPr>
  </w:style>
  <w:style w:type="paragraph" w:customStyle="1" w:styleId="TableHeading">
    <w:name w:val="Table Heading"/>
    <w:basedOn w:val="HeadingBase"/>
    <w:rsid w:val="00AB354B"/>
    <w:pPr>
      <w:keepLines/>
      <w:pBdr>
        <w:bottom w:val="single" w:sz="6" w:space="1" w:color="918585"/>
      </w:pBdr>
      <w:spacing w:before="240"/>
    </w:pPr>
  </w:style>
  <w:style w:type="character" w:customStyle="1" w:styleId="HotSpot">
    <w:name w:val="HotSpot"/>
    <w:rsid w:val="00AB354B"/>
    <w:rPr>
      <w:color w:val="0033CC"/>
      <w:u w:val="none"/>
    </w:rPr>
  </w:style>
  <w:style w:type="paragraph" w:customStyle="1" w:styleId="BodyTextRight">
    <w:name w:val="Body Text Right"/>
    <w:basedOn w:val="BodyText"/>
    <w:rsid w:val="00AB354B"/>
    <w:pPr>
      <w:spacing w:before="0" w:after="0"/>
      <w:jc w:val="right"/>
    </w:pPr>
  </w:style>
  <w:style w:type="paragraph" w:styleId="Index3">
    <w:name w:val="index 3"/>
    <w:basedOn w:val="ListNumber2"/>
    <w:next w:val="Normal"/>
    <w:semiHidden/>
    <w:rsid w:val="00AB354B"/>
    <w:pPr>
      <w:numPr>
        <w:numId w:val="0"/>
      </w:numPr>
      <w:tabs>
        <w:tab w:val="right" w:leader="dot" w:pos="4176"/>
      </w:tabs>
    </w:pPr>
  </w:style>
  <w:style w:type="paragraph" w:styleId="ListNumber2">
    <w:name w:val="List Number 2"/>
    <w:basedOn w:val="List2"/>
    <w:rsid w:val="00AB354B"/>
    <w:pPr>
      <w:numPr>
        <w:numId w:val="9"/>
      </w:numPr>
      <w:tabs>
        <w:tab w:val="clear" w:pos="1060"/>
      </w:tabs>
    </w:pPr>
  </w:style>
  <w:style w:type="paragraph" w:customStyle="1" w:styleId="MarginNote">
    <w:name w:val="Margin Note"/>
    <w:basedOn w:val="BodyText"/>
    <w:rsid w:val="00AB3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54B"/>
    <w:rPr>
      <w:sz w:val="32"/>
    </w:rPr>
  </w:style>
  <w:style w:type="paragraph" w:customStyle="1" w:styleId="HeadingProcedure">
    <w:name w:val="Heading Procedure"/>
    <w:basedOn w:val="HeadingBase"/>
    <w:next w:val="Normal"/>
    <w:rsid w:val="00AB354B"/>
    <w:pPr>
      <w:tabs>
        <w:tab w:val="left" w:pos="0"/>
      </w:tabs>
      <w:spacing w:before="120" w:after="60"/>
    </w:pPr>
    <w:rPr>
      <w:i/>
      <w:color w:val="918585"/>
      <w:sz w:val="22"/>
    </w:rPr>
  </w:style>
  <w:style w:type="paragraph" w:customStyle="1" w:styleId="TableBodyText">
    <w:name w:val="Table Body Text"/>
    <w:basedOn w:val="BodyText"/>
    <w:rsid w:val="00AB354B"/>
    <w:pPr>
      <w:spacing w:before="60" w:after="60"/>
    </w:pPr>
  </w:style>
  <w:style w:type="paragraph" w:styleId="ListContinue">
    <w:name w:val="List Continue"/>
    <w:basedOn w:val="List"/>
    <w:rsid w:val="00AB354B"/>
    <w:pPr>
      <w:ind w:firstLine="0"/>
    </w:pPr>
  </w:style>
  <w:style w:type="paragraph" w:customStyle="1" w:styleId="ListNote">
    <w:name w:val="List Note"/>
    <w:basedOn w:val="List"/>
    <w:rsid w:val="00AB354B"/>
    <w:pPr>
      <w:pBdr>
        <w:top w:val="single" w:sz="6" w:space="2" w:color="918585"/>
        <w:bottom w:val="single" w:sz="6" w:space="2" w:color="918585"/>
      </w:pBdr>
      <w:tabs>
        <w:tab w:val="left" w:pos="1021"/>
      </w:tabs>
      <w:ind w:firstLine="0"/>
    </w:pPr>
  </w:style>
  <w:style w:type="paragraph" w:customStyle="1" w:styleId="Warning">
    <w:name w:val="Warning"/>
    <w:basedOn w:val="BodyText"/>
    <w:rsid w:val="00AB354B"/>
    <w:pPr>
      <w:shd w:val="clear" w:color="auto" w:fill="D9D9D9"/>
      <w:tabs>
        <w:tab w:val="left" w:pos="992"/>
      </w:tabs>
      <w:ind w:left="119" w:right="119"/>
    </w:pPr>
    <w:rPr>
      <w:sz w:val="20"/>
    </w:rPr>
  </w:style>
  <w:style w:type="paragraph" w:customStyle="1" w:styleId="MarginIcons">
    <w:name w:val="Margin Icons"/>
    <w:basedOn w:val="BodyText"/>
    <w:rsid w:val="00AB3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54B"/>
    <w:rPr>
      <w:rFonts w:ascii="Courier New" w:hAnsi="Courier New"/>
    </w:rPr>
  </w:style>
  <w:style w:type="paragraph" w:customStyle="1" w:styleId="NoteBullet">
    <w:name w:val="Note Bullet"/>
    <w:basedOn w:val="Note"/>
    <w:rsid w:val="00AB354B"/>
    <w:pPr>
      <w:tabs>
        <w:tab w:val="clear" w:pos="680"/>
      </w:tabs>
      <w:spacing w:before="60" w:after="60"/>
    </w:pPr>
  </w:style>
  <w:style w:type="paragraph" w:customStyle="1" w:styleId="SubHeading2">
    <w:name w:val="SubHeading2"/>
    <w:basedOn w:val="HeadingBase"/>
    <w:rsid w:val="00AB354B"/>
    <w:pPr>
      <w:spacing w:before="240" w:after="60"/>
    </w:pPr>
    <w:rPr>
      <w:sz w:val="20"/>
    </w:rPr>
  </w:style>
  <w:style w:type="paragraph" w:customStyle="1" w:styleId="SubHeading1">
    <w:name w:val="SubHeading1"/>
    <w:basedOn w:val="HeadingBase"/>
    <w:rsid w:val="00AB354B"/>
    <w:pPr>
      <w:spacing w:before="240" w:after="60"/>
    </w:pPr>
    <w:rPr>
      <w:color w:val="918585"/>
      <w:sz w:val="22"/>
    </w:rPr>
  </w:style>
  <w:style w:type="paragraph" w:customStyle="1" w:styleId="SideHeading">
    <w:name w:val="Side Heading"/>
    <w:basedOn w:val="HeadingBase"/>
    <w:rsid w:val="00AB3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54B"/>
    <w:pPr>
      <w:numPr>
        <w:numId w:val="10"/>
      </w:numPr>
    </w:pPr>
  </w:style>
  <w:style w:type="paragraph" w:styleId="PlainText">
    <w:name w:val="Plain Text"/>
    <w:basedOn w:val="Normal"/>
    <w:link w:val="PlainTextChar"/>
    <w:rsid w:val="00AB354B"/>
    <w:rPr>
      <w:sz w:val="20"/>
    </w:rPr>
  </w:style>
  <w:style w:type="character" w:customStyle="1" w:styleId="PlainTextChar">
    <w:name w:val="Plain Text Char"/>
    <w:basedOn w:val="DefaultParagraphFont"/>
    <w:link w:val="PlainText"/>
    <w:rsid w:val="00AB354B"/>
    <w:rPr>
      <w:rFonts w:ascii="Courier New" w:eastAsia="Times New Roman" w:hAnsi="Courier New" w:cs="Times New Roman"/>
      <w:sz w:val="20"/>
      <w:szCs w:val="20"/>
      <w:lang w:eastAsia="en-US"/>
    </w:rPr>
  </w:style>
  <w:style w:type="character" w:customStyle="1" w:styleId="MenuOption">
    <w:name w:val="Menu Option"/>
    <w:basedOn w:val="DefaultParagraphFont"/>
    <w:rsid w:val="00AB354B"/>
    <w:rPr>
      <w:b/>
      <w:smallCaps/>
    </w:rPr>
  </w:style>
  <w:style w:type="paragraph" w:customStyle="1" w:styleId="TableListNumber">
    <w:name w:val="Table List Number"/>
    <w:basedOn w:val="ListNumber"/>
    <w:rsid w:val="00AB354B"/>
    <w:pPr>
      <w:numPr>
        <w:numId w:val="0"/>
      </w:numPr>
    </w:pPr>
  </w:style>
  <w:style w:type="paragraph" w:styleId="TOC4">
    <w:name w:val="toc 4"/>
    <w:basedOn w:val="TOCBase"/>
    <w:next w:val="Normal"/>
    <w:semiHidden/>
    <w:rsid w:val="00AB354B"/>
    <w:pPr>
      <w:tabs>
        <w:tab w:val="right" w:leader="dot" w:pos="9071"/>
      </w:tabs>
      <w:ind w:left="1701"/>
    </w:pPr>
  </w:style>
  <w:style w:type="paragraph" w:customStyle="1" w:styleId="ListAlpha">
    <w:name w:val="List Alpha"/>
    <w:basedOn w:val="List"/>
    <w:rsid w:val="00AB354B"/>
    <w:pPr>
      <w:numPr>
        <w:numId w:val="8"/>
      </w:numPr>
    </w:pPr>
  </w:style>
  <w:style w:type="paragraph" w:customStyle="1" w:styleId="ListAlpha2">
    <w:name w:val="List Alpha 2"/>
    <w:basedOn w:val="List2"/>
    <w:rsid w:val="00AB354B"/>
    <w:pPr>
      <w:numPr>
        <w:numId w:val="7"/>
      </w:numPr>
    </w:pPr>
  </w:style>
  <w:style w:type="paragraph" w:styleId="List2">
    <w:name w:val="List 2"/>
    <w:basedOn w:val="BodyText"/>
    <w:rsid w:val="00AB354B"/>
    <w:pPr>
      <w:tabs>
        <w:tab w:val="left" w:pos="680"/>
      </w:tabs>
      <w:spacing w:before="60" w:after="60"/>
      <w:ind w:left="680" w:hanging="340"/>
    </w:pPr>
  </w:style>
  <w:style w:type="paragraph" w:styleId="List3">
    <w:name w:val="List 3"/>
    <w:basedOn w:val="BodyText"/>
    <w:rsid w:val="00AB354B"/>
    <w:pPr>
      <w:tabs>
        <w:tab w:val="left" w:pos="1021"/>
      </w:tabs>
      <w:spacing w:before="60" w:after="60"/>
      <w:ind w:left="1020" w:hanging="340"/>
    </w:pPr>
  </w:style>
  <w:style w:type="paragraph" w:styleId="List4">
    <w:name w:val="List 4"/>
    <w:basedOn w:val="BodyText"/>
    <w:rsid w:val="00AB354B"/>
    <w:pPr>
      <w:tabs>
        <w:tab w:val="left" w:pos="1361"/>
      </w:tabs>
      <w:spacing w:before="60" w:after="60"/>
      <w:ind w:left="1361" w:hanging="340"/>
    </w:pPr>
  </w:style>
  <w:style w:type="paragraph" w:styleId="List5">
    <w:name w:val="List 5"/>
    <w:basedOn w:val="BodyText"/>
    <w:rsid w:val="00AB354B"/>
    <w:pPr>
      <w:tabs>
        <w:tab w:val="left" w:pos="1701"/>
      </w:tabs>
      <w:spacing w:before="60" w:after="60"/>
      <w:ind w:left="1701" w:hanging="340"/>
    </w:pPr>
  </w:style>
  <w:style w:type="paragraph" w:styleId="ListBullet3">
    <w:name w:val="List Bullet 3"/>
    <w:basedOn w:val="List3"/>
    <w:rsid w:val="00AB354B"/>
    <w:pPr>
      <w:numPr>
        <w:numId w:val="13"/>
      </w:numPr>
      <w:tabs>
        <w:tab w:val="clear" w:pos="1021"/>
      </w:tabs>
      <w:ind w:left="1037" w:hanging="357"/>
    </w:pPr>
  </w:style>
  <w:style w:type="paragraph" w:styleId="ListBullet4">
    <w:name w:val="List Bullet 4"/>
    <w:basedOn w:val="List4"/>
    <w:rsid w:val="00AB354B"/>
    <w:pPr>
      <w:numPr>
        <w:numId w:val="2"/>
      </w:numPr>
      <w:tabs>
        <w:tab w:val="clear" w:pos="1361"/>
      </w:tabs>
    </w:pPr>
  </w:style>
  <w:style w:type="paragraph" w:styleId="ListBullet5">
    <w:name w:val="List Bullet 5"/>
    <w:basedOn w:val="List5"/>
    <w:rsid w:val="00AB354B"/>
    <w:pPr>
      <w:numPr>
        <w:numId w:val="3"/>
      </w:numPr>
    </w:pPr>
  </w:style>
  <w:style w:type="paragraph" w:styleId="ListContinue2">
    <w:name w:val="List Continue 2"/>
    <w:basedOn w:val="List2"/>
    <w:rsid w:val="00AB354B"/>
    <w:pPr>
      <w:ind w:firstLine="0"/>
    </w:pPr>
  </w:style>
  <w:style w:type="paragraph" w:styleId="ListContinue3">
    <w:name w:val="List Continue 3"/>
    <w:basedOn w:val="List3"/>
    <w:rsid w:val="00AB354B"/>
    <w:pPr>
      <w:ind w:left="1021" w:firstLine="0"/>
    </w:pPr>
  </w:style>
  <w:style w:type="paragraph" w:styleId="ListContinue4">
    <w:name w:val="List Continue 4"/>
    <w:basedOn w:val="List4"/>
    <w:rsid w:val="00AB354B"/>
    <w:pPr>
      <w:ind w:firstLine="0"/>
    </w:pPr>
  </w:style>
  <w:style w:type="paragraph" w:styleId="ListContinue5">
    <w:name w:val="List Continue 5"/>
    <w:basedOn w:val="List5"/>
    <w:rsid w:val="00AB354B"/>
    <w:pPr>
      <w:ind w:firstLine="0"/>
    </w:pPr>
  </w:style>
  <w:style w:type="paragraph" w:styleId="ListNumber3">
    <w:name w:val="List Number 3"/>
    <w:basedOn w:val="List3"/>
    <w:rsid w:val="00AB354B"/>
    <w:pPr>
      <w:numPr>
        <w:numId w:val="4"/>
      </w:numPr>
    </w:pPr>
  </w:style>
  <w:style w:type="paragraph" w:styleId="ListNumber4">
    <w:name w:val="List Number 4"/>
    <w:basedOn w:val="List4"/>
    <w:rsid w:val="00AB354B"/>
    <w:pPr>
      <w:numPr>
        <w:numId w:val="5"/>
      </w:numPr>
    </w:pPr>
  </w:style>
  <w:style w:type="paragraph" w:styleId="ListNumber5">
    <w:name w:val="List Number 5"/>
    <w:basedOn w:val="List5"/>
    <w:rsid w:val="00AB354B"/>
    <w:pPr>
      <w:numPr>
        <w:numId w:val="6"/>
      </w:numPr>
    </w:pPr>
  </w:style>
  <w:style w:type="paragraph" w:styleId="BlockText">
    <w:name w:val="Block Text"/>
    <w:basedOn w:val="Normal"/>
    <w:rsid w:val="00AB354B"/>
    <w:pPr>
      <w:spacing w:after="120"/>
      <w:ind w:left="1440" w:right="1440"/>
    </w:pPr>
  </w:style>
  <w:style w:type="character" w:customStyle="1" w:styleId="Subscript">
    <w:name w:val="Subscript"/>
    <w:basedOn w:val="DefaultParagraphFont"/>
    <w:rsid w:val="00AB354B"/>
    <w:rPr>
      <w:sz w:val="16"/>
      <w:vertAlign w:val="subscript"/>
    </w:rPr>
  </w:style>
  <w:style w:type="character" w:customStyle="1" w:styleId="Superscript">
    <w:name w:val="Superscript"/>
    <w:basedOn w:val="DefaultParagraphFont"/>
    <w:rsid w:val="00AB354B"/>
    <w:rPr>
      <w:sz w:val="16"/>
      <w:vertAlign w:val="superscript"/>
    </w:rPr>
  </w:style>
  <w:style w:type="character" w:customStyle="1" w:styleId="Symbols">
    <w:name w:val="Symbols"/>
    <w:basedOn w:val="DefaultParagraphFont"/>
    <w:rsid w:val="00AB354B"/>
    <w:rPr>
      <w:rFonts w:ascii="Symbol" w:hAnsi="Symbol"/>
    </w:rPr>
  </w:style>
  <w:style w:type="character" w:customStyle="1" w:styleId="MenuOptions">
    <w:name w:val="Menu Options"/>
    <w:basedOn w:val="DefaultParagraphFont"/>
    <w:rsid w:val="00AB354B"/>
    <w:rPr>
      <w:rFonts w:ascii="Arial Narrow" w:hAnsi="Arial Narrow"/>
      <w:smallCaps/>
    </w:rPr>
  </w:style>
  <w:style w:type="character" w:customStyle="1" w:styleId="Buttons">
    <w:name w:val="Buttons"/>
    <w:basedOn w:val="DefaultParagraphFont"/>
    <w:rsid w:val="00AB354B"/>
    <w:rPr>
      <w:b/>
    </w:rPr>
  </w:style>
  <w:style w:type="character" w:customStyle="1" w:styleId="Underlined">
    <w:name w:val="Underlined"/>
    <w:basedOn w:val="DefaultParagraphFont"/>
    <w:rsid w:val="00AB354B"/>
    <w:rPr>
      <w:u w:val="single"/>
    </w:rPr>
  </w:style>
  <w:style w:type="paragraph" w:customStyle="1" w:styleId="TableBodyTextRight">
    <w:name w:val="Table Body Text Right"/>
    <w:basedOn w:val="TableBodyText"/>
    <w:rsid w:val="00AB354B"/>
    <w:pPr>
      <w:widowControl w:val="0"/>
      <w:autoSpaceDE w:val="0"/>
      <w:autoSpaceDN w:val="0"/>
      <w:adjustRightInd w:val="0"/>
      <w:jc w:val="right"/>
    </w:pPr>
    <w:rPr>
      <w:rFonts w:cs="Arial"/>
      <w:szCs w:val="18"/>
    </w:rPr>
  </w:style>
  <w:style w:type="paragraph" w:customStyle="1" w:styleId="CopyrightText">
    <w:name w:val="Copyright Text"/>
    <w:basedOn w:val="BodyText"/>
    <w:rsid w:val="00AB354B"/>
    <w:rPr>
      <w:sz w:val="18"/>
    </w:rPr>
  </w:style>
  <w:style w:type="paragraph" w:customStyle="1" w:styleId="BodySmallRight">
    <w:name w:val="Body Small Right"/>
    <w:basedOn w:val="BodyTextRight"/>
    <w:rsid w:val="00AB354B"/>
    <w:rPr>
      <w:sz w:val="18"/>
      <w:szCs w:val="18"/>
    </w:rPr>
  </w:style>
  <w:style w:type="paragraph" w:customStyle="1" w:styleId="MarginEdition">
    <w:name w:val="Margin Edition"/>
    <w:basedOn w:val="MarginNote"/>
    <w:rsid w:val="00AB354B"/>
    <w:pPr>
      <w:spacing w:before="0" w:after="0"/>
    </w:pPr>
    <w:rPr>
      <w:rFonts w:ascii="Times New Roman" w:hAnsi="Times New Roman"/>
      <w:color w:val="999999"/>
    </w:rPr>
  </w:style>
  <w:style w:type="paragraph" w:customStyle="1" w:styleId="Spacer">
    <w:name w:val="Spacer"/>
    <w:basedOn w:val="Normal"/>
    <w:rsid w:val="00AB354B"/>
    <w:rPr>
      <w:sz w:val="2"/>
      <w:szCs w:val="2"/>
    </w:rPr>
  </w:style>
  <w:style w:type="character" w:customStyle="1" w:styleId="Small">
    <w:name w:val="Small"/>
    <w:basedOn w:val="DefaultParagraphFont"/>
    <w:rsid w:val="00AB354B"/>
    <w:rPr>
      <w:sz w:val="16"/>
    </w:rPr>
  </w:style>
  <w:style w:type="paragraph" w:customStyle="1" w:styleId="WideTable">
    <w:name w:val="Wide Table"/>
    <w:basedOn w:val="Normal"/>
    <w:rsid w:val="00AB354B"/>
    <w:pPr>
      <w:ind w:left="-1418"/>
    </w:pPr>
    <w:rPr>
      <w:sz w:val="2"/>
      <w:szCs w:val="2"/>
    </w:rPr>
  </w:style>
  <w:style w:type="character" w:styleId="PageNumber">
    <w:name w:val="page number"/>
    <w:basedOn w:val="DefaultParagraphFont"/>
    <w:rsid w:val="00AB354B"/>
  </w:style>
  <w:style w:type="paragraph" w:styleId="Quote">
    <w:name w:val="Quote"/>
    <w:basedOn w:val="Heading1"/>
    <w:link w:val="QuoteChar"/>
    <w:qFormat/>
    <w:rsid w:val="00AB354B"/>
    <w:rPr>
      <w:b w:val="0"/>
      <w:sz w:val="72"/>
      <w:szCs w:val="72"/>
      <w:lang w:val="en-NZ"/>
    </w:rPr>
  </w:style>
  <w:style w:type="character" w:customStyle="1" w:styleId="QuoteChar">
    <w:name w:val="Quote Char"/>
    <w:basedOn w:val="DefaultParagraphFont"/>
    <w:link w:val="Quote"/>
    <w:rsid w:val="00AB3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54B"/>
    <w:pPr>
      <w:pageBreakBefore/>
    </w:pPr>
  </w:style>
  <w:style w:type="paragraph" w:customStyle="1" w:styleId="Border">
    <w:name w:val="Border"/>
    <w:basedOn w:val="Normal"/>
    <w:qFormat/>
    <w:rsid w:val="00AB3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54B"/>
    <w:rPr>
      <w:b/>
      <w:bCs/>
      <w:i/>
      <w:iCs/>
      <w:color w:val="auto"/>
    </w:rPr>
  </w:style>
  <w:style w:type="paragraph" w:styleId="IntenseQuote">
    <w:name w:val="Intense Quote"/>
    <w:basedOn w:val="Normal"/>
    <w:next w:val="Normal"/>
    <w:link w:val="IntenseQuoteChar"/>
    <w:uiPriority w:val="30"/>
    <w:qFormat/>
    <w:rsid w:val="00AB3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54B"/>
    <w:rPr>
      <w:smallCaps/>
      <w:color w:val="auto"/>
      <w:u w:val="single"/>
    </w:rPr>
  </w:style>
  <w:style w:type="character" w:styleId="IntenseReference">
    <w:name w:val="Intense Reference"/>
    <w:basedOn w:val="DefaultParagraphFont"/>
    <w:uiPriority w:val="32"/>
    <w:qFormat/>
    <w:rsid w:val="00AB354B"/>
    <w:rPr>
      <w:b/>
      <w:bCs/>
      <w:smallCaps/>
      <w:color w:val="auto"/>
      <w:spacing w:val="5"/>
      <w:u w:val="single"/>
    </w:rPr>
  </w:style>
  <w:style w:type="paragraph" w:customStyle="1" w:styleId="2ColumnHeading">
    <w:name w:val="2Column Heading"/>
    <w:basedOn w:val="BodyText"/>
    <w:qFormat/>
    <w:rsid w:val="00AB354B"/>
    <w:pPr>
      <w:spacing w:after="60"/>
      <w:ind w:left="-2268"/>
    </w:pPr>
    <w:rPr>
      <w:b/>
    </w:rPr>
  </w:style>
  <w:style w:type="paragraph" w:customStyle="1" w:styleId="Heading1TOC">
    <w:name w:val="Heading1 TOC"/>
    <w:basedOn w:val="Normal"/>
    <w:qFormat/>
    <w:rsid w:val="00AB354B"/>
    <w:pPr>
      <w:spacing w:before="240" w:after="120"/>
    </w:pPr>
    <w:rPr>
      <w:rFonts w:ascii="Times New Roman" w:hAnsi="Times New Roman"/>
      <w:b/>
      <w:sz w:val="32"/>
    </w:rPr>
  </w:style>
  <w:style w:type="paragraph" w:customStyle="1" w:styleId="Heading2TOC">
    <w:name w:val="Heading2 TOC"/>
    <w:basedOn w:val="Normal"/>
    <w:qFormat/>
    <w:rsid w:val="00AB354B"/>
    <w:pPr>
      <w:spacing w:before="240" w:after="60"/>
    </w:pPr>
    <w:rPr>
      <w:rFonts w:ascii="Times New Roman" w:hAnsi="Times New Roman"/>
      <w:b/>
      <w:sz w:val="28"/>
    </w:rPr>
  </w:style>
  <w:style w:type="character" w:customStyle="1" w:styleId="Underline">
    <w:name w:val="Underline"/>
    <w:basedOn w:val="DefaultParagraphFont"/>
    <w:qFormat/>
    <w:rsid w:val="00AB354B"/>
    <w:rPr>
      <w:u w:val="single"/>
    </w:rPr>
  </w:style>
  <w:style w:type="character" w:customStyle="1" w:styleId="BoldandItalics">
    <w:name w:val="Bold and Italics"/>
    <w:qFormat/>
    <w:rsid w:val="00AB354B"/>
    <w:rPr>
      <w:b/>
      <w:i/>
      <w:u w:val="none"/>
    </w:rPr>
  </w:style>
  <w:style w:type="paragraph" w:styleId="BalloonText">
    <w:name w:val="Balloon Text"/>
    <w:basedOn w:val="Normal"/>
    <w:link w:val="BalloonTextChar"/>
    <w:rsid w:val="00AB354B"/>
    <w:rPr>
      <w:rFonts w:ascii="Tahoma" w:hAnsi="Tahoma" w:cs="Tahoma"/>
      <w:sz w:val="16"/>
      <w:szCs w:val="16"/>
    </w:rPr>
  </w:style>
  <w:style w:type="character" w:customStyle="1" w:styleId="BalloonTextChar">
    <w:name w:val="Balloon Text Char"/>
    <w:basedOn w:val="DefaultParagraphFont"/>
    <w:link w:val="BalloonText"/>
    <w:rsid w:val="00AB3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5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54B"/>
    <w:rPr>
      <w:b/>
      <w:color w:val="660033"/>
      <w:spacing w:val="0"/>
    </w:rPr>
  </w:style>
  <w:style w:type="paragraph" w:customStyle="1" w:styleId="Nameditemlist">
    <w:name w:val="Named item list"/>
    <w:basedOn w:val="BodyText"/>
    <w:qFormat/>
    <w:rsid w:val="00AB354B"/>
    <w:pPr>
      <w:tabs>
        <w:tab w:val="left" w:pos="2835"/>
      </w:tabs>
      <w:ind w:left="2835" w:hanging="2835"/>
    </w:pPr>
  </w:style>
  <w:style w:type="paragraph" w:customStyle="1" w:styleId="BodyTextnopadding">
    <w:name w:val="Body Text no padding"/>
    <w:basedOn w:val="BodyText"/>
    <w:qFormat/>
    <w:rsid w:val="00AB354B"/>
    <w:pPr>
      <w:spacing w:before="0" w:after="0"/>
    </w:pPr>
  </w:style>
  <w:style w:type="character" w:styleId="Hyperlink">
    <w:name w:val="Hyperlink"/>
    <w:basedOn w:val="DefaultParagraphFont"/>
    <w:uiPriority w:val="99"/>
    <w:unhideWhenUsed/>
    <w:rsid w:val="00CF0D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3634</Characters>
  <Application>Microsoft Office Word</Application>
  <DocSecurity>0</DocSecurity>
  <Lines>134</Lines>
  <Paragraphs>76</Paragraphs>
  <ScaleCrop>false</ScaleCrop>
  <Company>Author-it Software Corporation Ltd.</Company>
  <LinksUpToDate>false</LinksUpToDate>
  <CharactersWithSpaces>4123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ACMATE306 Follow containment and exclusion procedures in animal facilities</dc:title>
  <dc:subject>Approved</dc:subject>
  <dc:creator>Skills Impact</dc:creator>
  <cp:keywords>Release: 1</cp:keywords>
  <dc:description>Review Date: 12 April 2008</dc:description>
  <cp:lastModifiedBy>HSD_TPCMSd.prod</cp:lastModifiedBy>
  <cp:revision>3</cp:revision>
  <dcterms:created xsi:type="dcterms:W3CDTF">2022-07-16T08:14:00Z</dcterms:created>
  <dcterms:modified xsi:type="dcterms:W3CDTF">2022-07-16T08:14:00Z</dcterms:modified>
</cp:coreProperties>
</file>