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D9A" w:rsidP="007A5D9A">
      <w:pPr>
        <w:pStyle w:val="Title"/>
      </w:pPr>
      <w:r>
        <w:fldChar w:fldCharType="begin"/>
      </w:r>
      <w:r>
        <w:instrText xml:space="preserve"> TITLE   \* MERGEFORMAT </w:instrText>
      </w:r>
      <w:r>
        <w:fldChar w:fldCharType="separate"/>
      </w:r>
      <w:r>
        <w:t>ACMATE302 Carry out institution containment and exclusion procedures</w:t>
      </w:r>
      <w:r>
        <w:fldChar w:fldCharType="end"/>
      </w:r>
    </w:p>
    <w:p w:rsidR="007A5D9A" w:rsidP="007A5D9A">
      <w:pPr>
        <w:pStyle w:val="Version"/>
        <w:sectPr w:rsidSect="001D5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D40" w:rsidP="001D5D40">
      <w:pPr>
        <w:pStyle w:val="SuperHeading"/>
      </w:pPr>
      <w:r w:rsidRPr="001D5D40">
        <w:t>ACMATE302 Carry out institution containment and exclusion procedures</w:t>
      </w:r>
    </w:p>
    <w:p w:rsidR="00000000" w:rsidRPr="001D5D40" w:rsidP="001D5D40">
      <w:pPr>
        <w:pStyle w:val="Heading1"/>
      </w:pPr>
      <w:bookmarkStart w:id="1" w:name="O_855621"/>
      <w:bookmarkEnd w:id="1"/>
      <w:r w:rsidRPr="001D5D40">
        <w:t>Modification History</w:t>
      </w:r>
    </w:p>
    <w:tbl>
      <w:tblPr>
        <w:tblW w:w="9520" w:type="dxa"/>
        <w:tblLayout w:type="fixed"/>
        <w:tblCellMar>
          <w:left w:w="62" w:type="dxa"/>
          <w:right w:w="62" w:type="dxa"/>
        </w:tblCellMar>
        <w:tblLook w:val="0000"/>
      </w:tblPr>
      <w:tblGrid>
        <w:gridCol w:w="2581"/>
        <w:gridCol w:w="6939"/>
      </w:tblGrid>
      <w:tr w:rsidTr="001D5D4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rPr>
                <w:rStyle w:val="SpecialBold"/>
              </w:rPr>
              <w:t>Comments</w:t>
            </w:r>
          </w:p>
        </w:tc>
      </w:tr>
      <w:tr w:rsidTr="001D5D4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t>This version released with ACM Animal Care and Management Training Package Version 1.0.</w:t>
            </w:r>
          </w:p>
        </w:tc>
      </w:tr>
    </w:tbl>
    <w:p w:rsidR="00000000" w:rsidRPr="001D5D40" w:rsidP="001D5D40">
      <w:pPr>
        <w:pStyle w:val="BodyText"/>
      </w:pPr>
    </w:p>
    <w:p w:rsidR="00000000" w:rsidRPr="001D5D40" w:rsidP="001D5D40">
      <w:pPr>
        <w:pStyle w:val="AllowPageBreak"/>
      </w:pPr>
    </w:p>
    <w:p w:rsidR="00000000" w:rsidRPr="001D5D40" w:rsidP="001D5D40">
      <w:pPr>
        <w:pStyle w:val="Heading1"/>
      </w:pPr>
      <w:bookmarkStart w:id="2" w:name="O_855622"/>
      <w:bookmarkEnd w:id="2"/>
      <w:r w:rsidRPr="001D5D40">
        <w:t>Application</w:t>
      </w:r>
    </w:p>
    <w:p w:rsidR="00000000" w:rsidRPr="001D5D40" w:rsidP="007A5D9A">
      <w:pPr>
        <w:pStyle w:val="BodyText"/>
      </w:pPr>
      <w:r w:rsidRPr="001D5D40">
        <w:t>This unit of competency describes the skills and knowledge required to carry out institution containment and exclusion procedures that are designed to exclude pathogenic organisms from entering an aseptic site and to contain organisms in a particular site.</w:t>
      </w:r>
    </w:p>
    <w:p w:rsidR="00000000" w:rsidRPr="001D5D40" w:rsidP="007A5D9A">
      <w:pPr>
        <w:pStyle w:val="BodyText"/>
      </w:pPr>
      <w:r w:rsidRPr="001D5D40">
        <w:t xml:space="preserve">The unit applies to individuals who work as junior or assistant level animal technicians, working under the supervision of a senior or more experienced staff member and according to established industry standards. </w:t>
      </w:r>
    </w:p>
    <w:p w:rsidR="00000000" w:rsidRPr="001D5D40" w:rsidP="007A5D9A">
      <w:pPr>
        <w:pStyle w:val="BodyText"/>
      </w:pPr>
      <w:r w:rsidRPr="001D5D40">
        <w:t>No occupational licensing, legislative o</w:t>
      </w:r>
      <w:r w:rsidRPr="001D5D40">
        <w:t>r certification requirements are known to apply to this unit at the time of publication.</w:t>
      </w:r>
    </w:p>
    <w:p w:rsidR="00000000" w:rsidRPr="001D5D40" w:rsidP="007A5D9A">
      <w:pPr>
        <w:pStyle w:val="BodyText"/>
      </w:pPr>
      <w:r w:rsidRPr="001D5D40">
        <w:t xml:space="preserve">NOTE: The terms </w:t>
      </w:r>
      <w:r>
        <w:t>‘</w:t>
      </w:r>
      <w:r w:rsidRPr="001D5D40">
        <w:t>occupational health and safety</w:t>
      </w:r>
      <w:r>
        <w:t>’</w:t>
      </w:r>
      <w:r w:rsidRPr="001D5D40">
        <w:t xml:space="preserve"> (OHS) and </w:t>
      </w:r>
      <w:r>
        <w:t>‘</w:t>
      </w:r>
      <w:r w:rsidRPr="001D5D40">
        <w:t>work health and safety</w:t>
      </w:r>
      <w:r>
        <w:t>’</w:t>
      </w:r>
      <w:r w:rsidRPr="001D5D40">
        <w:t xml:space="preserve"> (WHS) generally have the same meaning in the workplace. In jurisdictions where the </w:t>
      </w:r>
      <w:r w:rsidRPr="001D5D40">
        <w:t>national model WHS legislation has not been implemented, RTOs must contextualise the unit of competency by referring to current OHS legislative requirements.</w:t>
      </w:r>
    </w:p>
    <w:p w:rsidR="00000000" w:rsidRPr="001D5D40" w:rsidP="001D5D40">
      <w:pPr>
        <w:pStyle w:val="Heading1"/>
      </w:pPr>
      <w:bookmarkStart w:id="3" w:name="O_855623"/>
      <w:bookmarkEnd w:id="3"/>
      <w:r w:rsidRPr="001D5D40">
        <w:t>Pre-requisite Unit</w:t>
      </w:r>
    </w:p>
    <w:p w:rsidR="00000000" w:rsidRPr="001D5D40" w:rsidP="007A5D9A">
      <w:pPr>
        <w:pStyle w:val="BodyText"/>
      </w:pPr>
      <w:r w:rsidRPr="001D5D40">
        <w:t>Nil</w:t>
      </w:r>
    </w:p>
    <w:p w:rsidR="00000000" w:rsidRPr="001D5D40" w:rsidP="001D5D40">
      <w:pPr>
        <w:pStyle w:val="Heading1"/>
      </w:pPr>
      <w:bookmarkStart w:id="4" w:name="O_855625"/>
      <w:bookmarkEnd w:id="4"/>
      <w:r w:rsidRPr="001D5D40">
        <w:t>Unit Sector</w:t>
      </w:r>
    </w:p>
    <w:p w:rsidR="00000000" w:rsidRPr="001D5D40" w:rsidP="007A5D9A">
      <w:pPr>
        <w:pStyle w:val="BodyText"/>
      </w:pPr>
      <w:r w:rsidRPr="001D5D40">
        <w:t>Animal Technology (ATE)</w:t>
      </w:r>
    </w:p>
    <w:p w:rsidR="00000000" w:rsidRPr="001D5D40" w:rsidP="001D5D40">
      <w:pPr>
        <w:pStyle w:val="Heading1"/>
      </w:pPr>
      <w:bookmarkStart w:id="5" w:name="O_855626"/>
      <w:bookmarkEnd w:id="5"/>
      <w:r w:rsidRPr="001D5D40">
        <w:t>Elements and Performance Criteria</w:t>
      </w:r>
    </w:p>
    <w:tbl>
      <w:tblPr>
        <w:tblW w:w="9520" w:type="dxa"/>
        <w:tblLayout w:type="fixed"/>
        <w:tblCellMar>
          <w:left w:w="62" w:type="dxa"/>
          <w:right w:w="62" w:type="dxa"/>
        </w:tblCellMar>
        <w:tblLook w:val="0000"/>
      </w:tblPr>
      <w:tblGrid>
        <w:gridCol w:w="2580"/>
        <w:gridCol w:w="6940"/>
      </w:tblGrid>
      <w:tr w:rsidTr="007A5D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5D40" w:rsidP="001D5D40">
            <w:pPr>
              <w:pStyle w:val="BodyText"/>
            </w:pPr>
            <w:r w:rsidRPr="001D5D4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5D40">
            <w:pPr>
              <w:pStyle w:val="BodyText"/>
              <w:rPr>
                <w:lang w:val="en-NZ"/>
              </w:rPr>
            </w:pPr>
            <w:r w:rsidRPr="001D5D40">
              <w:rPr>
                <w:rStyle w:val="SpecialBold"/>
              </w:rPr>
              <w:t>Performance Criteria</w:t>
            </w:r>
          </w:p>
        </w:tc>
      </w:tr>
      <w:tr w:rsidTr="007A5D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rPr>
                <w:rStyle w:val="Emphasis"/>
              </w:rPr>
              <w:t>Performance criteria describe the performance needed to demonstrate achievement of the element.</w:t>
            </w:r>
          </w:p>
        </w:tc>
      </w:tr>
      <w:tr w:rsidTr="007A5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 xml:space="preserve">1. Prepare to carry out </w:t>
            </w:r>
            <w:r w:rsidRPr="001D5D40">
              <w:t xml:space="preserve">containment </w:t>
            </w:r>
            <w:r w:rsidRPr="001D5D40">
              <w:t>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t xml:space="preserve">1.1 Treat items requiring decontamination according to institutional </w:t>
            </w:r>
            <w:r w:rsidRPr="001D5D40">
              <w:t>policies and procedures</w:t>
            </w:r>
          </w:p>
          <w:p w:rsidR="00000000" w:rsidRPr="001D5D40" w:rsidP="001D5D40">
            <w:pPr>
              <w:pStyle w:val="BodyText"/>
            </w:pPr>
            <w:r w:rsidRPr="001D5D40">
              <w:t>1.2 Decontaminate personal and work vehicles before entering a containment or exclusion site</w:t>
            </w:r>
          </w:p>
          <w:p w:rsidR="00000000" w:rsidRPr="001D5D40" w:rsidP="001D5D40">
            <w:pPr>
              <w:pStyle w:val="BodyText"/>
            </w:pPr>
            <w:r w:rsidRPr="001D5D40">
              <w:t>1.3 Carry out personal decontamin</w:t>
            </w:r>
            <w:r w:rsidRPr="001D5D40">
              <w:t>ation tests and procedures before entering a containment or exclusion site</w:t>
            </w:r>
          </w:p>
          <w:p w:rsidR="00000000" w:rsidRPr="001D5D40" w:rsidP="001D5D40">
            <w:pPr>
              <w:pStyle w:val="BodyText"/>
            </w:pPr>
            <w:r w:rsidRPr="001D5D40">
              <w:t>1.4 Report contact with potential contaminants according to institutional requirements</w:t>
            </w:r>
          </w:p>
          <w:p w:rsidR="00000000" w:rsidRPr="001D5D40" w:rsidP="001D5D40">
            <w:pPr>
              <w:pStyle w:val="BodyText"/>
            </w:pPr>
            <w:r w:rsidRPr="001D5D40">
              <w:t>1.5 Wash hands and change gloves before handling animals, feed, plant stock or other products</w:t>
            </w:r>
          </w:p>
          <w:p w:rsidR="00000000" w:rsidP="001D5D40">
            <w:pPr>
              <w:pStyle w:val="BodyText"/>
              <w:rPr>
                <w:lang w:val="en-NZ"/>
              </w:rPr>
            </w:pPr>
            <w:r w:rsidRPr="001D5D40">
              <w:t>1.6 Put on / dress in appropriate clothing, footwear and personal protective equipment before commencing work, and store street clothing securely away from animals, feed or other products</w:t>
            </w:r>
          </w:p>
        </w:tc>
      </w:tr>
      <w:tr w:rsidTr="007A5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2. Carry out 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t>2.1 Handle a</w:t>
            </w:r>
            <w:r w:rsidRPr="001D5D40">
              <w:t>nd store chemicals and medications according to industry standards</w:t>
            </w:r>
          </w:p>
          <w:p w:rsidR="00000000" w:rsidRPr="001D5D40" w:rsidP="001D5D40">
            <w:pPr>
              <w:pStyle w:val="BodyText"/>
            </w:pPr>
            <w:r w:rsidRPr="001D5D40">
              <w:t>2.2 Keep different feed mixes, soils, growing media and other products separate, and mark appropriately according to industry standards</w:t>
            </w:r>
          </w:p>
          <w:p w:rsidR="00000000" w:rsidRPr="001D5D40" w:rsidP="001D5D40">
            <w:pPr>
              <w:pStyle w:val="BodyText"/>
            </w:pPr>
            <w:r w:rsidRPr="001D5D40">
              <w:t>2.3 Identify and report any cases of pest infestation</w:t>
            </w:r>
          </w:p>
          <w:p w:rsidR="00000000" w:rsidRPr="001D5D40" w:rsidP="001D5D40">
            <w:pPr>
              <w:pStyle w:val="BodyText"/>
            </w:pPr>
            <w:r w:rsidRPr="001D5D40">
              <w:t>2.4 Identify any WHS hazards and take appropriate action according to institutional policies and WHS legislation</w:t>
            </w:r>
          </w:p>
          <w:p w:rsidR="00000000" w:rsidRPr="001D5D40" w:rsidP="001D5D40">
            <w:pPr>
              <w:pStyle w:val="BodyText"/>
            </w:pPr>
            <w:r w:rsidRPr="001D5D40">
              <w:t>2.5 Dispose of all waste products according to industry standards</w:t>
            </w:r>
          </w:p>
          <w:p w:rsidR="00000000" w:rsidP="001D5D40">
            <w:pPr>
              <w:pStyle w:val="BodyText"/>
              <w:rPr>
                <w:lang w:val="en-NZ"/>
              </w:rPr>
            </w:pPr>
            <w:r w:rsidRPr="001D5D40">
              <w:t>2.6 Record information relating to work in containment and exclusion sites</w:t>
            </w:r>
          </w:p>
        </w:tc>
      </w:tr>
      <w:tr w:rsidTr="007A5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3. Carry out animal care in a containment and exclusion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t>3.1 Provide for animal health and wellbeing requirements according to industry standards</w:t>
            </w:r>
          </w:p>
          <w:p w:rsidR="00000000" w:rsidRPr="001D5D40" w:rsidP="001D5D40">
            <w:pPr>
              <w:pStyle w:val="BodyText"/>
            </w:pPr>
            <w:r w:rsidRPr="001D5D40">
              <w:t>3.2 Maintain animal isolation housing areas in accordance with containment and exclusion requirements</w:t>
            </w:r>
          </w:p>
          <w:p w:rsidR="00000000" w:rsidRPr="001D5D40" w:rsidP="001D5D40">
            <w:pPr>
              <w:pStyle w:val="BodyText"/>
            </w:pPr>
            <w:r w:rsidRPr="001D5D40">
              <w:t xml:space="preserve">3.3 </w:t>
            </w:r>
            <w:r w:rsidRPr="001D5D40">
              <w:t>Monitor and record physical health and behaviour of animals according to institutional policies and procedures</w:t>
            </w:r>
          </w:p>
          <w:p w:rsidR="00000000" w:rsidRPr="001D5D40" w:rsidP="001D5D40">
            <w:pPr>
              <w:pStyle w:val="BodyText"/>
            </w:pPr>
            <w:r w:rsidRPr="001D5D40">
              <w:t>3.4 Carry out regular hygiene, feeding, exercise and enrichment procedures according to institutional policies and procedures</w:t>
            </w:r>
          </w:p>
          <w:p w:rsidR="00000000" w:rsidP="001D5D40">
            <w:pPr>
              <w:pStyle w:val="BodyText"/>
              <w:rPr>
                <w:lang w:val="en-NZ"/>
              </w:rPr>
            </w:pPr>
            <w:r w:rsidRPr="001D5D40">
              <w:t>3.5 Provide disease</w:t>
            </w:r>
            <w:r w:rsidRPr="001D5D40">
              <w:t xml:space="preserve"> or illness treatments</w:t>
            </w:r>
          </w:p>
        </w:tc>
      </w:tr>
      <w:tr w:rsidTr="007A5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 xml:space="preserve">4. Assist in maintaining site containment and </w:t>
            </w:r>
            <w:r w:rsidRPr="001D5D40">
              <w:t>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t>4.1 Follow, and explain to visitors, procedures and protocols for restricted access</w:t>
            </w:r>
          </w:p>
          <w:p w:rsidR="00000000" w:rsidRPr="001D5D40" w:rsidP="001D5D40">
            <w:pPr>
              <w:pStyle w:val="BodyText"/>
            </w:pPr>
            <w:r w:rsidRPr="001D5D40">
              <w:t>4.2 Decontaminate i</w:t>
            </w:r>
            <w:r w:rsidRPr="001D5D40">
              <w:t>ncoming and outgoing goods according to institutional policies and procedures</w:t>
            </w:r>
          </w:p>
          <w:p w:rsidR="00000000" w:rsidRPr="001D5D40" w:rsidP="001D5D40">
            <w:pPr>
              <w:pStyle w:val="BodyText"/>
            </w:pPr>
            <w:r w:rsidRPr="001D5D40">
              <w:t>4.3 Note and report any observed breaches of containment and exclusion procedures</w:t>
            </w:r>
          </w:p>
          <w:p w:rsidR="00000000" w:rsidRPr="001D5D40" w:rsidP="001D5D40">
            <w:pPr>
              <w:pStyle w:val="BodyText"/>
            </w:pPr>
            <w:r w:rsidRPr="001D5D40">
              <w:t>4.4 Keep gates and doors locked according to institutional policies and procedures</w:t>
            </w:r>
          </w:p>
          <w:p w:rsidR="00000000" w:rsidRPr="001D5D40" w:rsidP="001D5D40">
            <w:pPr>
              <w:pStyle w:val="BodyText"/>
            </w:pPr>
            <w:r w:rsidRPr="001D5D40">
              <w:t xml:space="preserve">4.5 Maintain </w:t>
            </w:r>
            <w:r w:rsidRPr="001D5D40">
              <w:t>security fencing, where installed according to institutional policies and procedures</w:t>
            </w:r>
          </w:p>
          <w:p w:rsidR="00000000" w:rsidP="001D5D40">
            <w:pPr>
              <w:pStyle w:val="BodyText"/>
              <w:rPr>
                <w:lang w:val="en-NZ"/>
              </w:rPr>
            </w:pPr>
            <w:r w:rsidRPr="001D5D40">
              <w:t>4.6 Check deliveries to site to ensure that established industry procedures are followed for vehicle decontamination, unloading, receipt and holding or storage of stock an</w:t>
            </w:r>
            <w:r w:rsidRPr="001D5D40">
              <w:t>d supplies</w:t>
            </w:r>
          </w:p>
        </w:tc>
      </w:tr>
      <w:tr w:rsidTr="007A5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5. Respond to site containment or exclusion breach or problem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t>5.1 Identify and report the specific problem and its location</w:t>
            </w:r>
          </w:p>
          <w:p w:rsidR="00000000" w:rsidRPr="001D5D40" w:rsidP="001D5D40">
            <w:pPr>
              <w:pStyle w:val="BodyText"/>
            </w:pPr>
            <w:r w:rsidRPr="001D5D40">
              <w:t>5.2 Secure the problem area</w:t>
            </w:r>
          </w:p>
          <w:p w:rsidR="00000000" w:rsidRPr="001D5D40" w:rsidP="001D5D40">
            <w:pPr>
              <w:pStyle w:val="BodyText"/>
            </w:pPr>
            <w:r w:rsidRPr="001D5D40">
              <w:t>5.3 Clean and disinfect containment and exclusion site and location of breach</w:t>
            </w:r>
          </w:p>
          <w:p w:rsidR="00000000" w:rsidRPr="001D5D40" w:rsidP="001D5D40">
            <w:pPr>
              <w:pStyle w:val="BodyText"/>
            </w:pPr>
            <w:r w:rsidRPr="001D5D40">
              <w:t>5.4 Isolate an</w:t>
            </w:r>
            <w:r w:rsidRPr="001D5D40">
              <w:t>d monitor livestock and plant stock suspected of being exposed to contaminants for evidence of contamination according to institutional policies and procedures</w:t>
            </w:r>
          </w:p>
          <w:p w:rsidR="00000000" w:rsidRPr="001D5D40" w:rsidP="001D5D40">
            <w:pPr>
              <w:pStyle w:val="BodyText"/>
            </w:pPr>
            <w:r w:rsidRPr="001D5D40">
              <w:t>5.5 Treat or dispose of all contaminated stock and materials according to institutional policies</w:t>
            </w:r>
            <w:r w:rsidRPr="001D5D40">
              <w:t xml:space="preserve"> and procedures</w:t>
            </w:r>
          </w:p>
          <w:p w:rsidR="00000000" w:rsidRPr="001D5D40" w:rsidP="001D5D40">
            <w:pPr>
              <w:pStyle w:val="BodyText"/>
            </w:pPr>
            <w:r w:rsidRPr="001D5D40">
              <w:t>5.6 Treat contaminated persons according to institutional policies and procedures</w:t>
            </w:r>
          </w:p>
          <w:p w:rsidR="00000000" w:rsidRPr="001D5D40" w:rsidP="001D5D40">
            <w:pPr>
              <w:pStyle w:val="BodyText"/>
            </w:pPr>
            <w:r w:rsidRPr="001D5D40">
              <w:t>5.7 Accurately record information about the breach or problem according to institutional policies and procedures</w:t>
            </w:r>
          </w:p>
        </w:tc>
      </w:tr>
    </w:tbl>
    <w:p w:rsidR="00000000" w:rsidRPr="001D5D40" w:rsidP="001D5D40">
      <w:pPr>
        <w:pStyle w:val="Heading4"/>
      </w:pPr>
    </w:p>
    <w:p w:rsidR="00000000" w:rsidRPr="001D5D40" w:rsidP="001D5D40">
      <w:pPr>
        <w:pStyle w:val="Heading1"/>
      </w:pPr>
      <w:bookmarkStart w:id="6" w:name="O_855627"/>
      <w:bookmarkEnd w:id="6"/>
      <w:r w:rsidRPr="001D5D40">
        <w:t>Foundation Skills</w:t>
      </w:r>
    </w:p>
    <w:p w:rsidR="00000000" w:rsidRPr="007A5D9A" w:rsidP="007A5D9A">
      <w:pPr>
        <w:pStyle w:val="BodyText"/>
        <w:rPr>
          <w:i/>
        </w:rPr>
      </w:pPr>
      <w:r w:rsidRPr="007A5D9A">
        <w:rPr>
          <w:rStyle w:val="Emphasis"/>
        </w:rPr>
        <w:t>This sect</w:t>
      </w:r>
      <w:r w:rsidRPr="007A5D9A">
        <w:rPr>
          <w:rStyle w:val="Emphasis"/>
        </w:rPr>
        <w: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D5D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rPr>
                <w:rStyle w:val="SpecialBold"/>
              </w:rPr>
              <w:t>Description</w:t>
            </w:r>
          </w:p>
        </w:tc>
      </w:tr>
      <w:tr w:rsidTr="001D5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ListBullet"/>
            </w:pPr>
            <w:r w:rsidRPr="001D5D40">
              <w:t>Extract information about storage requirements from labels and other information sources to ensure safe and contained storage</w:t>
            </w:r>
          </w:p>
          <w:p w:rsidR="00000000" w:rsidP="001D5D40">
            <w:pPr>
              <w:pStyle w:val="ListBullet"/>
              <w:rPr>
                <w:lang w:val="en-NZ"/>
              </w:rPr>
            </w:pPr>
            <w:r w:rsidRPr="001D5D40">
              <w:t>Check information in workplace procedure documents to ensure correct procedures for containment and exclusion are followed</w:t>
            </w:r>
          </w:p>
        </w:tc>
      </w:tr>
      <w:tr w:rsidTr="001D5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Writin</w:t>
            </w:r>
            <w:r w:rsidRPr="001D5D40">
              <w:t>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ListBullet"/>
              <w:rPr>
                <w:lang w:val="en-NZ"/>
              </w:rPr>
            </w:pPr>
            <w:r w:rsidRPr="001D5D40">
              <w:t>Complete workplace forms and report information about containment breaches in a clear and accurate manner</w:t>
            </w:r>
          </w:p>
        </w:tc>
      </w:tr>
      <w:tr w:rsidTr="001D5D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ListBullet"/>
            </w:pPr>
            <w:r w:rsidRPr="001D5D40">
              <w:t>Ask questions to clarify and confirm instructions and clearly explain importance of exclusion and containment to visitors</w:t>
            </w:r>
          </w:p>
        </w:tc>
      </w:tr>
    </w:tbl>
    <w:p w:rsidR="00000000" w:rsidRPr="001D5D40" w:rsidP="001D5D40">
      <w:pPr>
        <w:pStyle w:val="BodyText"/>
      </w:pPr>
    </w:p>
    <w:p w:rsidR="00000000" w:rsidRPr="001D5D40" w:rsidP="001D5D40">
      <w:pPr>
        <w:pStyle w:val="AllowPageBreak"/>
      </w:pPr>
    </w:p>
    <w:p w:rsidR="00000000" w:rsidRPr="001D5D40" w:rsidP="001D5D40">
      <w:pPr>
        <w:pStyle w:val="Heading1"/>
      </w:pPr>
      <w:bookmarkStart w:id="7" w:name="O_855629"/>
      <w:bookmarkEnd w:id="7"/>
      <w:r w:rsidRPr="001D5D40">
        <w:t>Unit Mapping Information</w:t>
      </w:r>
    </w:p>
    <w:tbl>
      <w:tblPr>
        <w:tblW w:w="9520" w:type="dxa"/>
        <w:tblLayout w:type="fixed"/>
        <w:tblCellMar>
          <w:left w:w="62" w:type="dxa"/>
          <w:right w:w="62" w:type="dxa"/>
        </w:tblCellMar>
        <w:tblLook w:val="0000"/>
      </w:tblPr>
      <w:tblGrid>
        <w:gridCol w:w="1871"/>
        <w:gridCol w:w="2128"/>
        <w:gridCol w:w="2409"/>
        <w:gridCol w:w="3112"/>
      </w:tblGrid>
      <w:tr w:rsidTr="001D5D40">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rPr>
                <w:rStyle w:val="SpecialBold"/>
              </w:rPr>
              <w:t>Equivalence status</w:t>
            </w:r>
          </w:p>
        </w:tc>
      </w:tr>
      <w:tr w:rsidTr="001D5D4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ACMATE302 Carry out institution containment and exclusion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ACMATE302A Carry out institution containment and exclu</w:t>
            </w:r>
            <w:r w:rsidRPr="001D5D40">
              <w:t>sion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D40">
            <w:pPr>
              <w:pStyle w:val="BodyText"/>
              <w:rPr>
                <w:lang w:val="en-NZ"/>
              </w:rPr>
            </w:pPr>
            <w:r w:rsidRPr="001D5D40">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D40" w:rsidP="001D5D40">
            <w:pPr>
              <w:pStyle w:val="BodyText"/>
            </w:pPr>
            <w:r w:rsidRPr="001D5D40">
              <w:t>Equivalent unit</w:t>
            </w:r>
          </w:p>
        </w:tc>
      </w:tr>
    </w:tbl>
    <w:p w:rsidR="00000000" w:rsidRPr="001D5D40" w:rsidP="001D5D40">
      <w:pPr>
        <w:pStyle w:val="BodyText"/>
      </w:pPr>
    </w:p>
    <w:p w:rsidR="00000000" w:rsidRPr="001D5D40" w:rsidP="001D5D40">
      <w:pPr>
        <w:pStyle w:val="AllowPageBreak"/>
      </w:pPr>
    </w:p>
    <w:p w:rsidR="00000000" w:rsidRPr="001D5D40" w:rsidP="001D5D40">
      <w:pPr>
        <w:pStyle w:val="Heading1"/>
      </w:pPr>
      <w:bookmarkStart w:id="8" w:name="O_855636"/>
      <w:bookmarkEnd w:id="8"/>
      <w:r w:rsidRPr="001D5D40">
        <w:t>Links</w:t>
      </w:r>
    </w:p>
    <w:p w:rsidR="00000000" w:rsidRPr="001D5D40" w:rsidP="007A5D9A">
      <w:pPr>
        <w:pStyle w:val="BodyText"/>
      </w:pPr>
      <w:r w:rsidRPr="001D5D40">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6811A6">
        <w:rPr>
          <w:rStyle w:val="Hyperlink"/>
        </w:rPr>
        <w:t>https://vetnet.education.gov.au/Pages/TrainingDocs.aspx?q=b75f4b23-54c9-4cc9-a5db-d3502d154103</w:t>
      </w:r>
      <w:r>
        <w:fldChar w:fldCharType="end"/>
      </w:r>
    </w:p>
    <w:p w:rsidR="00000000" w:rsidRPr="001D5D40" w:rsidP="001D5D40"/>
    <w:sectPr w:rsidSect="001D5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40" w:rsidRPr="007A5D9A" w:rsidP="007A5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9A" w:rsidP="001D5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A5D9A" w:rsidP="001D5D4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7A5D9A" w:rsidP="001D5D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D40" w:rsidRPr="007A5D9A" w:rsidP="007A5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D9A" w:rsidRPr="002D2AF8" w:rsidP="001D5D40">
    <w:pPr>
      <w:pStyle w:val="Header"/>
      <w:framePr w:wrap="around"/>
    </w:pPr>
    <w:r>
      <w:fldChar w:fldCharType="begin"/>
    </w:r>
    <w:r>
      <w:instrText xml:space="preserve"> TITLE   \* MERGEFORMAT </w:instrText>
    </w:r>
    <w:r>
      <w:fldChar w:fldCharType="separate"/>
    </w:r>
    <w:r>
      <w:t>ACMATE302 Carry out institution containment and exclusion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7A5D9A" w:rsidP="001D5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18D1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84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D40"/>
    <w:pPr>
      <w:spacing w:before="360" w:after="60"/>
      <w:outlineLvl w:val="0"/>
    </w:pPr>
    <w:rPr>
      <w:sz w:val="32"/>
    </w:rPr>
  </w:style>
  <w:style w:type="paragraph" w:styleId="Heading2">
    <w:name w:val="heading 2"/>
    <w:basedOn w:val="HeadingBase"/>
    <w:next w:val="BodyText"/>
    <w:link w:val="Heading2Char"/>
    <w:qFormat/>
    <w:rsid w:val="001D5D40"/>
    <w:pPr>
      <w:keepLines/>
      <w:spacing w:before="240" w:after="120"/>
      <w:outlineLvl w:val="1"/>
    </w:pPr>
    <w:rPr>
      <w:sz w:val="28"/>
      <w:szCs w:val="40"/>
    </w:rPr>
  </w:style>
  <w:style w:type="paragraph" w:styleId="Heading3">
    <w:name w:val="heading 3"/>
    <w:basedOn w:val="HeadingBase"/>
    <w:next w:val="BodyText"/>
    <w:link w:val="Heading3Char"/>
    <w:qFormat/>
    <w:rsid w:val="001D5D40"/>
    <w:pPr>
      <w:spacing w:before="180" w:after="120"/>
      <w:outlineLvl w:val="2"/>
    </w:pPr>
    <w:rPr>
      <w:spacing w:val="-10"/>
      <w:kern w:val="32"/>
    </w:rPr>
  </w:style>
  <w:style w:type="paragraph" w:styleId="Heading4">
    <w:name w:val="heading 4"/>
    <w:basedOn w:val="HeadingBase"/>
    <w:next w:val="BodyText"/>
    <w:link w:val="Heading4Char"/>
    <w:qFormat/>
    <w:rsid w:val="001D5D40"/>
    <w:pPr>
      <w:spacing w:before="160" w:after="120"/>
      <w:outlineLvl w:val="3"/>
    </w:pPr>
    <w:rPr>
      <w:sz w:val="22"/>
    </w:rPr>
  </w:style>
  <w:style w:type="paragraph" w:styleId="Heading5">
    <w:name w:val="heading 5"/>
    <w:basedOn w:val="HeadingBase"/>
    <w:next w:val="Normal"/>
    <w:link w:val="Heading5Char"/>
    <w:qFormat/>
    <w:rsid w:val="001D5D40"/>
    <w:pPr>
      <w:spacing w:before="80"/>
      <w:outlineLvl w:val="4"/>
    </w:pPr>
    <w:rPr>
      <w:color w:val="918585"/>
      <w:sz w:val="20"/>
    </w:rPr>
  </w:style>
  <w:style w:type="paragraph" w:styleId="Heading6">
    <w:name w:val="heading 6"/>
    <w:basedOn w:val="HeadingBase"/>
    <w:next w:val="Normal"/>
    <w:link w:val="Heading6Char"/>
    <w:qFormat/>
    <w:rsid w:val="001D5D40"/>
    <w:pPr>
      <w:spacing w:before="60"/>
      <w:outlineLvl w:val="5"/>
    </w:pPr>
    <w:rPr>
      <w:color w:val="918585"/>
      <w:sz w:val="20"/>
    </w:rPr>
  </w:style>
  <w:style w:type="paragraph" w:styleId="Heading7">
    <w:name w:val="heading 7"/>
    <w:basedOn w:val="Normal"/>
    <w:next w:val="Normal"/>
    <w:link w:val="Heading7Char"/>
    <w:qFormat/>
    <w:rsid w:val="001D5D40"/>
    <w:pPr>
      <w:ind w:left="720"/>
      <w:outlineLvl w:val="6"/>
    </w:pPr>
    <w:rPr>
      <w:i/>
    </w:rPr>
  </w:style>
  <w:style w:type="paragraph" w:styleId="Heading8">
    <w:name w:val="heading 8"/>
    <w:basedOn w:val="Normal"/>
    <w:next w:val="Normal"/>
    <w:link w:val="Heading8Char"/>
    <w:qFormat/>
    <w:rsid w:val="001D5D40"/>
    <w:pPr>
      <w:ind w:left="720"/>
      <w:outlineLvl w:val="7"/>
    </w:pPr>
    <w:rPr>
      <w:i/>
    </w:rPr>
  </w:style>
  <w:style w:type="paragraph" w:styleId="Heading9">
    <w:name w:val="heading 9"/>
    <w:basedOn w:val="Normal"/>
    <w:next w:val="Normal"/>
    <w:link w:val="Heading9Char"/>
    <w:qFormat/>
    <w:rsid w:val="001D5D40"/>
    <w:pPr>
      <w:ind w:left="720"/>
      <w:outlineLvl w:val="8"/>
    </w:pPr>
    <w:rPr>
      <w:i/>
    </w:rPr>
  </w:style>
  <w:style w:type="character" w:default="1" w:styleId="DefaultParagraphFont">
    <w:name w:val="Default Paragraph Font"/>
    <w:uiPriority w:val="1"/>
    <w:unhideWhenUsed/>
    <w:rsid w:val="001D5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D40"/>
  </w:style>
  <w:style w:type="character" w:customStyle="1" w:styleId="Heading1Char">
    <w:name w:val="Heading 1 Char"/>
    <w:basedOn w:val="DefaultParagraphFont"/>
    <w:link w:val="Heading1"/>
    <w:rsid w:val="001D5D4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D5D40"/>
    <w:rPr>
      <w:rFonts w:ascii="Times New Roman" w:eastAsia="Times New Roman" w:hAnsi="Times New Roman" w:cs="Times New Roman"/>
      <w:b/>
      <w:szCs w:val="20"/>
      <w:lang w:eastAsia="en-US"/>
    </w:rPr>
  </w:style>
  <w:style w:type="paragraph" w:styleId="BodyText">
    <w:name w:val="Body Text"/>
    <w:basedOn w:val="Normal"/>
    <w:link w:val="BodyTextChar"/>
    <w:rsid w:val="001D5D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D40"/>
    <w:rPr>
      <w:rFonts w:ascii="Times New Roman" w:eastAsia="Times New Roman" w:hAnsi="Times New Roman" w:cs="Times New Roman"/>
      <w:sz w:val="24"/>
      <w:lang w:eastAsia="en-US"/>
    </w:rPr>
  </w:style>
  <w:style w:type="paragraph" w:styleId="ListBullet">
    <w:name w:val="List Bullet"/>
    <w:basedOn w:val="List"/>
    <w:rsid w:val="001D5D40"/>
    <w:pPr>
      <w:numPr>
        <w:numId w:val="12"/>
      </w:numPr>
      <w:tabs>
        <w:tab w:val="clear" w:pos="340"/>
      </w:tabs>
      <w:spacing w:before="40" w:after="40"/>
    </w:pPr>
  </w:style>
  <w:style w:type="character" w:customStyle="1" w:styleId="SpecialBold">
    <w:name w:val="Special Bold"/>
    <w:basedOn w:val="DefaultParagraphFont"/>
    <w:rsid w:val="001D5D40"/>
    <w:rPr>
      <w:b/>
      <w:spacing w:val="0"/>
    </w:rPr>
  </w:style>
  <w:style w:type="character" w:styleId="Emphasis">
    <w:name w:val="Emphasis"/>
    <w:basedOn w:val="DefaultParagraphFont"/>
    <w:qFormat/>
    <w:rsid w:val="001D5D40"/>
    <w:rPr>
      <w:i/>
    </w:rPr>
  </w:style>
  <w:style w:type="paragraph" w:customStyle="1" w:styleId="SuperHeading">
    <w:name w:val="SuperHeading"/>
    <w:basedOn w:val="Normal"/>
    <w:rsid w:val="001D5D40"/>
    <w:pPr>
      <w:spacing w:before="240" w:after="120"/>
      <w:outlineLvl w:val="0"/>
    </w:pPr>
    <w:rPr>
      <w:rFonts w:ascii="Times New Roman" w:hAnsi="Times New Roman"/>
      <w:b/>
      <w:sz w:val="32"/>
    </w:rPr>
  </w:style>
  <w:style w:type="paragraph" w:customStyle="1" w:styleId="AllowPageBreak">
    <w:name w:val="AllowPageBreak"/>
    <w:rsid w:val="001D5D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D4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D5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D40"/>
    <w:rPr>
      <w:rFonts w:ascii="Courier New" w:eastAsia="Times New Roman" w:hAnsi="Courier New" w:cs="Times New Roman"/>
      <w:i/>
      <w:szCs w:val="20"/>
      <w:lang w:eastAsia="en-US"/>
    </w:rPr>
  </w:style>
  <w:style w:type="paragraph" w:customStyle="1" w:styleId="HeadingBase">
    <w:name w:val="Heading Base"/>
    <w:rsid w:val="001D5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D40"/>
    <w:pPr>
      <w:tabs>
        <w:tab w:val="right" w:leader="dot" w:pos="9072"/>
      </w:tabs>
      <w:ind w:left="567"/>
    </w:pPr>
    <w:rPr>
      <w:szCs w:val="22"/>
    </w:rPr>
  </w:style>
  <w:style w:type="paragraph" w:customStyle="1" w:styleId="TOCBase">
    <w:name w:val="TOC Base"/>
    <w:rsid w:val="001D5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D40"/>
    <w:pPr>
      <w:tabs>
        <w:tab w:val="right" w:leader="dot" w:pos="9072"/>
      </w:tabs>
      <w:spacing w:before="40" w:after="40"/>
      <w:ind w:left="284"/>
    </w:pPr>
    <w:rPr>
      <w:rFonts w:ascii="Times New Roman" w:hAnsi="Times New Roman"/>
    </w:rPr>
  </w:style>
  <w:style w:type="paragraph" w:styleId="TOC1">
    <w:name w:val="toc 1"/>
    <w:basedOn w:val="TOCBase"/>
    <w:next w:val="Normal"/>
    <w:rsid w:val="001D5D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D40"/>
    <w:rPr>
      <w:rFonts w:ascii="Times New Roman" w:eastAsia="Times New Roman" w:hAnsi="Times New Roman" w:cs="Times New Roman"/>
      <w:sz w:val="16"/>
      <w:lang w:eastAsia="en-US"/>
    </w:rPr>
  </w:style>
  <w:style w:type="paragraph" w:styleId="Title">
    <w:name w:val="Title"/>
    <w:basedOn w:val="HeadingBase"/>
    <w:link w:val="TitleChar"/>
    <w:qFormat/>
    <w:rsid w:val="001D5D40"/>
    <w:pPr>
      <w:spacing w:before="5040"/>
      <w:jc w:val="center"/>
    </w:pPr>
    <w:rPr>
      <w:sz w:val="48"/>
      <w:szCs w:val="72"/>
      <w:lang w:val="en-US"/>
    </w:rPr>
  </w:style>
  <w:style w:type="character" w:customStyle="1" w:styleId="TitleChar">
    <w:name w:val="Title Char"/>
    <w:basedOn w:val="DefaultParagraphFont"/>
    <w:link w:val="Title"/>
    <w:rsid w:val="001D5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D40"/>
    <w:pPr>
      <w:tabs>
        <w:tab w:val="left" w:pos="3600"/>
        <w:tab w:val="left" w:pos="3958"/>
      </w:tabs>
    </w:pPr>
  </w:style>
  <w:style w:type="paragraph" w:styleId="List">
    <w:name w:val="List"/>
    <w:basedOn w:val="BodyText"/>
    <w:next w:val="BodyText"/>
    <w:rsid w:val="001D5D40"/>
    <w:pPr>
      <w:tabs>
        <w:tab w:val="left" w:pos="340"/>
      </w:tabs>
      <w:spacing w:before="60" w:after="60"/>
      <w:ind w:left="340" w:hanging="340"/>
    </w:pPr>
  </w:style>
  <w:style w:type="paragraph" w:customStyle="1" w:styleId="Note">
    <w:name w:val="Note"/>
    <w:basedOn w:val="BodyText"/>
    <w:rsid w:val="001D5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D40"/>
    <w:pPr>
      <w:framePr w:wrap="auto" w:hAnchor="text" w:y="6049"/>
    </w:pPr>
    <w:rPr>
      <w:color w:val="000000"/>
      <w:sz w:val="40"/>
    </w:rPr>
  </w:style>
  <w:style w:type="paragraph" w:customStyle="1" w:styleId="TOCTitle">
    <w:name w:val="TOCTitle"/>
    <w:basedOn w:val="Heading1"/>
    <w:rsid w:val="001D5D40"/>
    <w:pPr>
      <w:spacing w:after="240"/>
      <w:jc w:val="center"/>
      <w:outlineLvl w:val="9"/>
    </w:pPr>
    <w:rPr>
      <w:caps/>
    </w:rPr>
  </w:style>
  <w:style w:type="paragraph" w:customStyle="1" w:styleId="Version">
    <w:name w:val="Version"/>
    <w:rsid w:val="001D5D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5D40"/>
    <w:pPr>
      <w:numPr>
        <w:numId w:val="13"/>
      </w:numPr>
      <w:tabs>
        <w:tab w:val="clear" w:pos="680"/>
      </w:tabs>
    </w:pPr>
  </w:style>
  <w:style w:type="paragraph" w:styleId="Index1">
    <w:name w:val="index 1"/>
    <w:basedOn w:val="Normal"/>
    <w:next w:val="Normal"/>
    <w:semiHidden/>
    <w:rsid w:val="001D5D40"/>
    <w:pPr>
      <w:keepNext w:val="0"/>
      <w:tabs>
        <w:tab w:val="right" w:pos="4176"/>
      </w:tabs>
      <w:ind w:left="198" w:hanging="198"/>
    </w:pPr>
    <w:rPr>
      <w:rFonts w:ascii="Garamond" w:hAnsi="Garamond"/>
    </w:rPr>
  </w:style>
  <w:style w:type="paragraph" w:styleId="IndexHeading">
    <w:name w:val="index heading"/>
    <w:basedOn w:val="Normal"/>
    <w:next w:val="Index1"/>
    <w:semiHidden/>
    <w:rsid w:val="001D5D40"/>
    <w:pPr>
      <w:spacing w:before="120" w:after="120"/>
    </w:pPr>
    <w:rPr>
      <w:rFonts w:ascii="Arial" w:hAnsi="Arial"/>
      <w:b/>
      <w:color w:val="918585"/>
      <w:sz w:val="24"/>
    </w:rPr>
  </w:style>
  <w:style w:type="paragraph" w:styleId="Header">
    <w:name w:val="header"/>
    <w:basedOn w:val="Normal"/>
    <w:link w:val="HeaderChar"/>
    <w:rsid w:val="001D5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D40"/>
    <w:rPr>
      <w:rFonts w:ascii="Times New Roman" w:eastAsia="Times New Roman" w:hAnsi="Times New Roman" w:cs="Times New Roman"/>
      <w:sz w:val="16"/>
      <w:szCs w:val="20"/>
      <w:lang w:val="en-GB" w:eastAsia="en-US"/>
    </w:rPr>
  </w:style>
  <w:style w:type="paragraph" w:customStyle="1" w:styleId="Chapter">
    <w:name w:val="Chapter"/>
    <w:basedOn w:val="Normal"/>
    <w:rsid w:val="001D5D40"/>
    <w:pPr>
      <w:spacing w:before="240"/>
    </w:pPr>
    <w:rPr>
      <w:rFonts w:ascii="Times New Roman" w:hAnsi="Times New Roman"/>
      <w:smallCaps/>
      <w:spacing w:val="80"/>
      <w:sz w:val="28"/>
    </w:rPr>
  </w:style>
  <w:style w:type="paragraph" w:customStyle="1" w:styleId="InChapter">
    <w:name w:val="InChapter"/>
    <w:basedOn w:val="Heading3"/>
    <w:rsid w:val="001D5D40"/>
    <w:pPr>
      <w:spacing w:after="240"/>
      <w:outlineLvl w:val="9"/>
    </w:pPr>
    <w:rPr>
      <w:noProof/>
    </w:rPr>
  </w:style>
  <w:style w:type="paragraph" w:styleId="Index2">
    <w:name w:val="index 2"/>
    <w:basedOn w:val="Normal"/>
    <w:next w:val="Normal"/>
    <w:semiHidden/>
    <w:rsid w:val="001D5D40"/>
    <w:pPr>
      <w:tabs>
        <w:tab w:val="right" w:pos="4176"/>
      </w:tabs>
      <w:ind w:left="568" w:hanging="284"/>
    </w:pPr>
    <w:rPr>
      <w:rFonts w:ascii="Garamond" w:hAnsi="Garamond"/>
    </w:rPr>
  </w:style>
  <w:style w:type="paragraph" w:customStyle="1" w:styleId="Byline">
    <w:name w:val="Byline"/>
    <w:rsid w:val="001D5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D40"/>
    <w:pPr>
      <w:tabs>
        <w:tab w:val="clear" w:pos="3600"/>
        <w:tab w:val="clear" w:pos="3958"/>
      </w:tabs>
      <w:jc w:val="right"/>
    </w:pPr>
  </w:style>
  <w:style w:type="paragraph" w:styleId="Caption">
    <w:name w:val="caption"/>
    <w:basedOn w:val="BodyText"/>
    <w:next w:val="Normal"/>
    <w:qFormat/>
    <w:rsid w:val="001D5D40"/>
    <w:pPr>
      <w:framePr w:w="2268" w:hSpace="181" w:vSpace="181" w:wrap="around" w:vAnchor="text" w:hAnchor="page" w:x="1135" w:y="285" w:anchorLock="1"/>
    </w:pPr>
    <w:rPr>
      <w:i/>
    </w:rPr>
  </w:style>
  <w:style w:type="paragraph" w:customStyle="1" w:styleId="MiniTOCTitle">
    <w:name w:val="MiniTOCTitle"/>
    <w:basedOn w:val="Heading4"/>
    <w:rsid w:val="001D5D40"/>
    <w:pPr>
      <w:spacing w:before="240"/>
      <w:outlineLvl w:val="9"/>
    </w:pPr>
    <w:rPr>
      <w:noProof/>
      <w:sz w:val="24"/>
    </w:rPr>
  </w:style>
  <w:style w:type="paragraph" w:customStyle="1" w:styleId="MiniTOCItem">
    <w:name w:val="MiniTOCItem"/>
    <w:basedOn w:val="ListBullet"/>
    <w:rsid w:val="001D5D40"/>
    <w:pPr>
      <w:numPr>
        <w:numId w:val="0"/>
      </w:numPr>
      <w:tabs>
        <w:tab w:val="right" w:leader="dot" w:pos="6521"/>
      </w:tabs>
      <w:spacing w:before="0" w:after="0"/>
    </w:pPr>
  </w:style>
  <w:style w:type="paragraph" w:customStyle="1" w:styleId="TOFTitle">
    <w:name w:val="TOFTitle"/>
    <w:basedOn w:val="TOCTitle"/>
    <w:rsid w:val="001D5D40"/>
  </w:style>
  <w:style w:type="paragraph" w:styleId="TableofFigures">
    <w:name w:val="table of figures"/>
    <w:basedOn w:val="Normal"/>
    <w:next w:val="Normal"/>
    <w:semiHidden/>
    <w:rsid w:val="001D5D40"/>
    <w:pPr>
      <w:tabs>
        <w:tab w:val="right" w:leader="dot" w:pos="9072"/>
      </w:tabs>
      <w:ind w:left="970" w:hanging="403"/>
    </w:pPr>
    <w:rPr>
      <w:rFonts w:ascii="Times New Roman" w:hAnsi="Times New Roman"/>
      <w:b/>
    </w:rPr>
  </w:style>
  <w:style w:type="paragraph" w:styleId="ListNumber">
    <w:name w:val="List Number"/>
    <w:basedOn w:val="List"/>
    <w:rsid w:val="001D5D40"/>
    <w:pPr>
      <w:numPr>
        <w:numId w:val="10"/>
      </w:numPr>
    </w:pPr>
  </w:style>
  <w:style w:type="character" w:customStyle="1" w:styleId="WingdingSymbols">
    <w:name w:val="Wingding Symbols"/>
    <w:rsid w:val="001D5D40"/>
    <w:rPr>
      <w:rFonts w:ascii="Wingdings" w:hAnsi="Wingdings"/>
    </w:rPr>
  </w:style>
  <w:style w:type="paragraph" w:customStyle="1" w:styleId="TableHeading">
    <w:name w:val="Table Heading"/>
    <w:basedOn w:val="HeadingBase"/>
    <w:rsid w:val="001D5D40"/>
    <w:pPr>
      <w:keepLines/>
      <w:pBdr>
        <w:bottom w:val="single" w:sz="6" w:space="1" w:color="918585"/>
      </w:pBdr>
      <w:spacing w:before="240"/>
    </w:pPr>
  </w:style>
  <w:style w:type="character" w:customStyle="1" w:styleId="HotSpot">
    <w:name w:val="HotSpot"/>
    <w:rsid w:val="001D5D40"/>
    <w:rPr>
      <w:color w:val="0033CC"/>
      <w:u w:val="none"/>
    </w:rPr>
  </w:style>
  <w:style w:type="paragraph" w:customStyle="1" w:styleId="BodyTextRight">
    <w:name w:val="Body Text Right"/>
    <w:basedOn w:val="BodyText"/>
    <w:rsid w:val="001D5D40"/>
    <w:pPr>
      <w:spacing w:before="0" w:after="0"/>
      <w:jc w:val="right"/>
    </w:pPr>
  </w:style>
  <w:style w:type="paragraph" w:styleId="Index3">
    <w:name w:val="index 3"/>
    <w:basedOn w:val="ListNumber2"/>
    <w:next w:val="Normal"/>
    <w:semiHidden/>
    <w:rsid w:val="001D5D40"/>
    <w:pPr>
      <w:numPr>
        <w:numId w:val="0"/>
      </w:numPr>
      <w:tabs>
        <w:tab w:val="right" w:leader="dot" w:pos="4176"/>
      </w:tabs>
    </w:pPr>
  </w:style>
  <w:style w:type="paragraph" w:styleId="ListNumber2">
    <w:name w:val="List Number 2"/>
    <w:basedOn w:val="List2"/>
    <w:rsid w:val="001D5D40"/>
    <w:pPr>
      <w:numPr>
        <w:numId w:val="9"/>
      </w:numPr>
      <w:tabs>
        <w:tab w:val="clear" w:pos="1060"/>
      </w:tabs>
    </w:pPr>
  </w:style>
  <w:style w:type="paragraph" w:customStyle="1" w:styleId="MarginNote">
    <w:name w:val="Margin Note"/>
    <w:basedOn w:val="BodyText"/>
    <w:rsid w:val="001D5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D40"/>
    <w:rPr>
      <w:sz w:val="32"/>
    </w:rPr>
  </w:style>
  <w:style w:type="paragraph" w:customStyle="1" w:styleId="HeadingProcedure">
    <w:name w:val="Heading Procedure"/>
    <w:basedOn w:val="HeadingBase"/>
    <w:next w:val="Normal"/>
    <w:rsid w:val="001D5D40"/>
    <w:pPr>
      <w:tabs>
        <w:tab w:val="left" w:pos="0"/>
      </w:tabs>
      <w:spacing w:before="120" w:after="60"/>
    </w:pPr>
    <w:rPr>
      <w:i/>
      <w:color w:val="918585"/>
      <w:sz w:val="22"/>
    </w:rPr>
  </w:style>
  <w:style w:type="paragraph" w:customStyle="1" w:styleId="TableBodyText">
    <w:name w:val="Table Body Text"/>
    <w:basedOn w:val="BodyText"/>
    <w:rsid w:val="001D5D40"/>
    <w:pPr>
      <w:spacing w:before="60" w:after="60"/>
    </w:pPr>
  </w:style>
  <w:style w:type="paragraph" w:styleId="ListContinue">
    <w:name w:val="List Continue"/>
    <w:basedOn w:val="List"/>
    <w:rsid w:val="001D5D40"/>
    <w:pPr>
      <w:ind w:firstLine="0"/>
    </w:pPr>
  </w:style>
  <w:style w:type="paragraph" w:customStyle="1" w:styleId="ListNote">
    <w:name w:val="List Note"/>
    <w:basedOn w:val="List"/>
    <w:rsid w:val="001D5D40"/>
    <w:pPr>
      <w:pBdr>
        <w:top w:val="single" w:sz="6" w:space="2" w:color="918585"/>
        <w:bottom w:val="single" w:sz="6" w:space="2" w:color="918585"/>
      </w:pBdr>
      <w:tabs>
        <w:tab w:val="left" w:pos="1021"/>
      </w:tabs>
      <w:ind w:firstLine="0"/>
    </w:pPr>
  </w:style>
  <w:style w:type="paragraph" w:customStyle="1" w:styleId="Warning">
    <w:name w:val="Warning"/>
    <w:basedOn w:val="BodyText"/>
    <w:rsid w:val="001D5D40"/>
    <w:pPr>
      <w:shd w:val="clear" w:color="auto" w:fill="D9D9D9"/>
      <w:tabs>
        <w:tab w:val="left" w:pos="992"/>
      </w:tabs>
      <w:ind w:left="119" w:right="119"/>
    </w:pPr>
    <w:rPr>
      <w:sz w:val="20"/>
    </w:rPr>
  </w:style>
  <w:style w:type="paragraph" w:customStyle="1" w:styleId="MarginIcons">
    <w:name w:val="Margin Icons"/>
    <w:basedOn w:val="BodyText"/>
    <w:rsid w:val="001D5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D40"/>
    <w:rPr>
      <w:rFonts w:ascii="Courier New" w:hAnsi="Courier New"/>
    </w:rPr>
  </w:style>
  <w:style w:type="paragraph" w:customStyle="1" w:styleId="NoteBullet">
    <w:name w:val="Note Bullet"/>
    <w:basedOn w:val="Note"/>
    <w:rsid w:val="001D5D40"/>
    <w:pPr>
      <w:tabs>
        <w:tab w:val="clear" w:pos="680"/>
      </w:tabs>
      <w:spacing w:before="60" w:after="60"/>
    </w:pPr>
  </w:style>
  <w:style w:type="paragraph" w:customStyle="1" w:styleId="SubHeading2">
    <w:name w:val="SubHeading2"/>
    <w:basedOn w:val="HeadingBase"/>
    <w:rsid w:val="001D5D40"/>
    <w:pPr>
      <w:spacing w:before="240" w:after="60"/>
    </w:pPr>
    <w:rPr>
      <w:sz w:val="20"/>
    </w:rPr>
  </w:style>
  <w:style w:type="paragraph" w:customStyle="1" w:styleId="SubHeading1">
    <w:name w:val="SubHeading1"/>
    <w:basedOn w:val="HeadingBase"/>
    <w:rsid w:val="001D5D40"/>
    <w:pPr>
      <w:spacing w:before="240" w:after="60"/>
    </w:pPr>
    <w:rPr>
      <w:color w:val="918585"/>
      <w:sz w:val="22"/>
    </w:rPr>
  </w:style>
  <w:style w:type="paragraph" w:customStyle="1" w:styleId="SideHeading">
    <w:name w:val="Side Heading"/>
    <w:basedOn w:val="HeadingBase"/>
    <w:rsid w:val="001D5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D40"/>
    <w:pPr>
      <w:tabs>
        <w:tab w:val="num" w:pos="360"/>
      </w:tabs>
    </w:pPr>
  </w:style>
  <w:style w:type="paragraph" w:styleId="PlainText">
    <w:name w:val="Plain Text"/>
    <w:basedOn w:val="Normal"/>
    <w:link w:val="PlainTextChar"/>
    <w:rsid w:val="001D5D40"/>
    <w:rPr>
      <w:sz w:val="20"/>
    </w:rPr>
  </w:style>
  <w:style w:type="character" w:customStyle="1" w:styleId="PlainTextChar">
    <w:name w:val="Plain Text Char"/>
    <w:basedOn w:val="DefaultParagraphFont"/>
    <w:link w:val="PlainText"/>
    <w:rsid w:val="001D5D40"/>
    <w:rPr>
      <w:rFonts w:ascii="Courier New" w:eastAsia="Times New Roman" w:hAnsi="Courier New" w:cs="Times New Roman"/>
      <w:sz w:val="20"/>
      <w:szCs w:val="20"/>
      <w:lang w:eastAsia="en-US"/>
    </w:rPr>
  </w:style>
  <w:style w:type="character" w:customStyle="1" w:styleId="MenuOption">
    <w:name w:val="Menu Option"/>
    <w:basedOn w:val="DefaultParagraphFont"/>
    <w:rsid w:val="001D5D40"/>
    <w:rPr>
      <w:b/>
      <w:smallCaps/>
    </w:rPr>
  </w:style>
  <w:style w:type="paragraph" w:customStyle="1" w:styleId="TableListNumber">
    <w:name w:val="Table List Number"/>
    <w:basedOn w:val="ListNumber"/>
    <w:rsid w:val="001D5D40"/>
    <w:pPr>
      <w:numPr>
        <w:numId w:val="0"/>
      </w:numPr>
    </w:pPr>
  </w:style>
  <w:style w:type="paragraph" w:styleId="TOC4">
    <w:name w:val="toc 4"/>
    <w:basedOn w:val="TOCBase"/>
    <w:next w:val="Normal"/>
    <w:semiHidden/>
    <w:rsid w:val="001D5D40"/>
    <w:pPr>
      <w:tabs>
        <w:tab w:val="right" w:leader="dot" w:pos="9071"/>
      </w:tabs>
      <w:ind w:left="1701"/>
    </w:pPr>
  </w:style>
  <w:style w:type="paragraph" w:customStyle="1" w:styleId="ListAlpha">
    <w:name w:val="List Alpha"/>
    <w:basedOn w:val="List"/>
    <w:rsid w:val="001D5D40"/>
    <w:pPr>
      <w:numPr>
        <w:numId w:val="8"/>
      </w:numPr>
    </w:pPr>
  </w:style>
  <w:style w:type="paragraph" w:customStyle="1" w:styleId="ListAlpha2">
    <w:name w:val="List Alpha 2"/>
    <w:basedOn w:val="List2"/>
    <w:rsid w:val="001D5D40"/>
    <w:pPr>
      <w:numPr>
        <w:numId w:val="7"/>
      </w:numPr>
    </w:pPr>
  </w:style>
  <w:style w:type="paragraph" w:styleId="List2">
    <w:name w:val="List 2"/>
    <w:basedOn w:val="BodyText"/>
    <w:rsid w:val="001D5D40"/>
    <w:pPr>
      <w:tabs>
        <w:tab w:val="left" w:pos="680"/>
      </w:tabs>
      <w:spacing w:before="60" w:after="60"/>
      <w:ind w:left="680" w:hanging="340"/>
    </w:pPr>
  </w:style>
  <w:style w:type="paragraph" w:styleId="List3">
    <w:name w:val="List 3"/>
    <w:basedOn w:val="BodyText"/>
    <w:rsid w:val="001D5D40"/>
    <w:pPr>
      <w:tabs>
        <w:tab w:val="left" w:pos="1021"/>
      </w:tabs>
      <w:spacing w:before="60" w:after="60"/>
      <w:ind w:left="1020" w:hanging="340"/>
    </w:pPr>
  </w:style>
  <w:style w:type="paragraph" w:styleId="List4">
    <w:name w:val="List 4"/>
    <w:basedOn w:val="BodyText"/>
    <w:rsid w:val="001D5D40"/>
    <w:pPr>
      <w:tabs>
        <w:tab w:val="left" w:pos="1361"/>
      </w:tabs>
      <w:spacing w:before="60" w:after="60"/>
      <w:ind w:left="1361" w:hanging="340"/>
    </w:pPr>
  </w:style>
  <w:style w:type="paragraph" w:styleId="List5">
    <w:name w:val="List 5"/>
    <w:basedOn w:val="BodyText"/>
    <w:rsid w:val="001D5D40"/>
    <w:pPr>
      <w:tabs>
        <w:tab w:val="left" w:pos="1701"/>
      </w:tabs>
      <w:spacing w:before="60" w:after="60"/>
      <w:ind w:left="1701" w:hanging="340"/>
    </w:pPr>
  </w:style>
  <w:style w:type="paragraph" w:styleId="ListBullet3">
    <w:name w:val="List Bullet 3"/>
    <w:basedOn w:val="List3"/>
    <w:rsid w:val="001D5D40"/>
    <w:pPr>
      <w:numPr>
        <w:numId w:val="14"/>
      </w:numPr>
      <w:tabs>
        <w:tab w:val="clear" w:pos="1021"/>
      </w:tabs>
      <w:ind w:left="1037" w:hanging="357"/>
    </w:pPr>
  </w:style>
  <w:style w:type="paragraph" w:styleId="ListBullet4">
    <w:name w:val="List Bullet 4"/>
    <w:basedOn w:val="List4"/>
    <w:rsid w:val="001D5D40"/>
    <w:pPr>
      <w:numPr>
        <w:numId w:val="2"/>
      </w:numPr>
      <w:tabs>
        <w:tab w:val="clear" w:pos="1361"/>
      </w:tabs>
    </w:pPr>
  </w:style>
  <w:style w:type="paragraph" w:styleId="ListBullet5">
    <w:name w:val="List Bullet 5"/>
    <w:basedOn w:val="List5"/>
    <w:rsid w:val="001D5D40"/>
    <w:pPr>
      <w:numPr>
        <w:numId w:val="3"/>
      </w:numPr>
    </w:pPr>
  </w:style>
  <w:style w:type="paragraph" w:styleId="ListContinue2">
    <w:name w:val="List Continue 2"/>
    <w:basedOn w:val="List2"/>
    <w:rsid w:val="001D5D40"/>
    <w:pPr>
      <w:ind w:firstLine="0"/>
    </w:pPr>
  </w:style>
  <w:style w:type="paragraph" w:styleId="ListContinue3">
    <w:name w:val="List Continue 3"/>
    <w:basedOn w:val="List3"/>
    <w:rsid w:val="001D5D40"/>
    <w:pPr>
      <w:ind w:left="1021" w:firstLine="0"/>
    </w:pPr>
  </w:style>
  <w:style w:type="paragraph" w:styleId="ListContinue4">
    <w:name w:val="List Continue 4"/>
    <w:basedOn w:val="List4"/>
    <w:rsid w:val="001D5D40"/>
    <w:pPr>
      <w:ind w:firstLine="0"/>
    </w:pPr>
  </w:style>
  <w:style w:type="paragraph" w:styleId="ListContinue5">
    <w:name w:val="List Continue 5"/>
    <w:basedOn w:val="List5"/>
    <w:rsid w:val="001D5D40"/>
    <w:pPr>
      <w:ind w:firstLine="0"/>
    </w:pPr>
  </w:style>
  <w:style w:type="paragraph" w:styleId="ListNumber3">
    <w:name w:val="List Number 3"/>
    <w:basedOn w:val="List3"/>
    <w:rsid w:val="001D5D40"/>
    <w:pPr>
      <w:numPr>
        <w:numId w:val="4"/>
      </w:numPr>
    </w:pPr>
  </w:style>
  <w:style w:type="paragraph" w:styleId="ListNumber4">
    <w:name w:val="List Number 4"/>
    <w:basedOn w:val="List4"/>
    <w:rsid w:val="001D5D40"/>
    <w:pPr>
      <w:numPr>
        <w:numId w:val="5"/>
      </w:numPr>
    </w:pPr>
  </w:style>
  <w:style w:type="paragraph" w:styleId="ListNumber5">
    <w:name w:val="List Number 5"/>
    <w:basedOn w:val="List5"/>
    <w:rsid w:val="001D5D40"/>
    <w:pPr>
      <w:numPr>
        <w:numId w:val="6"/>
      </w:numPr>
    </w:pPr>
  </w:style>
  <w:style w:type="paragraph" w:styleId="BlockText">
    <w:name w:val="Block Text"/>
    <w:basedOn w:val="Normal"/>
    <w:rsid w:val="001D5D40"/>
    <w:pPr>
      <w:spacing w:after="120"/>
      <w:ind w:left="1440" w:right="1440"/>
    </w:pPr>
  </w:style>
  <w:style w:type="character" w:customStyle="1" w:styleId="Subscript">
    <w:name w:val="Subscript"/>
    <w:basedOn w:val="DefaultParagraphFont"/>
    <w:rsid w:val="001D5D40"/>
    <w:rPr>
      <w:sz w:val="16"/>
      <w:vertAlign w:val="subscript"/>
    </w:rPr>
  </w:style>
  <w:style w:type="character" w:customStyle="1" w:styleId="Superscript">
    <w:name w:val="Superscript"/>
    <w:basedOn w:val="DefaultParagraphFont"/>
    <w:rsid w:val="001D5D40"/>
    <w:rPr>
      <w:sz w:val="16"/>
      <w:vertAlign w:val="superscript"/>
    </w:rPr>
  </w:style>
  <w:style w:type="character" w:customStyle="1" w:styleId="Symbols">
    <w:name w:val="Symbols"/>
    <w:basedOn w:val="DefaultParagraphFont"/>
    <w:rsid w:val="001D5D40"/>
    <w:rPr>
      <w:rFonts w:ascii="Symbol" w:hAnsi="Symbol"/>
    </w:rPr>
  </w:style>
  <w:style w:type="character" w:customStyle="1" w:styleId="MenuOptions">
    <w:name w:val="Menu Options"/>
    <w:basedOn w:val="DefaultParagraphFont"/>
    <w:rsid w:val="001D5D40"/>
    <w:rPr>
      <w:rFonts w:ascii="Arial Narrow" w:hAnsi="Arial Narrow"/>
      <w:smallCaps/>
    </w:rPr>
  </w:style>
  <w:style w:type="character" w:customStyle="1" w:styleId="Buttons">
    <w:name w:val="Buttons"/>
    <w:basedOn w:val="DefaultParagraphFont"/>
    <w:rsid w:val="001D5D40"/>
    <w:rPr>
      <w:b/>
    </w:rPr>
  </w:style>
  <w:style w:type="character" w:customStyle="1" w:styleId="Underlined">
    <w:name w:val="Underlined"/>
    <w:basedOn w:val="DefaultParagraphFont"/>
    <w:rsid w:val="001D5D40"/>
    <w:rPr>
      <w:u w:val="single"/>
    </w:rPr>
  </w:style>
  <w:style w:type="paragraph" w:customStyle="1" w:styleId="TableBodyTextRight">
    <w:name w:val="Table Body Text Right"/>
    <w:basedOn w:val="TableBodyText"/>
    <w:rsid w:val="001D5D40"/>
    <w:pPr>
      <w:widowControl w:val="0"/>
      <w:autoSpaceDE w:val="0"/>
      <w:autoSpaceDN w:val="0"/>
      <w:adjustRightInd w:val="0"/>
      <w:jc w:val="right"/>
    </w:pPr>
    <w:rPr>
      <w:rFonts w:cs="Arial"/>
      <w:szCs w:val="18"/>
    </w:rPr>
  </w:style>
  <w:style w:type="paragraph" w:customStyle="1" w:styleId="CopyrightText">
    <w:name w:val="Copyright Text"/>
    <w:basedOn w:val="BodyText"/>
    <w:rsid w:val="001D5D40"/>
    <w:rPr>
      <w:sz w:val="18"/>
    </w:rPr>
  </w:style>
  <w:style w:type="paragraph" w:customStyle="1" w:styleId="BodySmallRight">
    <w:name w:val="Body Small Right"/>
    <w:basedOn w:val="BodyTextRight"/>
    <w:rsid w:val="001D5D40"/>
    <w:rPr>
      <w:sz w:val="18"/>
      <w:szCs w:val="18"/>
    </w:rPr>
  </w:style>
  <w:style w:type="paragraph" w:customStyle="1" w:styleId="MarginEdition">
    <w:name w:val="Margin Edition"/>
    <w:basedOn w:val="MarginNote"/>
    <w:rsid w:val="001D5D40"/>
    <w:pPr>
      <w:spacing w:before="0" w:after="0"/>
    </w:pPr>
    <w:rPr>
      <w:rFonts w:ascii="Times New Roman" w:hAnsi="Times New Roman"/>
      <w:color w:val="999999"/>
    </w:rPr>
  </w:style>
  <w:style w:type="paragraph" w:customStyle="1" w:styleId="Spacer">
    <w:name w:val="Spacer"/>
    <w:basedOn w:val="Normal"/>
    <w:rsid w:val="001D5D40"/>
    <w:rPr>
      <w:sz w:val="2"/>
      <w:szCs w:val="2"/>
    </w:rPr>
  </w:style>
  <w:style w:type="character" w:customStyle="1" w:styleId="Small">
    <w:name w:val="Small"/>
    <w:basedOn w:val="DefaultParagraphFont"/>
    <w:rsid w:val="001D5D40"/>
    <w:rPr>
      <w:sz w:val="16"/>
    </w:rPr>
  </w:style>
  <w:style w:type="paragraph" w:customStyle="1" w:styleId="WideTable">
    <w:name w:val="Wide Table"/>
    <w:basedOn w:val="Normal"/>
    <w:rsid w:val="001D5D40"/>
    <w:pPr>
      <w:ind w:left="-1418"/>
    </w:pPr>
    <w:rPr>
      <w:sz w:val="2"/>
      <w:szCs w:val="2"/>
    </w:rPr>
  </w:style>
  <w:style w:type="character" w:styleId="PageNumber">
    <w:name w:val="page number"/>
    <w:basedOn w:val="DefaultParagraphFont"/>
    <w:rsid w:val="001D5D40"/>
  </w:style>
  <w:style w:type="paragraph" w:styleId="Quote">
    <w:name w:val="Quote"/>
    <w:basedOn w:val="Heading1"/>
    <w:link w:val="QuoteChar"/>
    <w:qFormat/>
    <w:rsid w:val="001D5D40"/>
    <w:rPr>
      <w:b w:val="0"/>
      <w:sz w:val="72"/>
      <w:szCs w:val="72"/>
      <w:lang w:val="en-NZ"/>
    </w:rPr>
  </w:style>
  <w:style w:type="character" w:customStyle="1" w:styleId="QuoteChar">
    <w:name w:val="Quote Char"/>
    <w:basedOn w:val="DefaultParagraphFont"/>
    <w:link w:val="Quote"/>
    <w:rsid w:val="001D5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D40"/>
    <w:pPr>
      <w:pageBreakBefore/>
    </w:pPr>
  </w:style>
  <w:style w:type="paragraph" w:customStyle="1" w:styleId="Border">
    <w:name w:val="Border"/>
    <w:basedOn w:val="Normal"/>
    <w:qFormat/>
    <w:rsid w:val="001D5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D40"/>
    <w:rPr>
      <w:b/>
      <w:bCs/>
      <w:i/>
      <w:iCs/>
      <w:color w:val="auto"/>
    </w:rPr>
  </w:style>
  <w:style w:type="paragraph" w:styleId="IntenseQuote">
    <w:name w:val="Intense Quote"/>
    <w:basedOn w:val="Normal"/>
    <w:next w:val="Normal"/>
    <w:link w:val="IntenseQuoteChar"/>
    <w:uiPriority w:val="30"/>
    <w:qFormat/>
    <w:rsid w:val="001D5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D40"/>
    <w:rPr>
      <w:smallCaps/>
      <w:color w:val="auto"/>
      <w:u w:val="single"/>
    </w:rPr>
  </w:style>
  <w:style w:type="character" w:styleId="IntenseReference">
    <w:name w:val="Intense Reference"/>
    <w:basedOn w:val="DefaultParagraphFont"/>
    <w:uiPriority w:val="32"/>
    <w:qFormat/>
    <w:rsid w:val="001D5D40"/>
    <w:rPr>
      <w:b/>
      <w:bCs/>
      <w:smallCaps/>
      <w:color w:val="auto"/>
      <w:spacing w:val="5"/>
      <w:u w:val="single"/>
    </w:rPr>
  </w:style>
  <w:style w:type="paragraph" w:customStyle="1" w:styleId="2ColumnHeading">
    <w:name w:val="2Column Heading"/>
    <w:basedOn w:val="BodyText"/>
    <w:qFormat/>
    <w:rsid w:val="001D5D40"/>
    <w:pPr>
      <w:spacing w:after="60"/>
      <w:ind w:left="-2268"/>
    </w:pPr>
    <w:rPr>
      <w:b/>
    </w:rPr>
  </w:style>
  <w:style w:type="paragraph" w:customStyle="1" w:styleId="Heading1TOC">
    <w:name w:val="Heading1 TOC"/>
    <w:basedOn w:val="Normal"/>
    <w:qFormat/>
    <w:rsid w:val="001D5D40"/>
    <w:pPr>
      <w:spacing w:before="240" w:after="120"/>
    </w:pPr>
    <w:rPr>
      <w:rFonts w:ascii="Times New Roman" w:hAnsi="Times New Roman"/>
      <w:b/>
      <w:sz w:val="32"/>
    </w:rPr>
  </w:style>
  <w:style w:type="paragraph" w:customStyle="1" w:styleId="Heading2TOC">
    <w:name w:val="Heading2 TOC"/>
    <w:basedOn w:val="Normal"/>
    <w:qFormat/>
    <w:rsid w:val="001D5D40"/>
    <w:pPr>
      <w:spacing w:before="240" w:after="60"/>
    </w:pPr>
    <w:rPr>
      <w:rFonts w:ascii="Times New Roman" w:hAnsi="Times New Roman"/>
      <w:b/>
      <w:sz w:val="28"/>
    </w:rPr>
  </w:style>
  <w:style w:type="character" w:customStyle="1" w:styleId="Underline">
    <w:name w:val="Underline"/>
    <w:basedOn w:val="DefaultParagraphFont"/>
    <w:qFormat/>
    <w:rsid w:val="001D5D40"/>
    <w:rPr>
      <w:u w:val="single"/>
    </w:rPr>
  </w:style>
  <w:style w:type="character" w:customStyle="1" w:styleId="BoldandItalics">
    <w:name w:val="Bold and Italics"/>
    <w:qFormat/>
    <w:rsid w:val="001D5D40"/>
    <w:rPr>
      <w:b/>
      <w:i/>
      <w:u w:val="none"/>
    </w:rPr>
  </w:style>
  <w:style w:type="paragraph" w:styleId="BalloonText">
    <w:name w:val="Balloon Text"/>
    <w:basedOn w:val="Normal"/>
    <w:link w:val="BalloonTextChar"/>
    <w:rsid w:val="001D5D40"/>
    <w:rPr>
      <w:rFonts w:ascii="Tahoma" w:hAnsi="Tahoma" w:cs="Tahoma"/>
      <w:sz w:val="16"/>
      <w:szCs w:val="16"/>
    </w:rPr>
  </w:style>
  <w:style w:type="character" w:customStyle="1" w:styleId="BalloonTextChar">
    <w:name w:val="Balloon Text Char"/>
    <w:basedOn w:val="DefaultParagraphFont"/>
    <w:link w:val="BalloonText"/>
    <w:rsid w:val="001D5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D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D40"/>
    <w:rPr>
      <w:b/>
      <w:color w:val="660033"/>
      <w:spacing w:val="0"/>
    </w:rPr>
  </w:style>
  <w:style w:type="paragraph" w:customStyle="1" w:styleId="Nameditemlist">
    <w:name w:val="Named item list"/>
    <w:basedOn w:val="BodyText"/>
    <w:qFormat/>
    <w:rsid w:val="001D5D40"/>
    <w:pPr>
      <w:tabs>
        <w:tab w:val="left" w:pos="2835"/>
      </w:tabs>
      <w:ind w:left="2835" w:hanging="2835"/>
    </w:pPr>
  </w:style>
  <w:style w:type="paragraph" w:customStyle="1" w:styleId="BodyTextnopadding">
    <w:name w:val="Body Text no padding"/>
    <w:basedOn w:val="BodyText"/>
    <w:qFormat/>
    <w:rsid w:val="001D5D40"/>
    <w:pPr>
      <w:spacing w:before="0" w:after="0"/>
    </w:pPr>
  </w:style>
  <w:style w:type="character" w:styleId="Hyperlink">
    <w:name w:val="Hyperlink"/>
    <w:basedOn w:val="DefaultParagraphFont"/>
    <w:uiPriority w:val="99"/>
    <w:unhideWhenUsed/>
    <w:rsid w:val="007A5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5323</Characters>
  <Application>Microsoft Office Word</Application>
  <DocSecurity>0</DocSecurity>
  <Lines>171</Lines>
  <Paragraphs>93</Paragraphs>
  <ScaleCrop>false</ScaleCrop>
  <Company>Author-it Software Corporation Ltd.</Company>
  <LinksUpToDate>false</LinksUpToDate>
  <CharactersWithSpaces>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ACMATE302 Carry out institution containment and exclusion procedures</dc:title>
  <dc:subject>Approved</dc:subject>
  <dc:creator>Skills Impact</dc:creator>
  <cp:keywords>Release: 1</cp:keywords>
  <dc:description>Review Date: 12 April 2008</dc:description>
  <cp:lastModifiedBy>HSD_TPCMSd.prod</cp:lastModifiedBy>
  <cp:revision>3</cp:revision>
  <dcterms:created xsi:type="dcterms:W3CDTF">2018-12-11T02:42:00Z</dcterms:created>
  <dcterms:modified xsi:type="dcterms:W3CDTF">2018-12-11T02:42:00Z</dcterms:modified>
</cp:coreProperties>
</file>