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11B" w:rsidP="004751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ACMARM408 Coordinate seizure of animals</w:t>
      </w:r>
      <w:r>
        <w:fldChar w:fldCharType="end"/>
      </w:r>
    </w:p>
    <w:p w:rsidR="0047511B" w:rsidP="0047511B">
      <w:pPr>
        <w:pStyle w:val="Version"/>
        <w:sectPr w:rsidSect="000E1E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E70" w:rsidP="000E1E70">
      <w:pPr>
        <w:pStyle w:val="SuperHeading"/>
      </w:pPr>
      <w:r w:rsidRPr="000E1E70">
        <w:t>ACMARM408 Coordinate seizure of animals</w:t>
      </w:r>
    </w:p>
    <w:p w:rsidR="00000000" w:rsidRPr="000E1E70" w:rsidP="000E1E70">
      <w:pPr>
        <w:pStyle w:val="Heading1"/>
      </w:pPr>
      <w:bookmarkStart w:id="1" w:name="O_1167811"/>
      <w:bookmarkEnd w:id="1"/>
      <w:r w:rsidRPr="000E1E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1E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70">
            <w:pPr>
              <w:pStyle w:val="BodyTextBold"/>
              <w:rPr>
                <w:lang w:val="en-NZ"/>
              </w:rPr>
            </w:pPr>
            <w:r w:rsidRPr="000E1E7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70">
            <w:pPr>
              <w:pStyle w:val="BodyTextBold"/>
              <w:rPr>
                <w:lang w:val="en-NZ"/>
              </w:rPr>
            </w:pPr>
            <w:r w:rsidRPr="000E1E70">
              <w:t>Comments</w:t>
            </w:r>
          </w:p>
        </w:tc>
      </w:tr>
      <w:tr w:rsidTr="000E1E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70">
            <w:pPr>
              <w:pStyle w:val="BodyText"/>
              <w:rPr>
                <w:lang w:val="en-NZ"/>
              </w:rPr>
            </w:pPr>
            <w:r w:rsidRPr="000E1E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70" w:rsidP="000E1E70">
            <w:pPr>
              <w:pStyle w:val="BodyText"/>
            </w:pPr>
            <w:r w:rsidRPr="000E1E70">
              <w:t>This version released with ACM Animal Care and Management Training Package Version 4.0.</w:t>
            </w:r>
          </w:p>
        </w:tc>
      </w:tr>
    </w:tbl>
    <w:p w:rsidR="00000000" w:rsidRPr="000E1E70" w:rsidP="000E1E70">
      <w:pPr>
        <w:pStyle w:val="BodyText"/>
      </w:pPr>
    </w:p>
    <w:p w:rsidR="00000000" w:rsidRPr="000E1E70" w:rsidP="000E1E70">
      <w:pPr>
        <w:pStyle w:val="AllowPageBreak"/>
      </w:pPr>
    </w:p>
    <w:p w:rsidR="00000000" w:rsidRPr="000E1E70" w:rsidP="000E1E70">
      <w:pPr>
        <w:pStyle w:val="Heading1"/>
      </w:pPr>
      <w:bookmarkStart w:id="2" w:name="O_1167812"/>
      <w:bookmarkEnd w:id="2"/>
      <w:r w:rsidRPr="000E1E70">
        <w:t>Application</w:t>
      </w:r>
    </w:p>
    <w:p w:rsidR="00000000" w:rsidRPr="000E1E70" w:rsidP="0047511B">
      <w:pPr>
        <w:pStyle w:val="BodyText"/>
      </w:pPr>
      <w:r w:rsidRPr="000E1E70">
        <w:t xml:space="preserve">This unit of competency describes the skills and knowledge required to coordinate and </w:t>
      </w:r>
      <w:r w:rsidRPr="000E1E70">
        <w:t>implement a plan for the seizure of animals, including animals that may be aggressive, dangerous, injured, fragile, small or large.</w:t>
      </w:r>
    </w:p>
    <w:p w:rsidR="00000000" w:rsidRPr="000E1E70" w:rsidP="0047511B">
      <w:pPr>
        <w:pStyle w:val="BodyText"/>
      </w:pPr>
      <w:r w:rsidRPr="000E1E70">
        <w:t xml:space="preserve">The unit applies to authorised officers who are required to seize animals as part of their role. They work autonomously and </w:t>
      </w:r>
      <w:r w:rsidRPr="000E1E70">
        <w:t>apply specialist knowledge and skills to provide solutions for predictable and unpredictable problems.</w:t>
      </w:r>
    </w:p>
    <w:p w:rsidR="00000000" w:rsidRPr="000E1E70" w:rsidP="0047511B">
      <w:pPr>
        <w:pStyle w:val="BodyText"/>
      </w:pPr>
      <w:r w:rsidRPr="000E1E70">
        <w:t>All work must be carried out to comply with workplace procedures according to Commonwealth and state/territory health and safety regulations, legislation</w:t>
      </w:r>
      <w:r w:rsidRPr="000E1E70">
        <w:t xml:space="preserve"> and standards that apply to the workplace. </w:t>
      </w:r>
    </w:p>
    <w:p w:rsidR="00000000" w:rsidRPr="000E1E70" w:rsidP="0047511B">
      <w:pPr>
        <w:pStyle w:val="BodyText"/>
      </w:pPr>
      <w:r w:rsidRPr="000E1E70">
        <w:t xml:space="preserve">Some animal control functions administered by state/territory and local governments require licensing or authorisation. Legislative requirements vary across jurisdictions and users are advised to check with the </w:t>
      </w:r>
      <w:r w:rsidRPr="000E1E70">
        <w:t>relevant regulatory authority for current requirements.</w:t>
      </w:r>
    </w:p>
    <w:p w:rsidR="00000000" w:rsidRPr="000E1E70" w:rsidP="000E1E70">
      <w:pPr>
        <w:pStyle w:val="Heading1"/>
      </w:pPr>
      <w:bookmarkStart w:id="3" w:name="O_1167813"/>
      <w:bookmarkEnd w:id="3"/>
      <w:r w:rsidRPr="000E1E70">
        <w:t>Pre-requisite Unit</w:t>
      </w:r>
    </w:p>
    <w:p w:rsidR="00000000" w:rsidRPr="000E1E70" w:rsidP="0047511B">
      <w:pPr>
        <w:pStyle w:val="BodyText"/>
      </w:pPr>
      <w:r w:rsidRPr="000E1E70">
        <w:t>Nil</w:t>
      </w:r>
    </w:p>
    <w:p w:rsidR="00000000" w:rsidRPr="000E1E70" w:rsidP="000E1E70">
      <w:pPr>
        <w:pStyle w:val="Heading1"/>
      </w:pPr>
      <w:bookmarkStart w:id="4" w:name="O_1167815"/>
      <w:bookmarkEnd w:id="4"/>
      <w:r w:rsidRPr="000E1E70">
        <w:t>Unit Sector</w:t>
      </w:r>
    </w:p>
    <w:p w:rsidR="00000000" w:rsidRPr="000E1E70" w:rsidP="0047511B">
      <w:pPr>
        <w:pStyle w:val="BodyText"/>
      </w:pPr>
      <w:r w:rsidRPr="000E1E70">
        <w:t>Animal Regulation and Management (ARM)</w:t>
      </w:r>
    </w:p>
    <w:p w:rsidR="00000000" w:rsidRPr="000E1E70" w:rsidP="000E1E70">
      <w:pPr>
        <w:pStyle w:val="Heading1"/>
      </w:pPr>
      <w:bookmarkStart w:id="5" w:name="O_1167816"/>
      <w:bookmarkEnd w:id="5"/>
      <w:r w:rsidRPr="000E1E7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51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70">
            <w:pPr>
              <w:pStyle w:val="BodyTextBold"/>
              <w:rPr>
                <w:lang w:val="en-NZ"/>
              </w:rPr>
            </w:pPr>
            <w:r w:rsidRPr="000E1E7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70">
            <w:pPr>
              <w:pStyle w:val="BodyTextBold"/>
              <w:rPr>
                <w:lang w:val="en-NZ"/>
              </w:rPr>
            </w:pPr>
            <w:r w:rsidRPr="000E1E70">
              <w:t>Performance Criteria</w:t>
            </w:r>
          </w:p>
        </w:tc>
      </w:tr>
      <w:tr w:rsidTr="004751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70" w:rsidP="000E1E70">
            <w:pPr>
              <w:pStyle w:val="BodyText"/>
            </w:pPr>
            <w:r w:rsidRPr="000E1E7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70">
            <w:pPr>
              <w:pStyle w:val="BodyText"/>
              <w:rPr>
                <w:lang w:val="en-NZ"/>
              </w:rPr>
            </w:pPr>
            <w:r w:rsidRPr="000E1E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51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70">
            <w:pPr>
              <w:pStyle w:val="BodyText"/>
              <w:rPr>
                <w:lang w:val="en-NZ"/>
              </w:rPr>
            </w:pPr>
            <w:r w:rsidRPr="000E1E70">
              <w:t>1. Assess the situation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70" w:rsidP="000E1E70">
            <w:pPr>
              <w:pStyle w:val="BodyText"/>
            </w:pPr>
            <w:r w:rsidRPr="000E1E70">
              <w:t>1.1 Record grounds and details of the seizure situation according to workplace procedures and</w:t>
            </w:r>
            <w:r w:rsidRPr="000E1E70">
              <w:t xml:space="preserve"> legislative requirements </w:t>
            </w:r>
          </w:p>
          <w:p w:rsidR="00000000" w:rsidRPr="000E1E70" w:rsidP="000E1E70">
            <w:pPr>
              <w:pStyle w:val="BodyText"/>
            </w:pPr>
            <w:r w:rsidRPr="000E1E70">
              <w:t>1.2 Assess situation to determine risks to self, other people and target animal</w:t>
            </w:r>
          </w:p>
          <w:p w:rsidR="00000000" w:rsidRPr="000E1E70" w:rsidP="000E1E70">
            <w:pPr>
              <w:pStyle w:val="BodyText"/>
            </w:pPr>
            <w:r w:rsidRPr="000E1E70">
              <w:t xml:space="preserve">1.3 Determine requirements to maintain the safety of self, other people and target animal at all times </w:t>
            </w:r>
          </w:p>
          <w:p w:rsidR="00000000" w:rsidP="000E1E70">
            <w:pPr>
              <w:pStyle w:val="BodyText"/>
              <w:rPr>
                <w:lang w:val="en-NZ"/>
              </w:rPr>
            </w:pPr>
            <w:r w:rsidRPr="000E1E70">
              <w:t>1.4 Determine seizure plan in consultation wi</w:t>
            </w:r>
            <w:r w:rsidRPr="000E1E70">
              <w:t>th colleagues and other relevant personnel</w:t>
            </w:r>
          </w:p>
        </w:tc>
      </w:tr>
      <w:tr w:rsidTr="004751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70">
            <w:pPr>
              <w:pStyle w:val="BodyText"/>
              <w:rPr>
                <w:lang w:val="en-NZ"/>
              </w:rPr>
            </w:pPr>
            <w:r w:rsidRPr="000E1E70">
              <w:t>2. Coordinate the seizure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70" w:rsidP="000E1E70">
            <w:pPr>
              <w:pStyle w:val="BodyText"/>
            </w:pPr>
            <w:r w:rsidRPr="000E1E70">
              <w:t>2.1 Request backup or professional assistance and advice from appropriate personnel if required</w:t>
            </w:r>
          </w:p>
          <w:p w:rsidR="00000000" w:rsidRPr="000E1E70" w:rsidP="000E1E70">
            <w:pPr>
              <w:pStyle w:val="BodyText"/>
            </w:pPr>
            <w:r w:rsidRPr="000E1E70">
              <w:t>2.2 Quarantine and cordon the area, if required, to minimise risk to self, other people, and target animals</w:t>
            </w:r>
          </w:p>
          <w:p w:rsidR="00000000" w:rsidRPr="000E1E70" w:rsidP="000E1E70">
            <w:pPr>
              <w:pStyle w:val="BodyText"/>
            </w:pPr>
            <w:r w:rsidRPr="000E1E70">
              <w:t>2.3 Notify emergency services personnel and involve them if necessary</w:t>
            </w:r>
          </w:p>
          <w:p w:rsidR="00000000" w:rsidRPr="000E1E70" w:rsidP="000E1E70">
            <w:pPr>
              <w:pStyle w:val="BodyText"/>
            </w:pPr>
            <w:r w:rsidRPr="000E1E70">
              <w:t>2.4 Implement workplace health and safety and emergency procedures relating to</w:t>
            </w:r>
            <w:r w:rsidRPr="000E1E70">
              <w:t xml:space="preserve"> the seizure</w:t>
            </w:r>
          </w:p>
          <w:p w:rsidR="00000000" w:rsidRPr="000E1E70" w:rsidP="000E1E70">
            <w:pPr>
              <w:pStyle w:val="BodyText"/>
            </w:pPr>
            <w:r w:rsidRPr="000E1E70">
              <w:t>2.5 Select, prepare and use appropriate personal protective equipment and equipment required for seizure, according to manufacturer requirements</w:t>
            </w:r>
          </w:p>
          <w:p w:rsidR="00000000" w:rsidP="000E1E70">
            <w:pPr>
              <w:pStyle w:val="BodyText"/>
              <w:rPr>
                <w:lang w:val="en-NZ"/>
              </w:rPr>
            </w:pPr>
            <w:r w:rsidRPr="000E1E70">
              <w:t>2.6 Assist veterinarian or authorised personnel with chemical restraints if requested and if requi</w:t>
            </w:r>
            <w:r w:rsidRPr="000E1E70">
              <w:t>red for the situation</w:t>
            </w:r>
          </w:p>
        </w:tc>
      </w:tr>
      <w:tr w:rsidTr="004751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70">
            <w:pPr>
              <w:pStyle w:val="BodyText"/>
              <w:rPr>
                <w:lang w:val="en-NZ"/>
              </w:rPr>
            </w:pPr>
            <w:r w:rsidRPr="000E1E70">
              <w:t>3. Capture animals according to workplace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70" w:rsidP="000E1E70">
            <w:pPr>
              <w:pStyle w:val="BodyText"/>
            </w:pPr>
            <w:r w:rsidRPr="000E1E70">
              <w:t>3.1 Give appropriate instructions to personnel assisting in the seizure</w:t>
            </w:r>
          </w:p>
          <w:p w:rsidR="00000000" w:rsidRPr="000E1E70" w:rsidP="000E1E70">
            <w:pPr>
              <w:pStyle w:val="BodyText"/>
            </w:pPr>
            <w:r w:rsidRPr="000E1E70">
              <w:t>3.2 Use equipment legally, correctly and safely to capture animals in an ethical, low stress and humane ma</w:t>
            </w:r>
            <w:r w:rsidRPr="000E1E70">
              <w:t xml:space="preserve">nner </w:t>
            </w:r>
          </w:p>
          <w:p w:rsidR="00000000" w:rsidRPr="000E1E70" w:rsidP="000E1E70">
            <w:pPr>
              <w:pStyle w:val="BodyText"/>
            </w:pPr>
            <w:r w:rsidRPr="000E1E70">
              <w:t>3.3 Secure, restrain and contain animal humanely according to workplace requirements</w:t>
            </w:r>
          </w:p>
          <w:p w:rsidR="00000000" w:rsidRPr="000E1E70" w:rsidP="000E1E70">
            <w:pPr>
              <w:pStyle w:val="BodyText"/>
            </w:pPr>
            <w:r w:rsidRPr="000E1E70">
              <w:t>3.4 Gather and record evidence relating to the incident according to workplace requirements</w:t>
            </w:r>
          </w:p>
          <w:p w:rsidR="00000000" w:rsidRPr="000E1E70" w:rsidP="000E1E70">
            <w:pPr>
              <w:pStyle w:val="BodyText"/>
            </w:pPr>
            <w:r w:rsidRPr="000E1E70">
              <w:t>3.5 Load and relocate animals humanely according to workplace requirement</w:t>
            </w:r>
            <w:r w:rsidRPr="000E1E70">
              <w:t>s</w:t>
            </w:r>
          </w:p>
          <w:p w:rsidR="00000000" w:rsidRPr="000E1E70" w:rsidP="000E1E70">
            <w:pPr>
              <w:pStyle w:val="BodyText"/>
            </w:pPr>
            <w:r w:rsidRPr="000E1E70">
              <w:t>3.6 Unload and secure animals at holding destination</w:t>
            </w:r>
          </w:p>
          <w:p w:rsidR="00000000" w:rsidRPr="000E1E70" w:rsidP="000E1E70">
            <w:pPr>
              <w:pStyle w:val="BodyText"/>
            </w:pPr>
            <w:r w:rsidRPr="000E1E70">
              <w:t>3.7 Handle animals appropriately, examine for health and welfare problems, and monitor sedated animals during recovery where required</w:t>
            </w:r>
          </w:p>
          <w:p w:rsidR="00000000" w:rsidP="000E1E70">
            <w:pPr>
              <w:pStyle w:val="BodyText"/>
              <w:rPr>
                <w:lang w:val="en-NZ"/>
              </w:rPr>
            </w:pPr>
            <w:r w:rsidRPr="000E1E70">
              <w:t>3.8 Dispose of deceased animals appropriately, if required, accordi</w:t>
            </w:r>
            <w:r w:rsidRPr="000E1E70">
              <w:t>ng to workplace policies and procedures, owner</w:t>
            </w:r>
            <w:r>
              <w:t>’</w:t>
            </w:r>
            <w:r w:rsidRPr="000E1E70">
              <w:t>s request and legislative requirements</w:t>
            </w:r>
          </w:p>
        </w:tc>
      </w:tr>
      <w:tr w:rsidTr="004751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70">
            <w:pPr>
              <w:pStyle w:val="BodyText"/>
              <w:rPr>
                <w:lang w:val="en-NZ"/>
              </w:rPr>
            </w:pPr>
            <w:r w:rsidRPr="000E1E70">
              <w:t>4. Complete post-seizure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70" w:rsidP="000E1E70">
            <w:pPr>
              <w:pStyle w:val="BodyText"/>
            </w:pPr>
            <w:r w:rsidRPr="000E1E70">
              <w:t xml:space="preserve">4.1 Clean, maintain and store equipment </w:t>
            </w:r>
          </w:p>
          <w:p w:rsidR="00000000" w:rsidRPr="000E1E70" w:rsidP="000E1E70">
            <w:pPr>
              <w:pStyle w:val="BodyText"/>
            </w:pPr>
            <w:r w:rsidRPr="000E1E70">
              <w:t>4.2 Notify owners of animals, if relevant, and take any further action required</w:t>
            </w:r>
          </w:p>
          <w:p w:rsidR="00000000" w:rsidRPr="000E1E70" w:rsidP="000E1E70">
            <w:pPr>
              <w:pStyle w:val="BodyText"/>
            </w:pPr>
            <w:r w:rsidRPr="000E1E70">
              <w:t>4.3 Document</w:t>
            </w:r>
            <w:r w:rsidRPr="000E1E70">
              <w:t xml:space="preserve"> and report the incident, and health and safety matters, according to workplace management systems and protocols</w:t>
            </w:r>
          </w:p>
          <w:p w:rsidR="00000000" w:rsidRPr="000E1E70" w:rsidP="000E1E70">
            <w:pPr>
              <w:pStyle w:val="BodyText"/>
            </w:pPr>
            <w:r w:rsidRPr="000E1E70">
              <w:t>4.4 Review seizure and capture plan to ensure improved performance in the future</w:t>
            </w:r>
          </w:p>
        </w:tc>
      </w:tr>
    </w:tbl>
    <w:p w:rsidR="00000000" w:rsidRPr="000E1E70" w:rsidP="000E1E70">
      <w:pPr>
        <w:pStyle w:val="BodyText"/>
      </w:pPr>
    </w:p>
    <w:p w:rsidR="00000000" w:rsidRPr="000E1E70" w:rsidP="000E1E70">
      <w:pPr>
        <w:pStyle w:val="AllowPageBreak"/>
      </w:pPr>
    </w:p>
    <w:p w:rsidR="00000000" w:rsidRPr="000E1E70" w:rsidP="000E1E70">
      <w:pPr>
        <w:pStyle w:val="Heading1"/>
      </w:pPr>
      <w:bookmarkStart w:id="6" w:name="O_1167817"/>
      <w:bookmarkEnd w:id="6"/>
      <w:r w:rsidRPr="000E1E70">
        <w:t>Foundation Skills</w:t>
      </w:r>
    </w:p>
    <w:p w:rsidR="00000000" w:rsidRPr="0047511B" w:rsidP="0047511B">
      <w:pPr>
        <w:pStyle w:val="BodyText"/>
        <w:rPr>
          <w:i/>
        </w:rPr>
      </w:pPr>
      <w:r w:rsidRPr="0047511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1E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70">
            <w:pPr>
              <w:pStyle w:val="BodyTextBold"/>
              <w:rPr>
                <w:lang w:val="en-NZ"/>
              </w:rPr>
            </w:pPr>
            <w:r w:rsidRPr="000E1E7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70">
            <w:pPr>
              <w:pStyle w:val="BodyTextBold"/>
              <w:rPr>
                <w:lang w:val="en-NZ"/>
              </w:rPr>
            </w:pPr>
            <w:r w:rsidRPr="000E1E70">
              <w:t>Description</w:t>
            </w:r>
          </w:p>
        </w:tc>
      </w:tr>
      <w:tr w:rsidTr="000E1E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70">
            <w:pPr>
              <w:pStyle w:val="BodyText"/>
              <w:rPr>
                <w:lang w:val="en-NZ"/>
              </w:rPr>
            </w:pPr>
            <w:r w:rsidRPr="000E1E7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70">
            <w:pPr>
              <w:pStyle w:val="ListBullet"/>
              <w:rPr>
                <w:lang w:val="en-NZ"/>
              </w:rPr>
            </w:pPr>
            <w:r w:rsidRPr="000E1E70">
              <w:t>Give clear and succinct i</w:t>
            </w:r>
            <w:r w:rsidRPr="000E1E70">
              <w:t>nstructions using appropriate tone and terminology for situation and audience</w:t>
            </w:r>
          </w:p>
        </w:tc>
      </w:tr>
      <w:tr w:rsidTr="000E1E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70">
            <w:pPr>
              <w:pStyle w:val="BodyText"/>
              <w:rPr>
                <w:lang w:val="en-NZ"/>
              </w:rPr>
            </w:pPr>
            <w:r w:rsidRPr="000E1E7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70" w:rsidP="000E1E70">
            <w:pPr>
              <w:pStyle w:val="ListBullet"/>
            </w:pPr>
            <w:r w:rsidRPr="000E1E70">
              <w:t xml:space="preserve">Estimate animal body weight to calculate capture and restraint requirements </w:t>
            </w:r>
          </w:p>
        </w:tc>
      </w:tr>
    </w:tbl>
    <w:p w:rsidR="00000000" w:rsidRPr="000E1E70" w:rsidP="000E1E70">
      <w:pPr>
        <w:pStyle w:val="BodyText"/>
      </w:pPr>
    </w:p>
    <w:p w:rsidR="00000000" w:rsidRPr="000E1E70" w:rsidP="000E1E70">
      <w:pPr>
        <w:pStyle w:val="AllowPageBreak"/>
      </w:pPr>
    </w:p>
    <w:p w:rsidR="00000000" w:rsidRPr="000E1E70" w:rsidP="000E1E70">
      <w:pPr>
        <w:pStyle w:val="Heading1"/>
      </w:pPr>
      <w:bookmarkStart w:id="7" w:name="O_1167819"/>
      <w:bookmarkEnd w:id="7"/>
      <w:r w:rsidRPr="000E1E7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E1E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70">
            <w:pPr>
              <w:pStyle w:val="BodyTextBold"/>
              <w:rPr>
                <w:lang w:val="en-NZ"/>
              </w:rPr>
            </w:pPr>
            <w:r w:rsidRPr="000E1E7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70">
            <w:pPr>
              <w:pStyle w:val="BodyTextBold"/>
              <w:rPr>
                <w:lang w:val="en-NZ"/>
              </w:rPr>
            </w:pPr>
            <w:r w:rsidRPr="000E1E7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70">
            <w:pPr>
              <w:pStyle w:val="BodyTextBold"/>
              <w:rPr>
                <w:lang w:val="en-NZ"/>
              </w:rPr>
            </w:pPr>
            <w:r w:rsidRPr="000E1E7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E70">
            <w:pPr>
              <w:pStyle w:val="BodyTextBold"/>
              <w:rPr>
                <w:lang w:val="en-NZ"/>
              </w:rPr>
            </w:pPr>
            <w:r w:rsidRPr="000E1E70">
              <w:t>Equivalence status</w:t>
            </w:r>
          </w:p>
        </w:tc>
      </w:tr>
      <w:tr w:rsidTr="000E1E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70" w:rsidP="000E1E70">
            <w:pPr>
              <w:pStyle w:val="BodyText"/>
            </w:pPr>
            <w:r w:rsidRPr="000E1E70">
              <w:t xml:space="preserve">ACMARM408 Coordinate seizure of animals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70" w:rsidP="000E1E70">
            <w:pPr>
              <w:pStyle w:val="BodyText"/>
            </w:pPr>
            <w:r w:rsidRPr="000E1E70">
              <w:t xml:space="preserve">ACMACR408 Coordinate seizure of animals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70" w:rsidP="000E1E70">
            <w:pPr>
              <w:pStyle w:val="BodyText"/>
            </w:pPr>
            <w:r w:rsidRPr="000E1E70">
              <w:t xml:space="preserve">Minor changes to performance criteria for clarity </w:t>
            </w:r>
          </w:p>
          <w:p w:rsidR="00000000" w:rsidP="000E1E70">
            <w:pPr>
              <w:pStyle w:val="BodyText"/>
              <w:rPr>
                <w:lang w:val="en-NZ"/>
              </w:rPr>
            </w:pPr>
            <w:r w:rsidRPr="000E1E7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E70" w:rsidP="000E1E70">
            <w:pPr>
              <w:pStyle w:val="BodyText"/>
            </w:pPr>
            <w:r w:rsidRPr="000E1E70">
              <w:t>Equivalent</w:t>
            </w:r>
          </w:p>
        </w:tc>
      </w:tr>
    </w:tbl>
    <w:p w:rsidR="00000000" w:rsidRPr="000E1E70" w:rsidP="000E1E70">
      <w:pPr>
        <w:pStyle w:val="BodyText"/>
      </w:pPr>
    </w:p>
    <w:p w:rsidR="00000000" w:rsidRPr="000E1E70" w:rsidP="000E1E70">
      <w:pPr>
        <w:pStyle w:val="AllowPageBreak"/>
      </w:pPr>
    </w:p>
    <w:p w:rsidR="00000000" w:rsidRPr="000E1E70" w:rsidP="000E1E70">
      <w:pPr>
        <w:pStyle w:val="Heading1"/>
      </w:pPr>
      <w:bookmarkStart w:id="8" w:name="O_1167826"/>
      <w:bookmarkEnd w:id="8"/>
      <w:r w:rsidRPr="000E1E70">
        <w:t>Links</w:t>
      </w:r>
    </w:p>
    <w:p w:rsidR="00000000" w:rsidRPr="000E1E70" w:rsidP="0047511B">
      <w:pPr>
        <w:pStyle w:val="BodyText"/>
      </w:pPr>
      <w:r w:rsidRPr="000E1E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47D9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E1E70" w:rsidP="000E1E70"/>
    <w:sectPr w:rsidSect="000E1E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70" w:rsidRPr="0047511B" w:rsidP="004751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11B" w:rsidP="000E1E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511B" w:rsidP="000E1E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7511B" w:rsidP="000E1E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1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E70" w:rsidRPr="0047511B" w:rsidP="004751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11B" w:rsidRPr="002D2AF8" w:rsidP="000E1E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ACMARM408 Coordinate seizure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7511B" w:rsidP="000E1E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203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1E0F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E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E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E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E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E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E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E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E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E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E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E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E70"/>
  </w:style>
  <w:style w:type="character" w:customStyle="1" w:styleId="Heading1Char">
    <w:name w:val="Heading 1 Char"/>
    <w:basedOn w:val="DefaultParagraphFont"/>
    <w:link w:val="Heading1"/>
    <w:rsid w:val="000E1E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E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E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E7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E1E70"/>
    <w:rPr>
      <w:i/>
    </w:rPr>
  </w:style>
  <w:style w:type="paragraph" w:customStyle="1" w:styleId="SuperHeading">
    <w:name w:val="SuperHeading"/>
    <w:basedOn w:val="Normal"/>
    <w:rsid w:val="000E1E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E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E1E70"/>
    <w:rPr>
      <w:b/>
    </w:rPr>
  </w:style>
  <w:style w:type="character" w:customStyle="1" w:styleId="Heading2Char">
    <w:name w:val="Heading 2 Char"/>
    <w:basedOn w:val="DefaultParagraphFont"/>
    <w:link w:val="Heading2"/>
    <w:rsid w:val="000E1E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E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E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E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E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E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E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E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E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E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E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E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E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E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E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E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1E70"/>
    <w:rPr>
      <w:b/>
      <w:spacing w:val="0"/>
    </w:rPr>
  </w:style>
  <w:style w:type="paragraph" w:customStyle="1" w:styleId="SuperTitle">
    <w:name w:val="SuperTitle"/>
    <w:basedOn w:val="Title"/>
    <w:rsid w:val="000E1E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E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E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1E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1E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E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E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E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E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E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E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E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E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1E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E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E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E70"/>
  </w:style>
  <w:style w:type="paragraph" w:styleId="TableofFigures">
    <w:name w:val="table of figures"/>
    <w:basedOn w:val="Normal"/>
    <w:next w:val="Normal"/>
    <w:semiHidden/>
    <w:rsid w:val="000E1E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E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1E70"/>
    <w:rPr>
      <w:rFonts w:ascii="Wingdings" w:hAnsi="Wingdings"/>
    </w:rPr>
  </w:style>
  <w:style w:type="paragraph" w:customStyle="1" w:styleId="TableHeading">
    <w:name w:val="Table Heading"/>
    <w:basedOn w:val="HeadingBase"/>
    <w:rsid w:val="000E1E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E70"/>
    <w:rPr>
      <w:color w:val="0033CC"/>
      <w:u w:val="none"/>
    </w:rPr>
  </w:style>
  <w:style w:type="paragraph" w:customStyle="1" w:styleId="BodyTextRight">
    <w:name w:val="Body Text Right"/>
    <w:basedOn w:val="BodyText"/>
    <w:rsid w:val="000E1E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E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E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E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E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E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E70"/>
    <w:rPr>
      <w:sz w:val="32"/>
    </w:rPr>
  </w:style>
  <w:style w:type="paragraph" w:customStyle="1" w:styleId="HeadingProcedure">
    <w:name w:val="Heading Procedure"/>
    <w:basedOn w:val="HeadingBase"/>
    <w:next w:val="Normal"/>
    <w:rsid w:val="000E1E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E70"/>
    <w:pPr>
      <w:spacing w:before="60" w:after="60"/>
    </w:pPr>
  </w:style>
  <w:style w:type="paragraph" w:styleId="ListContinue">
    <w:name w:val="List Continue"/>
    <w:basedOn w:val="List"/>
    <w:rsid w:val="000E1E70"/>
    <w:pPr>
      <w:ind w:firstLine="0"/>
    </w:pPr>
  </w:style>
  <w:style w:type="paragraph" w:customStyle="1" w:styleId="ListNote">
    <w:name w:val="List Note"/>
    <w:basedOn w:val="List"/>
    <w:rsid w:val="000E1E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E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E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E70"/>
    <w:rPr>
      <w:rFonts w:ascii="Courier New" w:hAnsi="Courier New"/>
    </w:rPr>
  </w:style>
  <w:style w:type="paragraph" w:customStyle="1" w:styleId="NoteBullet">
    <w:name w:val="Note Bullet"/>
    <w:basedOn w:val="Note"/>
    <w:rsid w:val="000E1E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E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E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E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E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1E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E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E70"/>
    <w:rPr>
      <w:b/>
      <w:smallCaps/>
    </w:rPr>
  </w:style>
  <w:style w:type="paragraph" w:customStyle="1" w:styleId="TableListNumber">
    <w:name w:val="Table List Number"/>
    <w:basedOn w:val="ListNumber"/>
    <w:rsid w:val="000E1E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E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E70"/>
    <w:pPr>
      <w:numPr>
        <w:numId w:val="8"/>
      </w:numPr>
    </w:pPr>
  </w:style>
  <w:style w:type="paragraph" w:customStyle="1" w:styleId="ListAlpha2">
    <w:name w:val="List Alpha 2"/>
    <w:basedOn w:val="List2"/>
    <w:rsid w:val="000E1E70"/>
    <w:pPr>
      <w:numPr>
        <w:numId w:val="7"/>
      </w:numPr>
    </w:pPr>
  </w:style>
  <w:style w:type="paragraph" w:styleId="List2">
    <w:name w:val="List 2"/>
    <w:basedOn w:val="BodyText"/>
    <w:rsid w:val="000E1E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E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E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E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E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E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1E70"/>
    <w:pPr>
      <w:numPr>
        <w:numId w:val="3"/>
      </w:numPr>
    </w:pPr>
  </w:style>
  <w:style w:type="paragraph" w:styleId="ListContinue2">
    <w:name w:val="List Continue 2"/>
    <w:basedOn w:val="List2"/>
    <w:rsid w:val="000E1E70"/>
    <w:pPr>
      <w:ind w:firstLine="0"/>
    </w:pPr>
  </w:style>
  <w:style w:type="paragraph" w:styleId="ListContinue3">
    <w:name w:val="List Continue 3"/>
    <w:basedOn w:val="List3"/>
    <w:rsid w:val="000E1E70"/>
    <w:pPr>
      <w:ind w:left="1021" w:firstLine="0"/>
    </w:pPr>
  </w:style>
  <w:style w:type="paragraph" w:styleId="ListContinue4">
    <w:name w:val="List Continue 4"/>
    <w:basedOn w:val="List4"/>
    <w:rsid w:val="000E1E70"/>
    <w:pPr>
      <w:ind w:firstLine="0"/>
    </w:pPr>
  </w:style>
  <w:style w:type="paragraph" w:styleId="ListContinue5">
    <w:name w:val="List Continue 5"/>
    <w:basedOn w:val="List5"/>
    <w:rsid w:val="000E1E70"/>
    <w:pPr>
      <w:ind w:firstLine="0"/>
    </w:pPr>
  </w:style>
  <w:style w:type="paragraph" w:styleId="ListNumber3">
    <w:name w:val="List Number 3"/>
    <w:basedOn w:val="List3"/>
    <w:rsid w:val="000E1E70"/>
    <w:pPr>
      <w:numPr>
        <w:numId w:val="4"/>
      </w:numPr>
    </w:pPr>
  </w:style>
  <w:style w:type="paragraph" w:styleId="ListNumber4">
    <w:name w:val="List Number 4"/>
    <w:basedOn w:val="List4"/>
    <w:rsid w:val="000E1E70"/>
    <w:pPr>
      <w:numPr>
        <w:numId w:val="5"/>
      </w:numPr>
    </w:pPr>
  </w:style>
  <w:style w:type="paragraph" w:styleId="ListNumber5">
    <w:name w:val="List Number 5"/>
    <w:basedOn w:val="List5"/>
    <w:rsid w:val="000E1E70"/>
    <w:pPr>
      <w:numPr>
        <w:numId w:val="6"/>
      </w:numPr>
    </w:pPr>
  </w:style>
  <w:style w:type="paragraph" w:styleId="BlockText">
    <w:name w:val="Block Text"/>
    <w:basedOn w:val="Normal"/>
    <w:rsid w:val="000E1E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E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E70"/>
    <w:rPr>
      <w:sz w:val="16"/>
      <w:vertAlign w:val="superscript"/>
    </w:rPr>
  </w:style>
  <w:style w:type="character" w:customStyle="1" w:styleId="Symbols">
    <w:name w:val="Symbols"/>
    <w:basedOn w:val="DefaultParagraphFont"/>
    <w:rsid w:val="000E1E70"/>
    <w:rPr>
      <w:rFonts w:ascii="Symbol" w:hAnsi="Symbol"/>
    </w:rPr>
  </w:style>
  <w:style w:type="character" w:customStyle="1" w:styleId="MenuOptions">
    <w:name w:val="Menu Options"/>
    <w:basedOn w:val="DefaultParagraphFont"/>
    <w:rsid w:val="000E1E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E70"/>
    <w:rPr>
      <w:b/>
    </w:rPr>
  </w:style>
  <w:style w:type="character" w:customStyle="1" w:styleId="Underlined">
    <w:name w:val="Underlined"/>
    <w:basedOn w:val="DefaultParagraphFont"/>
    <w:rsid w:val="000E1E70"/>
    <w:rPr>
      <w:u w:val="single"/>
    </w:rPr>
  </w:style>
  <w:style w:type="paragraph" w:customStyle="1" w:styleId="TableBodyTextRight">
    <w:name w:val="Table Body Text Right"/>
    <w:basedOn w:val="TableBodyText"/>
    <w:rsid w:val="000E1E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E70"/>
    <w:rPr>
      <w:sz w:val="18"/>
    </w:rPr>
  </w:style>
  <w:style w:type="paragraph" w:customStyle="1" w:styleId="BodySmallRight">
    <w:name w:val="Body Small Right"/>
    <w:basedOn w:val="BodyTextRight"/>
    <w:rsid w:val="000E1E70"/>
    <w:rPr>
      <w:sz w:val="18"/>
      <w:szCs w:val="18"/>
    </w:rPr>
  </w:style>
  <w:style w:type="paragraph" w:customStyle="1" w:styleId="MarginEdition">
    <w:name w:val="Margin Edition"/>
    <w:basedOn w:val="MarginNote"/>
    <w:rsid w:val="000E1E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E70"/>
    <w:rPr>
      <w:sz w:val="2"/>
      <w:szCs w:val="2"/>
    </w:rPr>
  </w:style>
  <w:style w:type="character" w:customStyle="1" w:styleId="Small">
    <w:name w:val="Small"/>
    <w:basedOn w:val="DefaultParagraphFont"/>
    <w:rsid w:val="000E1E70"/>
    <w:rPr>
      <w:sz w:val="16"/>
    </w:rPr>
  </w:style>
  <w:style w:type="paragraph" w:customStyle="1" w:styleId="WideTable">
    <w:name w:val="Wide Table"/>
    <w:basedOn w:val="Normal"/>
    <w:rsid w:val="000E1E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E70"/>
  </w:style>
  <w:style w:type="paragraph" w:styleId="Quote">
    <w:name w:val="Quote"/>
    <w:basedOn w:val="Heading1"/>
    <w:link w:val="QuoteChar"/>
    <w:qFormat/>
    <w:rsid w:val="000E1E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E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E70"/>
    <w:pPr>
      <w:pageBreakBefore/>
    </w:pPr>
  </w:style>
  <w:style w:type="paragraph" w:customStyle="1" w:styleId="Border">
    <w:name w:val="Border"/>
    <w:basedOn w:val="Normal"/>
    <w:qFormat/>
    <w:rsid w:val="000E1E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E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E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E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E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E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E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E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E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E70"/>
    <w:rPr>
      <w:u w:val="single"/>
    </w:rPr>
  </w:style>
  <w:style w:type="character" w:customStyle="1" w:styleId="BoldandItalics">
    <w:name w:val="Bold and Italics"/>
    <w:qFormat/>
    <w:rsid w:val="000E1E70"/>
    <w:rPr>
      <w:b/>
      <w:i/>
      <w:u w:val="none"/>
    </w:rPr>
  </w:style>
  <w:style w:type="paragraph" w:styleId="BalloonText">
    <w:name w:val="Balloon Text"/>
    <w:basedOn w:val="Normal"/>
    <w:link w:val="BalloonTextChar"/>
    <w:rsid w:val="000E1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E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E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E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E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E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E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51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654</Words>
  <Characters>4134</Characters>
  <Application>Microsoft Office Word</Application>
  <DocSecurity>0</DocSecurity>
  <Lines>142</Lines>
  <Paragraphs>81</Paragraphs>
  <ScaleCrop>false</ScaleCrop>
  <Company>Author-it Software Corporation Ltd.</Company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ACMARM408 Coordinate seizure of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2022-07-16T08:43:00Z</dcterms:created>
  <dcterms:modified xsi:type="dcterms:W3CDTF">2022-07-16T08:44:00Z</dcterms:modified>
</cp:coreProperties>
</file>