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CBA" w:rsidP="00750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ACMARM407 Conduct community awareness programs</w:t>
      </w:r>
      <w:r>
        <w:fldChar w:fldCharType="end"/>
      </w:r>
    </w:p>
    <w:p w:rsidR="00750CBA" w:rsidP="00750CBA">
      <w:pPr>
        <w:pStyle w:val="Version"/>
        <w:sectPr w:rsidSect="005E5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9A9" w:rsidP="005E59A9">
      <w:pPr>
        <w:pStyle w:val="SuperHeading"/>
      </w:pPr>
      <w:r w:rsidRPr="005E59A9">
        <w:t>ACMARM407 Conduct community awareness programs</w:t>
      </w:r>
    </w:p>
    <w:p w:rsidR="00000000" w:rsidRPr="005E59A9" w:rsidP="005E59A9">
      <w:pPr>
        <w:pStyle w:val="Heading1"/>
      </w:pPr>
      <w:bookmarkStart w:id="1" w:name="O_1167792"/>
      <w:bookmarkEnd w:id="1"/>
      <w:r w:rsidRPr="005E59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5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Comments</w:t>
            </w:r>
          </w:p>
        </w:tc>
      </w:tr>
      <w:tr w:rsidTr="005E5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BodyText"/>
            </w:pPr>
            <w:r w:rsidRPr="005E59A9">
              <w:t>This version released with ACM Animal Care and Management Training Package Version 4.0.</w:t>
            </w:r>
          </w:p>
        </w:tc>
      </w:tr>
    </w:tbl>
    <w:p w:rsidR="00000000" w:rsidRPr="005E59A9" w:rsidP="005E59A9">
      <w:pPr>
        <w:pStyle w:val="BodyText"/>
      </w:pPr>
    </w:p>
    <w:p w:rsidR="00000000" w:rsidRPr="005E59A9" w:rsidP="005E59A9">
      <w:pPr>
        <w:pStyle w:val="AllowPageBreak"/>
      </w:pPr>
    </w:p>
    <w:p w:rsidR="00000000" w:rsidRPr="005E59A9" w:rsidP="005E59A9">
      <w:pPr>
        <w:pStyle w:val="Heading1"/>
      </w:pPr>
      <w:bookmarkStart w:id="2" w:name="O_1167793"/>
      <w:bookmarkEnd w:id="2"/>
      <w:r w:rsidRPr="005E59A9">
        <w:t>Application</w:t>
      </w:r>
    </w:p>
    <w:p w:rsidR="00000000" w:rsidRPr="005E59A9" w:rsidP="00750CBA">
      <w:pPr>
        <w:pStyle w:val="BodyText"/>
      </w:pPr>
      <w:r w:rsidRPr="005E59A9">
        <w:t>This unit of competency describes the skills and knowledge required to prepar</w:t>
      </w:r>
      <w:r w:rsidRPr="005E59A9">
        <w:t>e, deliver and evaluate programs to engage, educate and increase community awareness on matters relating to animal care, management and/or regulation.</w:t>
      </w:r>
    </w:p>
    <w:p w:rsidR="00000000" w:rsidRPr="005E59A9" w:rsidP="00750CBA">
      <w:pPr>
        <w:pStyle w:val="BodyText"/>
      </w:pPr>
      <w:r w:rsidRPr="005E59A9">
        <w:t>The unit applies to workers employed by government agencies, welfare organisations, exhibited/wildlife an</w:t>
      </w:r>
      <w:r w:rsidRPr="005E59A9">
        <w:t>imal facilities and other organisations in roles delivering community awareness and education programs on a range of issues relating to animals. They work autonomously and apply specialist knowledge and skills to provide solutions for predictable and unpre</w:t>
      </w:r>
      <w:r w:rsidRPr="005E59A9">
        <w:t>dictable problems.</w:t>
      </w:r>
    </w:p>
    <w:p w:rsidR="00000000" w:rsidRPr="005E59A9" w:rsidP="00750CBA">
      <w:pPr>
        <w:pStyle w:val="BodyText"/>
      </w:pPr>
      <w:r w:rsidRPr="005E59A9">
        <w:t>All 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5E59A9" w:rsidP="00750CBA">
      <w:pPr>
        <w:pStyle w:val="BodyText"/>
      </w:pPr>
      <w:r w:rsidRPr="005E59A9">
        <w:t>No licensing, legisla</w:t>
      </w:r>
      <w:r w:rsidRPr="005E59A9">
        <w:t>tive or certification requirements apply to this unit at the time of publication.</w:t>
      </w:r>
    </w:p>
    <w:p w:rsidR="00000000" w:rsidRPr="005E59A9" w:rsidP="005E59A9">
      <w:pPr>
        <w:pStyle w:val="Heading1"/>
      </w:pPr>
      <w:bookmarkStart w:id="3" w:name="O_1167794"/>
      <w:bookmarkEnd w:id="3"/>
      <w:r w:rsidRPr="005E59A9">
        <w:t>Pre-requisite Unit</w:t>
      </w:r>
    </w:p>
    <w:p w:rsidR="00000000" w:rsidRPr="005E59A9" w:rsidP="00750CBA">
      <w:pPr>
        <w:pStyle w:val="BodyText"/>
      </w:pPr>
      <w:r w:rsidRPr="005E59A9">
        <w:t>Nil</w:t>
      </w:r>
    </w:p>
    <w:p w:rsidR="00000000" w:rsidRPr="005E59A9" w:rsidP="005E59A9">
      <w:pPr>
        <w:pStyle w:val="Heading1"/>
      </w:pPr>
      <w:bookmarkStart w:id="4" w:name="O_1167796"/>
      <w:bookmarkEnd w:id="4"/>
      <w:r w:rsidRPr="005E59A9">
        <w:t>Unit Sector</w:t>
      </w:r>
    </w:p>
    <w:p w:rsidR="00000000" w:rsidRPr="005E59A9" w:rsidP="00750CBA">
      <w:pPr>
        <w:pStyle w:val="BodyText"/>
      </w:pPr>
      <w:r w:rsidRPr="005E59A9">
        <w:t>Animal Regulation and Management (ARM)</w:t>
      </w:r>
    </w:p>
    <w:p w:rsidR="00000000" w:rsidRPr="005E59A9" w:rsidP="005E59A9">
      <w:pPr>
        <w:pStyle w:val="Heading1"/>
      </w:pPr>
      <w:bookmarkStart w:id="5" w:name="O_1167797"/>
      <w:bookmarkEnd w:id="5"/>
      <w:r w:rsidRPr="005E59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0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Performance Criteria</w:t>
            </w:r>
          </w:p>
        </w:tc>
      </w:tr>
      <w:tr w:rsidTr="00750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BodyText"/>
            </w:pPr>
            <w:r w:rsidRPr="005E59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0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 xml:space="preserve">1. Research community </w:t>
            </w:r>
            <w:r w:rsidRPr="005E59A9">
              <w:t>education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BodyText"/>
            </w:pPr>
            <w:r w:rsidRPr="005E59A9">
              <w:t>1.1 Explore and identify social issues surrounding</w:t>
            </w:r>
            <w:r w:rsidRPr="005E59A9">
              <w:t xml:space="preserve"> animal care, </w:t>
            </w:r>
            <w:r w:rsidRPr="005E59A9">
              <w:t>management and ownership</w:t>
            </w:r>
            <w:r w:rsidRPr="005E59A9">
              <w:rPr>
                <w:rStyle w:val="SpecialBold"/>
              </w:rPr>
              <w:t xml:space="preserve"> </w:t>
            </w:r>
          </w:p>
          <w:p w:rsidR="00000000" w:rsidRPr="005E59A9" w:rsidP="005E59A9">
            <w:pPr>
              <w:pStyle w:val="BodyText"/>
            </w:pPr>
            <w:r w:rsidRPr="005E59A9">
              <w:t>1.2 Identify data and information needs and expectations of the community, and culturally effective and inclusive communication methods</w:t>
            </w:r>
          </w:p>
          <w:p w:rsidR="00000000" w:rsidRPr="005E59A9" w:rsidP="005E59A9">
            <w:pPr>
              <w:pStyle w:val="BodyText"/>
            </w:pPr>
            <w:r w:rsidRPr="005E59A9">
              <w:t>1.3 Discuss changes and improvements to community awareness programs with the co</w:t>
            </w:r>
            <w:r w:rsidRPr="005E59A9">
              <w:t>mmunity to ensure the programs meet their needs</w:t>
            </w:r>
          </w:p>
          <w:p w:rsidR="00000000" w:rsidRPr="005E59A9" w:rsidP="005E59A9">
            <w:pPr>
              <w:pStyle w:val="BodyText"/>
            </w:pPr>
            <w:r w:rsidRPr="005E59A9">
              <w:t>1.4 Include appropriate contributions in the production of new and improved program materials and methods</w:t>
            </w:r>
          </w:p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1.5 Publicise reports on progress of community awareness programs, and encourage community feedback</w:t>
            </w:r>
          </w:p>
        </w:tc>
      </w:tr>
      <w:tr w:rsidTr="00750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2. Plan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BodyText"/>
            </w:pPr>
            <w:r w:rsidRPr="005E59A9">
              <w:t>2.1 Determine objectives of programs in consultation with relevant personnel</w:t>
            </w:r>
          </w:p>
          <w:p w:rsidR="00000000" w:rsidRPr="005E59A9" w:rsidP="005E59A9">
            <w:pPr>
              <w:pStyle w:val="BodyText"/>
            </w:pPr>
            <w:r w:rsidRPr="005E59A9">
              <w:t xml:space="preserve">2.2 Conduct research to gather information for program </w:t>
            </w:r>
          </w:p>
          <w:p w:rsidR="00000000" w:rsidRPr="005E59A9" w:rsidP="005E59A9">
            <w:pPr>
              <w:pStyle w:val="BodyText"/>
            </w:pPr>
            <w:r w:rsidRPr="005E59A9">
              <w:t>2.3 Structure draft programs and incorporate feedback as required</w:t>
            </w:r>
          </w:p>
          <w:p w:rsidR="00000000" w:rsidRPr="005E59A9" w:rsidP="005E59A9">
            <w:pPr>
              <w:pStyle w:val="BodyText"/>
            </w:pPr>
            <w:r w:rsidRPr="005E59A9">
              <w:t>2.4 Finalise program</w:t>
            </w:r>
            <w:r w:rsidRPr="005E59A9">
              <w:t>s and ensure compliance with workplace procedures</w:t>
            </w:r>
          </w:p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2.5 Identify, source and organise relevant media, equipment, aids and materials to be used in the program</w:t>
            </w:r>
          </w:p>
        </w:tc>
      </w:tr>
      <w:tr w:rsidTr="00750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3. Deliver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BodyText"/>
            </w:pPr>
            <w:r w:rsidRPr="005E59A9">
              <w:t>3.1 Present information in a clear and logical sequence</w:t>
            </w:r>
          </w:p>
          <w:p w:rsidR="00000000" w:rsidRPr="005E59A9" w:rsidP="005E59A9">
            <w:pPr>
              <w:pStyle w:val="BodyText"/>
            </w:pPr>
            <w:r w:rsidRPr="005E59A9">
              <w:t>3.2</w:t>
            </w:r>
            <w:r w:rsidRPr="005E59A9">
              <w:t xml:space="preserve"> Conduct programs using effective communication techniques, audience-appropriate information and recognised principles of group learning appropriate to the community</w:t>
            </w:r>
          </w:p>
          <w:p w:rsidR="00000000" w:rsidRPr="005E59A9" w:rsidP="005E59A9">
            <w:pPr>
              <w:pStyle w:val="BodyText"/>
            </w:pPr>
            <w:r w:rsidRPr="005E59A9">
              <w:t>3.3 Operate relevant equipment and use marketing aids and materials to assist the communit</w:t>
            </w:r>
            <w:r w:rsidRPr="005E59A9">
              <w:t>y in understanding the programs</w:t>
            </w:r>
          </w:p>
          <w:p w:rsidR="00000000" w:rsidRPr="005E59A9" w:rsidP="005E59A9">
            <w:pPr>
              <w:pStyle w:val="BodyText"/>
            </w:pPr>
            <w:r w:rsidRPr="005E59A9">
              <w:t>3.4 Provide opportunities for the community to seek clarification on points</w:t>
            </w:r>
          </w:p>
          <w:p w:rsidR="00000000" w:rsidRPr="005E59A9" w:rsidP="005E59A9">
            <w:pPr>
              <w:pStyle w:val="BodyText"/>
            </w:pPr>
            <w:r w:rsidRPr="005E59A9">
              <w:t>3.5 Answer questions and supplement with relevant information where possible</w:t>
            </w:r>
          </w:p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3.6 Refer queries outside the area of responsibility or expertise to re</w:t>
            </w:r>
            <w:r w:rsidRPr="005E59A9">
              <w:t>levant personnel</w:t>
            </w:r>
          </w:p>
        </w:tc>
      </w:tr>
      <w:tr w:rsidTr="00750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4. Evaluate the delivery of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BodyText"/>
            </w:pPr>
            <w:r w:rsidRPr="005E59A9">
              <w:t>4.1 Assess community understanding and responses to the programs</w:t>
            </w:r>
          </w:p>
          <w:p w:rsidR="00000000" w:rsidRPr="005E59A9" w:rsidP="005E59A9">
            <w:pPr>
              <w:pStyle w:val="BodyText"/>
            </w:pPr>
            <w:r w:rsidRPr="005E59A9">
              <w:t>4.2 Analyse feedback from the community and observers</w:t>
            </w:r>
          </w:p>
          <w:p w:rsidR="00000000" w:rsidRPr="005E59A9" w:rsidP="005E59A9">
            <w:pPr>
              <w:pStyle w:val="BodyText"/>
            </w:pPr>
            <w:r w:rsidRPr="005E59A9">
              <w:t>4.3 Review impact of program on department operations</w:t>
            </w:r>
          </w:p>
          <w:p w:rsidR="00000000" w:rsidRPr="005E59A9" w:rsidP="005E59A9">
            <w:pPr>
              <w:pStyle w:val="BodyText"/>
            </w:pPr>
            <w:r w:rsidRPr="005E59A9">
              <w:t>4.4 Make</w:t>
            </w:r>
            <w:r w:rsidRPr="005E59A9">
              <w:t xml:space="preserve"> recommendations for changes and improvement to </w:t>
            </w:r>
            <w:r w:rsidRPr="005E59A9">
              <w:t>community awareness programs</w:t>
            </w:r>
          </w:p>
        </w:tc>
      </w:tr>
    </w:tbl>
    <w:p w:rsidR="00000000" w:rsidRPr="005E59A9" w:rsidP="005E59A9">
      <w:pPr>
        <w:pStyle w:val="BodyText"/>
      </w:pPr>
    </w:p>
    <w:p w:rsidR="00000000" w:rsidRPr="005E59A9" w:rsidP="005E59A9">
      <w:pPr>
        <w:pStyle w:val="AllowPageBreak"/>
      </w:pPr>
    </w:p>
    <w:p w:rsidR="00000000" w:rsidRPr="005E59A9" w:rsidP="005E59A9">
      <w:pPr>
        <w:pStyle w:val="Heading1"/>
      </w:pPr>
      <w:bookmarkStart w:id="6" w:name="O_1167798"/>
      <w:bookmarkEnd w:id="6"/>
      <w:r w:rsidRPr="005E59A9">
        <w:t>Foundation Skills</w:t>
      </w:r>
    </w:p>
    <w:p w:rsidR="00000000" w:rsidRPr="00750CBA" w:rsidP="00750CBA">
      <w:pPr>
        <w:pStyle w:val="BodyText"/>
        <w:rPr>
          <w:i/>
        </w:rPr>
      </w:pPr>
      <w:r w:rsidRPr="00750CB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Description</w:t>
            </w:r>
          </w:p>
        </w:tc>
      </w:tr>
      <w:tr w:rsidTr="005E5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ListBullet"/>
              <w:rPr>
                <w:lang w:val="en-NZ"/>
              </w:rPr>
            </w:pPr>
            <w:r w:rsidRPr="005E59A9">
              <w:t>Interpret critical information accur</w:t>
            </w:r>
            <w:r w:rsidRPr="005E59A9">
              <w:t>ately from a range of sources and documentation relevant to program</w:t>
            </w:r>
          </w:p>
        </w:tc>
      </w:tr>
      <w:tr w:rsidTr="005E5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ListBullet"/>
            </w:pPr>
            <w:r w:rsidRPr="005E59A9">
              <w:t>Use open-ended questioning, active listening, paraphrasing and summarising to interact with community groups</w:t>
            </w:r>
          </w:p>
          <w:p w:rsidR="00000000" w:rsidRPr="005E59A9" w:rsidP="005E59A9">
            <w:pPr>
              <w:pStyle w:val="ListBullet"/>
            </w:pPr>
            <w:r w:rsidRPr="005E59A9">
              <w:t>Use appropriate public speaking techniques to address audience</w:t>
            </w:r>
          </w:p>
        </w:tc>
      </w:tr>
    </w:tbl>
    <w:p w:rsidR="00000000" w:rsidRPr="005E59A9" w:rsidP="005E59A9">
      <w:pPr>
        <w:pStyle w:val="BodyText"/>
      </w:pPr>
    </w:p>
    <w:p w:rsidR="00000000" w:rsidRPr="005E59A9" w:rsidP="005E59A9">
      <w:pPr>
        <w:pStyle w:val="AllowPageBreak"/>
      </w:pPr>
    </w:p>
    <w:p w:rsidR="00000000" w:rsidRPr="005E59A9" w:rsidP="005E59A9">
      <w:pPr>
        <w:pStyle w:val="Heading1"/>
      </w:pPr>
      <w:bookmarkStart w:id="7" w:name="O_1167800"/>
      <w:bookmarkEnd w:id="7"/>
      <w:r w:rsidRPr="005E59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5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Bold"/>
              <w:rPr>
                <w:lang w:val="en-NZ"/>
              </w:rPr>
            </w:pPr>
            <w:r w:rsidRPr="005E59A9">
              <w:t>Equivalence status</w:t>
            </w:r>
          </w:p>
        </w:tc>
      </w:tr>
      <w:tr w:rsidTr="005E5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ACMARM407 Conduct community awareness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ACMACR407Conduct community awareness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BodyText"/>
            </w:pPr>
            <w:r w:rsidRPr="005E59A9">
              <w:t>Changes to performance criteria for clarity and industry currency</w:t>
            </w:r>
          </w:p>
          <w:p w:rsidR="00000000" w:rsidP="005E59A9">
            <w:pPr>
              <w:pStyle w:val="BodyText"/>
              <w:rPr>
                <w:lang w:val="en-NZ"/>
              </w:rPr>
            </w:pPr>
            <w:r w:rsidRPr="005E59A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A9" w:rsidP="005E59A9">
            <w:pPr>
              <w:pStyle w:val="BodyText"/>
            </w:pPr>
            <w:r w:rsidRPr="005E59A9">
              <w:t>Not equivalent</w:t>
            </w:r>
          </w:p>
        </w:tc>
      </w:tr>
    </w:tbl>
    <w:p w:rsidR="00000000" w:rsidRPr="005E59A9" w:rsidP="005E59A9">
      <w:pPr>
        <w:pStyle w:val="BodyText"/>
      </w:pPr>
    </w:p>
    <w:p w:rsidR="00000000" w:rsidRPr="005E59A9" w:rsidP="005E59A9">
      <w:pPr>
        <w:pStyle w:val="AllowPageBreak"/>
      </w:pPr>
    </w:p>
    <w:p w:rsidR="00000000" w:rsidRPr="005E59A9" w:rsidP="005E59A9">
      <w:pPr>
        <w:pStyle w:val="Heading1"/>
      </w:pPr>
      <w:bookmarkStart w:id="8" w:name="O_1167807"/>
      <w:bookmarkEnd w:id="8"/>
      <w:r w:rsidRPr="005E59A9">
        <w:t>Links</w:t>
      </w:r>
    </w:p>
    <w:p w:rsidR="00000000" w:rsidRPr="005E59A9" w:rsidP="00750CBA">
      <w:pPr>
        <w:pStyle w:val="BodyText"/>
      </w:pPr>
      <w:r w:rsidRPr="005E59A9">
        <w:t>Companion Volumes, including Implementation Guides, are available at V</w:t>
      </w:r>
      <w:r w:rsidRPr="005E59A9">
        <w:t xml:space="preserve">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F38B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E59A9" w:rsidP="005E59A9"/>
    <w:sectPr w:rsidSect="005E59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A9" w:rsidRPr="00750CBA" w:rsidP="00750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A" w:rsidP="005E5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CBA" w:rsidP="005E5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0CBA" w:rsidP="005E5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9A9" w:rsidRPr="00750CBA" w:rsidP="00750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A" w:rsidRPr="002D2AF8" w:rsidP="005E5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ACMARM407 Conduct community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50CBA" w:rsidP="005E5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908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2428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9A9"/>
  </w:style>
  <w:style w:type="character" w:customStyle="1" w:styleId="Heading1Char">
    <w:name w:val="Heading 1 Char"/>
    <w:basedOn w:val="DefaultParagraphFont"/>
    <w:link w:val="Heading1"/>
    <w:rsid w:val="005E5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9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9A9"/>
    <w:rPr>
      <w:b/>
      <w:spacing w:val="0"/>
    </w:rPr>
  </w:style>
  <w:style w:type="character" w:styleId="Emphasis">
    <w:name w:val="Emphasis"/>
    <w:basedOn w:val="DefaultParagraphFont"/>
    <w:qFormat/>
    <w:rsid w:val="005E59A9"/>
    <w:rPr>
      <w:i/>
    </w:rPr>
  </w:style>
  <w:style w:type="paragraph" w:customStyle="1" w:styleId="SuperHeading">
    <w:name w:val="SuperHeading"/>
    <w:basedOn w:val="Normal"/>
    <w:rsid w:val="005E5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59A9"/>
    <w:rPr>
      <w:b/>
    </w:rPr>
  </w:style>
  <w:style w:type="character" w:customStyle="1" w:styleId="Heading2Char">
    <w:name w:val="Heading 2 Char"/>
    <w:basedOn w:val="DefaultParagraphFont"/>
    <w:link w:val="Heading2"/>
    <w:rsid w:val="005E5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9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9A9"/>
  </w:style>
  <w:style w:type="paragraph" w:styleId="TableofFigures">
    <w:name w:val="table of figures"/>
    <w:basedOn w:val="Normal"/>
    <w:next w:val="Normal"/>
    <w:semiHidden/>
    <w:rsid w:val="005E5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9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59A9"/>
    <w:rPr>
      <w:rFonts w:ascii="Wingdings" w:hAnsi="Wingdings"/>
    </w:rPr>
  </w:style>
  <w:style w:type="paragraph" w:customStyle="1" w:styleId="TableHeading">
    <w:name w:val="Table Heading"/>
    <w:basedOn w:val="HeadingBase"/>
    <w:rsid w:val="005E5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9A9"/>
    <w:rPr>
      <w:color w:val="0033CC"/>
      <w:u w:val="none"/>
    </w:rPr>
  </w:style>
  <w:style w:type="paragraph" w:customStyle="1" w:styleId="BodyTextRight">
    <w:name w:val="Body Text Right"/>
    <w:basedOn w:val="BodyText"/>
    <w:rsid w:val="005E5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9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9A9"/>
    <w:rPr>
      <w:sz w:val="32"/>
    </w:rPr>
  </w:style>
  <w:style w:type="paragraph" w:customStyle="1" w:styleId="HeadingProcedure">
    <w:name w:val="Heading Procedure"/>
    <w:basedOn w:val="HeadingBase"/>
    <w:next w:val="Normal"/>
    <w:rsid w:val="005E5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9A9"/>
    <w:pPr>
      <w:spacing w:before="60" w:after="60"/>
    </w:pPr>
  </w:style>
  <w:style w:type="paragraph" w:styleId="ListContinue">
    <w:name w:val="List Continue"/>
    <w:basedOn w:val="List"/>
    <w:rsid w:val="005E59A9"/>
    <w:pPr>
      <w:ind w:firstLine="0"/>
    </w:pPr>
  </w:style>
  <w:style w:type="paragraph" w:customStyle="1" w:styleId="ListNote">
    <w:name w:val="List Note"/>
    <w:basedOn w:val="List"/>
    <w:rsid w:val="005E5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9A9"/>
    <w:rPr>
      <w:rFonts w:ascii="Courier New" w:hAnsi="Courier New"/>
    </w:rPr>
  </w:style>
  <w:style w:type="paragraph" w:customStyle="1" w:styleId="NoteBullet">
    <w:name w:val="Note Bullet"/>
    <w:basedOn w:val="Note"/>
    <w:rsid w:val="005E5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9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5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9A9"/>
    <w:rPr>
      <w:b/>
      <w:smallCaps/>
    </w:rPr>
  </w:style>
  <w:style w:type="paragraph" w:customStyle="1" w:styleId="TableListNumber">
    <w:name w:val="Table List Number"/>
    <w:basedOn w:val="ListNumber"/>
    <w:rsid w:val="005E5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9A9"/>
    <w:pPr>
      <w:numPr>
        <w:numId w:val="8"/>
      </w:numPr>
    </w:pPr>
  </w:style>
  <w:style w:type="paragraph" w:customStyle="1" w:styleId="ListAlpha2">
    <w:name w:val="List Alpha 2"/>
    <w:basedOn w:val="List2"/>
    <w:rsid w:val="005E59A9"/>
    <w:pPr>
      <w:numPr>
        <w:numId w:val="7"/>
      </w:numPr>
    </w:pPr>
  </w:style>
  <w:style w:type="paragraph" w:styleId="List2">
    <w:name w:val="List 2"/>
    <w:basedOn w:val="BodyText"/>
    <w:rsid w:val="005E5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9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9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59A9"/>
    <w:pPr>
      <w:numPr>
        <w:numId w:val="3"/>
      </w:numPr>
    </w:pPr>
  </w:style>
  <w:style w:type="paragraph" w:styleId="ListContinue2">
    <w:name w:val="List Continue 2"/>
    <w:basedOn w:val="List2"/>
    <w:rsid w:val="005E59A9"/>
    <w:pPr>
      <w:ind w:firstLine="0"/>
    </w:pPr>
  </w:style>
  <w:style w:type="paragraph" w:styleId="ListContinue3">
    <w:name w:val="List Continue 3"/>
    <w:basedOn w:val="List3"/>
    <w:rsid w:val="005E59A9"/>
    <w:pPr>
      <w:ind w:left="1021" w:firstLine="0"/>
    </w:pPr>
  </w:style>
  <w:style w:type="paragraph" w:styleId="ListContinue4">
    <w:name w:val="List Continue 4"/>
    <w:basedOn w:val="List4"/>
    <w:rsid w:val="005E59A9"/>
    <w:pPr>
      <w:ind w:firstLine="0"/>
    </w:pPr>
  </w:style>
  <w:style w:type="paragraph" w:styleId="ListContinue5">
    <w:name w:val="List Continue 5"/>
    <w:basedOn w:val="List5"/>
    <w:rsid w:val="005E59A9"/>
    <w:pPr>
      <w:ind w:firstLine="0"/>
    </w:pPr>
  </w:style>
  <w:style w:type="paragraph" w:styleId="ListNumber3">
    <w:name w:val="List Number 3"/>
    <w:basedOn w:val="List3"/>
    <w:rsid w:val="005E59A9"/>
    <w:pPr>
      <w:numPr>
        <w:numId w:val="4"/>
      </w:numPr>
    </w:pPr>
  </w:style>
  <w:style w:type="paragraph" w:styleId="ListNumber4">
    <w:name w:val="List Number 4"/>
    <w:basedOn w:val="List4"/>
    <w:rsid w:val="005E59A9"/>
    <w:pPr>
      <w:numPr>
        <w:numId w:val="5"/>
      </w:numPr>
    </w:pPr>
  </w:style>
  <w:style w:type="paragraph" w:styleId="ListNumber5">
    <w:name w:val="List Number 5"/>
    <w:basedOn w:val="List5"/>
    <w:rsid w:val="005E59A9"/>
    <w:pPr>
      <w:numPr>
        <w:numId w:val="6"/>
      </w:numPr>
    </w:pPr>
  </w:style>
  <w:style w:type="paragraph" w:styleId="BlockText">
    <w:name w:val="Block Text"/>
    <w:basedOn w:val="Normal"/>
    <w:rsid w:val="005E5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9A9"/>
    <w:rPr>
      <w:sz w:val="16"/>
      <w:vertAlign w:val="superscript"/>
    </w:rPr>
  </w:style>
  <w:style w:type="character" w:customStyle="1" w:styleId="Symbols">
    <w:name w:val="Symbols"/>
    <w:basedOn w:val="DefaultParagraphFont"/>
    <w:rsid w:val="005E59A9"/>
    <w:rPr>
      <w:rFonts w:ascii="Symbol" w:hAnsi="Symbol"/>
    </w:rPr>
  </w:style>
  <w:style w:type="character" w:customStyle="1" w:styleId="MenuOptions">
    <w:name w:val="Menu Options"/>
    <w:basedOn w:val="DefaultParagraphFont"/>
    <w:rsid w:val="005E5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9A9"/>
    <w:rPr>
      <w:b/>
    </w:rPr>
  </w:style>
  <w:style w:type="character" w:customStyle="1" w:styleId="Underlined">
    <w:name w:val="Underlined"/>
    <w:basedOn w:val="DefaultParagraphFont"/>
    <w:rsid w:val="005E59A9"/>
    <w:rPr>
      <w:u w:val="single"/>
    </w:rPr>
  </w:style>
  <w:style w:type="paragraph" w:customStyle="1" w:styleId="TableBodyTextRight">
    <w:name w:val="Table Body Text Right"/>
    <w:basedOn w:val="TableBodyText"/>
    <w:rsid w:val="005E5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9A9"/>
    <w:rPr>
      <w:sz w:val="18"/>
    </w:rPr>
  </w:style>
  <w:style w:type="paragraph" w:customStyle="1" w:styleId="BodySmallRight">
    <w:name w:val="Body Small Right"/>
    <w:basedOn w:val="BodyTextRight"/>
    <w:rsid w:val="005E59A9"/>
    <w:rPr>
      <w:sz w:val="18"/>
      <w:szCs w:val="18"/>
    </w:rPr>
  </w:style>
  <w:style w:type="paragraph" w:customStyle="1" w:styleId="MarginEdition">
    <w:name w:val="Margin Edition"/>
    <w:basedOn w:val="MarginNote"/>
    <w:rsid w:val="005E5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9A9"/>
    <w:rPr>
      <w:sz w:val="2"/>
      <w:szCs w:val="2"/>
    </w:rPr>
  </w:style>
  <w:style w:type="character" w:customStyle="1" w:styleId="Small">
    <w:name w:val="Small"/>
    <w:basedOn w:val="DefaultParagraphFont"/>
    <w:rsid w:val="005E59A9"/>
    <w:rPr>
      <w:sz w:val="16"/>
    </w:rPr>
  </w:style>
  <w:style w:type="paragraph" w:customStyle="1" w:styleId="WideTable">
    <w:name w:val="Wide Table"/>
    <w:basedOn w:val="Normal"/>
    <w:rsid w:val="005E5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9A9"/>
  </w:style>
  <w:style w:type="paragraph" w:styleId="Quote">
    <w:name w:val="Quote"/>
    <w:basedOn w:val="Heading1"/>
    <w:link w:val="QuoteChar"/>
    <w:qFormat/>
    <w:rsid w:val="005E5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9A9"/>
    <w:pPr>
      <w:pageBreakBefore/>
    </w:pPr>
  </w:style>
  <w:style w:type="paragraph" w:customStyle="1" w:styleId="Border">
    <w:name w:val="Border"/>
    <w:basedOn w:val="Normal"/>
    <w:qFormat/>
    <w:rsid w:val="005E5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9A9"/>
    <w:rPr>
      <w:u w:val="single"/>
    </w:rPr>
  </w:style>
  <w:style w:type="character" w:customStyle="1" w:styleId="BoldandItalics">
    <w:name w:val="Bold and Italics"/>
    <w:qFormat/>
    <w:rsid w:val="005E59A9"/>
    <w:rPr>
      <w:b/>
      <w:i/>
      <w:u w:val="none"/>
    </w:rPr>
  </w:style>
  <w:style w:type="paragraph" w:styleId="BalloonText">
    <w:name w:val="Balloon Text"/>
    <w:basedOn w:val="Normal"/>
    <w:link w:val="BalloonTextChar"/>
    <w:rsid w:val="005E5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9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0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4022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ACMARM407 Conduct community awareness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