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819" w:rsidP="000948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ACMARM407 Conduct community awareness programs</w:t>
      </w:r>
      <w:r>
        <w:fldChar w:fldCharType="end"/>
      </w:r>
    </w:p>
    <w:p w:rsidR="00094819" w:rsidP="00094819">
      <w:pPr>
        <w:pStyle w:val="Version"/>
        <w:sectPr w:rsidSect="000409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09B7" w:rsidP="000409B7">
      <w:pPr>
        <w:pStyle w:val="SuperHeading"/>
      </w:pPr>
      <w:r w:rsidRPr="000409B7">
        <w:t>Assessment Requirements for ACMARM407 Conduct community awareness programs</w:t>
      </w:r>
    </w:p>
    <w:p w:rsidR="00000000" w:rsidRPr="000409B7" w:rsidP="000409B7">
      <w:pPr>
        <w:pStyle w:val="Heading1"/>
      </w:pPr>
      <w:bookmarkStart w:id="1" w:name="O_1167802"/>
      <w:bookmarkEnd w:id="1"/>
      <w:r w:rsidRPr="000409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409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7">
            <w:pPr>
              <w:pStyle w:val="BodyTextBold"/>
              <w:rPr>
                <w:lang w:val="en-NZ"/>
              </w:rPr>
            </w:pPr>
            <w:r w:rsidRPr="000409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7">
            <w:pPr>
              <w:pStyle w:val="BodyTextBold"/>
              <w:rPr>
                <w:lang w:val="en-NZ"/>
              </w:rPr>
            </w:pPr>
            <w:r w:rsidRPr="000409B7">
              <w:t>Comments</w:t>
            </w:r>
          </w:p>
        </w:tc>
      </w:tr>
      <w:tr w:rsidTr="000409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9B7">
            <w:pPr>
              <w:pStyle w:val="BodyText"/>
              <w:rPr>
                <w:lang w:val="en-NZ"/>
              </w:rPr>
            </w:pPr>
            <w:r w:rsidRPr="000409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9B7" w:rsidP="000409B7">
            <w:pPr>
              <w:pStyle w:val="BodyText"/>
            </w:pPr>
            <w:r w:rsidRPr="000409B7">
              <w:t>This version released with ACM Animal Care and Management Training Package Version 4.0.</w:t>
            </w:r>
          </w:p>
        </w:tc>
      </w:tr>
    </w:tbl>
    <w:p w:rsidR="00000000" w:rsidRPr="000409B7" w:rsidP="000409B7">
      <w:pPr>
        <w:pStyle w:val="BodyText"/>
      </w:pPr>
    </w:p>
    <w:p w:rsidR="00000000" w:rsidRPr="000409B7" w:rsidP="000409B7">
      <w:pPr>
        <w:pStyle w:val="AllowPageBreak"/>
      </w:pPr>
    </w:p>
    <w:p w:rsidR="00000000" w:rsidRPr="000409B7" w:rsidP="000409B7">
      <w:pPr>
        <w:pStyle w:val="Heading1"/>
      </w:pPr>
      <w:bookmarkStart w:id="2" w:name="O_1167803"/>
      <w:bookmarkEnd w:id="2"/>
      <w:r w:rsidRPr="000409B7">
        <w:t>Performance Evidence</w:t>
      </w:r>
    </w:p>
    <w:p w:rsidR="00000000" w:rsidRPr="000409B7" w:rsidP="00094819">
      <w:pPr>
        <w:pStyle w:val="BodyText"/>
      </w:pPr>
      <w:r w:rsidRPr="000409B7">
        <w:t>An individual demonstrating competency must satisfy all of the elements and performance criteria in this unit.</w:t>
      </w:r>
    </w:p>
    <w:p w:rsidR="00000000" w:rsidRPr="000409B7" w:rsidP="00094819">
      <w:pPr>
        <w:pStyle w:val="BodyText"/>
      </w:pPr>
      <w:r w:rsidRPr="000409B7">
        <w:t>There must be evidence that the individual has conducted at least two community awareness or education programs. The program</w:t>
      </w:r>
      <w:r w:rsidRPr="000409B7">
        <w:t>s must cover different topics and be delivered to a different audience. One program must be conducted to an audience face-to-face.</w:t>
      </w:r>
    </w:p>
    <w:p w:rsidR="00000000" w:rsidRPr="000409B7" w:rsidP="00094819">
      <w:pPr>
        <w:pStyle w:val="BodyText"/>
      </w:pPr>
      <w:r w:rsidRPr="000409B7">
        <w:t>For each program, the individual must have:</w:t>
      </w:r>
    </w:p>
    <w:p w:rsidR="00000000" w:rsidRPr="000409B7" w:rsidP="000409B7">
      <w:pPr>
        <w:pStyle w:val="ListBullet"/>
      </w:pPr>
      <w:r w:rsidRPr="000409B7">
        <w:t>consulted with the community to determine needs, expectations and potential barr</w:t>
      </w:r>
      <w:r w:rsidRPr="000409B7">
        <w:t xml:space="preserve">iers </w:t>
      </w:r>
    </w:p>
    <w:p w:rsidR="00000000" w:rsidRPr="000409B7" w:rsidP="000409B7">
      <w:pPr>
        <w:pStyle w:val="ListBullet"/>
      </w:pPr>
      <w:r w:rsidRPr="000409B7">
        <w:t xml:space="preserve">conducted research and gathered information to develop the program </w:t>
      </w:r>
    </w:p>
    <w:p w:rsidR="00000000" w:rsidRPr="000409B7" w:rsidP="000409B7">
      <w:pPr>
        <w:pStyle w:val="ListBullet"/>
      </w:pPr>
      <w:r w:rsidRPr="000409B7">
        <w:t>used relevant media, equipment, materials and/or aids</w:t>
      </w:r>
    </w:p>
    <w:p w:rsidR="00000000" w:rsidRPr="000409B7" w:rsidP="000409B7">
      <w:pPr>
        <w:pStyle w:val="ListBullet"/>
      </w:pPr>
      <w:r w:rsidRPr="000409B7">
        <w:t>presented program to the community using effective communication techniques</w:t>
      </w:r>
    </w:p>
    <w:p w:rsidR="00094819" w:rsidP="000409B7">
      <w:pPr>
        <w:pStyle w:val="ListBullet"/>
      </w:pPr>
      <w:r w:rsidRPr="000409B7">
        <w:t>gathered community feedback and evaluated the delivery of program.</w:t>
      </w:r>
    </w:p>
    <w:p w:rsidR="00094819" w:rsidP="000409B7">
      <w:pPr>
        <w:pStyle w:val="ListBullet"/>
      </w:pPr>
    </w:p>
    <w:p w:rsidR="00000000" w:rsidRPr="000409B7" w:rsidP="000409B7">
      <w:pPr>
        <w:pStyle w:val="Heading1"/>
      </w:pPr>
      <w:bookmarkStart w:id="3" w:name="O_1167804"/>
      <w:bookmarkEnd w:id="3"/>
      <w:r w:rsidRPr="000409B7">
        <w:t>Knowledge Evidence</w:t>
      </w:r>
    </w:p>
    <w:p w:rsidR="00000000" w:rsidRPr="000409B7" w:rsidP="00094819">
      <w:pPr>
        <w:pStyle w:val="BodyText"/>
      </w:pPr>
      <w:r w:rsidRPr="000409B7">
        <w:t xml:space="preserve">An individual must be able to demonstrate the knowledge required to perform the tasks outlined in the elements and performance criteria of this unit. </w:t>
      </w:r>
      <w:r w:rsidRPr="000409B7">
        <w:t>This includes knowledge of:</w:t>
      </w:r>
    </w:p>
    <w:p w:rsidR="00000000" w:rsidRPr="000409B7" w:rsidP="000409B7">
      <w:pPr>
        <w:pStyle w:val="ListBullet"/>
      </w:pPr>
      <w:r w:rsidRPr="000409B7">
        <w:t>how data collection and consultation methods support the development of programs</w:t>
      </w:r>
    </w:p>
    <w:p w:rsidR="00000000" w:rsidRPr="000409B7" w:rsidP="000409B7">
      <w:pPr>
        <w:pStyle w:val="ListBullet"/>
      </w:pPr>
      <w:r w:rsidRPr="000409B7">
        <w:t>communication techniques to improve accessibility and inclusiveness</w:t>
      </w:r>
    </w:p>
    <w:p w:rsidR="00000000" w:rsidRPr="000409B7" w:rsidP="000409B7">
      <w:pPr>
        <w:pStyle w:val="ListBullet"/>
      </w:pPr>
      <w:r w:rsidRPr="000409B7">
        <w:t>potential barriers to:</w:t>
      </w:r>
    </w:p>
    <w:p w:rsidR="00000000" w:rsidRPr="000409B7" w:rsidP="000409B7">
      <w:pPr>
        <w:pStyle w:val="ListBullet2"/>
      </w:pPr>
      <w:r w:rsidRPr="000409B7">
        <w:t>effective communication, including cultural and langua</w:t>
      </w:r>
      <w:r w:rsidRPr="000409B7">
        <w:t>ge barriers</w:t>
      </w:r>
    </w:p>
    <w:p w:rsidR="00000000" w:rsidRPr="000409B7" w:rsidP="000409B7">
      <w:pPr>
        <w:pStyle w:val="ListBullet2"/>
      </w:pPr>
      <w:r w:rsidRPr="000409B7">
        <w:t>program effectiveness, including legal and environmental barriers</w:t>
      </w:r>
    </w:p>
    <w:p w:rsidR="00000000" w:rsidRPr="000409B7" w:rsidP="000409B7">
      <w:pPr>
        <w:pStyle w:val="ListBullet"/>
      </w:pPr>
      <w:r w:rsidRPr="000409B7">
        <w:t xml:space="preserve">legislation relevant to the subject matter of the program or presentation </w:t>
      </w:r>
    </w:p>
    <w:p w:rsidR="00000000" w:rsidRPr="000409B7" w:rsidP="000409B7">
      <w:pPr>
        <w:pStyle w:val="ListBullet"/>
      </w:pPr>
      <w:r w:rsidRPr="000409B7">
        <w:t>workplace policies and procedures relating to presenting information to the public</w:t>
      </w:r>
    </w:p>
    <w:p w:rsidR="00000000" w:rsidRPr="000409B7" w:rsidP="000409B7">
      <w:pPr>
        <w:pStyle w:val="ListBullet"/>
      </w:pPr>
      <w:r w:rsidRPr="000409B7">
        <w:t>presentation techniques, including:</w:t>
      </w:r>
    </w:p>
    <w:p w:rsidR="00000000" w:rsidRPr="000409B7" w:rsidP="000409B7">
      <w:pPr>
        <w:pStyle w:val="ListBullet2"/>
      </w:pPr>
      <w:r w:rsidRPr="000409B7">
        <w:t xml:space="preserve">their suitability for different audiences, including children and adults </w:t>
      </w:r>
    </w:p>
    <w:p w:rsidR="00000000" w:rsidRPr="000409B7" w:rsidP="000409B7">
      <w:pPr>
        <w:pStyle w:val="ListBullet2"/>
      </w:pPr>
      <w:r w:rsidRPr="000409B7">
        <w:t>group delivery techniques</w:t>
      </w:r>
    </w:p>
    <w:p w:rsidR="00000000" w:rsidRPr="000409B7" w:rsidP="000409B7">
      <w:pPr>
        <w:pStyle w:val="ListBullet2"/>
      </w:pPr>
      <w:r w:rsidRPr="000409B7">
        <w:t>aids and materials to support presentations</w:t>
      </w:r>
    </w:p>
    <w:p w:rsidR="00000000" w:rsidRPr="000409B7" w:rsidP="000409B7">
      <w:pPr>
        <w:pStyle w:val="ListBullet"/>
      </w:pPr>
      <w:r w:rsidRPr="000409B7">
        <w:t xml:space="preserve">effectiveness, costs and risks related to online/digital technologies for </w:t>
      </w:r>
      <w:r w:rsidRPr="000409B7">
        <w:t xml:space="preserve">community awareness programs, including: </w:t>
      </w:r>
    </w:p>
    <w:p w:rsidR="00000000" w:rsidRPr="000409B7" w:rsidP="000409B7">
      <w:pPr>
        <w:pStyle w:val="ListBullet2"/>
      </w:pPr>
      <w:r w:rsidRPr="000409B7">
        <w:t>social media</w:t>
      </w:r>
    </w:p>
    <w:p w:rsidR="00000000" w:rsidRPr="000409B7" w:rsidP="000409B7">
      <w:pPr>
        <w:pStyle w:val="ListBullet2"/>
      </w:pPr>
      <w:r w:rsidRPr="000409B7">
        <w:t>webinars</w:t>
      </w:r>
    </w:p>
    <w:p w:rsidR="00000000" w:rsidRPr="000409B7" w:rsidP="000409B7">
      <w:pPr>
        <w:pStyle w:val="ListBullet"/>
      </w:pPr>
      <w:r w:rsidRPr="000409B7">
        <w:t>existing community awareness programs relevant to animal management regulation.</w:t>
      </w:r>
    </w:p>
    <w:p w:rsidR="00000000" w:rsidRPr="000409B7" w:rsidP="000409B7">
      <w:pPr>
        <w:pStyle w:val="AllowPageBreak"/>
      </w:pPr>
    </w:p>
    <w:p w:rsidR="00000000" w:rsidRPr="000409B7" w:rsidP="000409B7">
      <w:pPr>
        <w:pStyle w:val="Heading1"/>
      </w:pPr>
      <w:bookmarkStart w:id="4" w:name="O_1167805"/>
      <w:bookmarkEnd w:id="4"/>
      <w:r w:rsidRPr="000409B7">
        <w:t>Assessment Conditions</w:t>
      </w:r>
    </w:p>
    <w:p w:rsidR="00000000" w:rsidRPr="000409B7" w:rsidP="00094819">
      <w:pPr>
        <w:pStyle w:val="BodyText"/>
      </w:pPr>
      <w:r w:rsidRPr="000409B7">
        <w:t>Assessment of the skills in this unit of competency must take place u</w:t>
      </w:r>
      <w:r w:rsidRPr="000409B7">
        <w:t>nder the following conditions:</w:t>
      </w:r>
    </w:p>
    <w:p w:rsidR="00000000" w:rsidRPr="000409B7" w:rsidP="000409B7">
      <w:pPr>
        <w:pStyle w:val="ListBullet"/>
      </w:pPr>
      <w:r w:rsidRPr="000409B7">
        <w:t>physical conditions:</w:t>
      </w:r>
    </w:p>
    <w:p w:rsidR="00000000" w:rsidRPr="000409B7" w:rsidP="000409B7">
      <w:pPr>
        <w:pStyle w:val="ListBullet2"/>
      </w:pPr>
      <w:r w:rsidRPr="000409B7">
        <w:t>a workplace or an environment that accurately represents workplace conditions</w:t>
      </w:r>
    </w:p>
    <w:p w:rsidR="00000000" w:rsidRPr="000409B7" w:rsidP="000409B7">
      <w:pPr>
        <w:pStyle w:val="ListBullet"/>
      </w:pPr>
      <w:r w:rsidRPr="000409B7">
        <w:t>resources, equipment and materials:</w:t>
      </w:r>
    </w:p>
    <w:p w:rsidR="00000000" w:rsidRPr="000409B7" w:rsidP="000409B7">
      <w:pPr>
        <w:pStyle w:val="ListBullet2"/>
      </w:pPr>
      <w:r w:rsidRPr="000409B7">
        <w:t xml:space="preserve">presentation equipment, materials and/or online digital platform/software </w:t>
      </w:r>
    </w:p>
    <w:p w:rsidR="00000000" w:rsidRPr="000409B7" w:rsidP="000409B7">
      <w:pPr>
        <w:pStyle w:val="ListBullet"/>
      </w:pPr>
      <w:r w:rsidRPr="000409B7">
        <w:t>relationships:</w:t>
      </w:r>
    </w:p>
    <w:p w:rsidR="00000000" w:rsidRPr="000409B7" w:rsidP="000409B7">
      <w:pPr>
        <w:pStyle w:val="ListBullet2"/>
      </w:pPr>
      <w:r w:rsidRPr="000409B7">
        <w:t>two different audiences for presentation of community awareness program specified in the performance evidence.</w:t>
      </w:r>
    </w:p>
    <w:p w:rsidR="00000000" w:rsidRPr="000409B7" w:rsidP="00094819">
      <w:pPr>
        <w:pStyle w:val="BodyText"/>
      </w:pPr>
      <w:r w:rsidRPr="000409B7">
        <w:t>Assessors of this unit must satisfy the requirements for assessors in applicable vocational education and training legislation, f</w:t>
      </w:r>
      <w:r w:rsidRPr="000409B7">
        <w:t>rameworks and/or standards.</w:t>
      </w:r>
    </w:p>
    <w:p w:rsidR="00000000" w:rsidRPr="000409B7" w:rsidP="000409B7">
      <w:pPr>
        <w:pStyle w:val="Heading1"/>
      </w:pPr>
      <w:bookmarkStart w:id="5" w:name="O_1167808"/>
      <w:bookmarkEnd w:id="5"/>
      <w:r w:rsidRPr="000409B7">
        <w:t>Links</w:t>
      </w:r>
    </w:p>
    <w:p w:rsidR="00000000" w:rsidRPr="000409B7" w:rsidP="00094819">
      <w:pPr>
        <w:pStyle w:val="BodyText"/>
      </w:pPr>
      <w:r w:rsidRPr="000409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C309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409B7" w:rsidP="000409B7"/>
    <w:sectPr w:rsidSect="000409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9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9B7" w:rsidRPr="00094819" w:rsidP="000948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9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819" w:rsidP="000409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4819" w:rsidP="000409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4819" w:rsidP="000409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9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8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9B7" w:rsidRPr="00094819" w:rsidP="000948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9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819" w:rsidRPr="002D2AF8" w:rsidP="000409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ACMARM407 Conduct community awareness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094819" w:rsidP="000409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A69E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782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F459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9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9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9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9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9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9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9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9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9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9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9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9B7"/>
  </w:style>
  <w:style w:type="character" w:customStyle="1" w:styleId="Heading1Char">
    <w:name w:val="Heading 1 Char"/>
    <w:basedOn w:val="DefaultParagraphFont"/>
    <w:link w:val="Heading1"/>
    <w:rsid w:val="000409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9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9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09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09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09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9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409B7"/>
    <w:rPr>
      <w:b/>
    </w:rPr>
  </w:style>
  <w:style w:type="character" w:customStyle="1" w:styleId="Heading2Char">
    <w:name w:val="Heading 2 Char"/>
    <w:basedOn w:val="DefaultParagraphFont"/>
    <w:link w:val="Heading2"/>
    <w:rsid w:val="000409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9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9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9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9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9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9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9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9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9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9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9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9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9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09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09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09B7"/>
    <w:rPr>
      <w:b/>
      <w:spacing w:val="0"/>
    </w:rPr>
  </w:style>
  <w:style w:type="paragraph" w:customStyle="1" w:styleId="SuperTitle">
    <w:name w:val="SuperTitle"/>
    <w:basedOn w:val="Title"/>
    <w:rsid w:val="000409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9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9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09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9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9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9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9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9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9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9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9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09B7"/>
    <w:rPr>
      <w:i/>
    </w:rPr>
  </w:style>
  <w:style w:type="paragraph" w:styleId="Caption">
    <w:name w:val="caption"/>
    <w:basedOn w:val="BodyText"/>
    <w:next w:val="Normal"/>
    <w:qFormat/>
    <w:rsid w:val="000409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9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9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9B7"/>
  </w:style>
  <w:style w:type="paragraph" w:styleId="TableofFigures">
    <w:name w:val="table of figures"/>
    <w:basedOn w:val="Normal"/>
    <w:next w:val="Normal"/>
    <w:semiHidden/>
    <w:rsid w:val="000409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9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09B7"/>
    <w:rPr>
      <w:rFonts w:ascii="Wingdings" w:hAnsi="Wingdings"/>
    </w:rPr>
  </w:style>
  <w:style w:type="paragraph" w:customStyle="1" w:styleId="TableHeading">
    <w:name w:val="Table Heading"/>
    <w:basedOn w:val="HeadingBase"/>
    <w:rsid w:val="000409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9B7"/>
    <w:rPr>
      <w:color w:val="0033CC"/>
      <w:u w:val="none"/>
    </w:rPr>
  </w:style>
  <w:style w:type="paragraph" w:customStyle="1" w:styleId="BodyTextRight">
    <w:name w:val="Body Text Right"/>
    <w:basedOn w:val="BodyText"/>
    <w:rsid w:val="000409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9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9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9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9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9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9B7"/>
    <w:rPr>
      <w:sz w:val="32"/>
    </w:rPr>
  </w:style>
  <w:style w:type="paragraph" w:customStyle="1" w:styleId="HeadingProcedure">
    <w:name w:val="Heading Procedure"/>
    <w:basedOn w:val="HeadingBase"/>
    <w:next w:val="Normal"/>
    <w:rsid w:val="000409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9B7"/>
    <w:pPr>
      <w:spacing w:before="60" w:after="60"/>
    </w:pPr>
  </w:style>
  <w:style w:type="paragraph" w:styleId="ListContinue">
    <w:name w:val="List Continue"/>
    <w:basedOn w:val="List"/>
    <w:rsid w:val="000409B7"/>
    <w:pPr>
      <w:ind w:firstLine="0"/>
    </w:pPr>
  </w:style>
  <w:style w:type="paragraph" w:customStyle="1" w:styleId="ListNote">
    <w:name w:val="List Note"/>
    <w:basedOn w:val="List"/>
    <w:rsid w:val="000409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9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9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9B7"/>
    <w:rPr>
      <w:rFonts w:ascii="Courier New" w:hAnsi="Courier New"/>
    </w:rPr>
  </w:style>
  <w:style w:type="paragraph" w:customStyle="1" w:styleId="NoteBullet">
    <w:name w:val="Note Bullet"/>
    <w:basedOn w:val="Note"/>
    <w:rsid w:val="000409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9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9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9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9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09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9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9B7"/>
    <w:rPr>
      <w:b/>
      <w:smallCaps/>
    </w:rPr>
  </w:style>
  <w:style w:type="paragraph" w:customStyle="1" w:styleId="TableListNumber">
    <w:name w:val="Table List Number"/>
    <w:basedOn w:val="ListNumber"/>
    <w:rsid w:val="000409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9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9B7"/>
    <w:pPr>
      <w:numPr>
        <w:numId w:val="9"/>
      </w:numPr>
    </w:pPr>
  </w:style>
  <w:style w:type="paragraph" w:customStyle="1" w:styleId="ListAlpha2">
    <w:name w:val="List Alpha 2"/>
    <w:basedOn w:val="List2"/>
    <w:rsid w:val="000409B7"/>
    <w:pPr>
      <w:numPr>
        <w:numId w:val="8"/>
      </w:numPr>
    </w:pPr>
  </w:style>
  <w:style w:type="paragraph" w:styleId="List2">
    <w:name w:val="List 2"/>
    <w:basedOn w:val="BodyText"/>
    <w:rsid w:val="000409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9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9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9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9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9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09B7"/>
    <w:pPr>
      <w:numPr>
        <w:numId w:val="4"/>
      </w:numPr>
    </w:pPr>
  </w:style>
  <w:style w:type="paragraph" w:styleId="ListContinue2">
    <w:name w:val="List Continue 2"/>
    <w:basedOn w:val="List2"/>
    <w:rsid w:val="000409B7"/>
    <w:pPr>
      <w:ind w:firstLine="0"/>
    </w:pPr>
  </w:style>
  <w:style w:type="paragraph" w:styleId="ListContinue3">
    <w:name w:val="List Continue 3"/>
    <w:basedOn w:val="List3"/>
    <w:rsid w:val="000409B7"/>
    <w:pPr>
      <w:ind w:left="1021" w:firstLine="0"/>
    </w:pPr>
  </w:style>
  <w:style w:type="paragraph" w:styleId="ListContinue4">
    <w:name w:val="List Continue 4"/>
    <w:basedOn w:val="List4"/>
    <w:rsid w:val="000409B7"/>
    <w:pPr>
      <w:ind w:firstLine="0"/>
    </w:pPr>
  </w:style>
  <w:style w:type="paragraph" w:styleId="ListContinue5">
    <w:name w:val="List Continue 5"/>
    <w:basedOn w:val="List5"/>
    <w:rsid w:val="000409B7"/>
    <w:pPr>
      <w:ind w:firstLine="0"/>
    </w:pPr>
  </w:style>
  <w:style w:type="paragraph" w:styleId="ListNumber3">
    <w:name w:val="List Number 3"/>
    <w:basedOn w:val="List3"/>
    <w:rsid w:val="000409B7"/>
    <w:pPr>
      <w:numPr>
        <w:numId w:val="5"/>
      </w:numPr>
    </w:pPr>
  </w:style>
  <w:style w:type="paragraph" w:styleId="ListNumber4">
    <w:name w:val="List Number 4"/>
    <w:basedOn w:val="List4"/>
    <w:rsid w:val="000409B7"/>
    <w:pPr>
      <w:numPr>
        <w:numId w:val="6"/>
      </w:numPr>
    </w:pPr>
  </w:style>
  <w:style w:type="paragraph" w:styleId="ListNumber5">
    <w:name w:val="List Number 5"/>
    <w:basedOn w:val="List5"/>
    <w:rsid w:val="000409B7"/>
    <w:pPr>
      <w:numPr>
        <w:numId w:val="7"/>
      </w:numPr>
    </w:pPr>
  </w:style>
  <w:style w:type="paragraph" w:styleId="BlockText">
    <w:name w:val="Block Text"/>
    <w:basedOn w:val="Normal"/>
    <w:rsid w:val="000409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9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9B7"/>
    <w:rPr>
      <w:sz w:val="16"/>
      <w:vertAlign w:val="superscript"/>
    </w:rPr>
  </w:style>
  <w:style w:type="character" w:customStyle="1" w:styleId="Symbols">
    <w:name w:val="Symbols"/>
    <w:basedOn w:val="DefaultParagraphFont"/>
    <w:rsid w:val="000409B7"/>
    <w:rPr>
      <w:rFonts w:ascii="Symbol" w:hAnsi="Symbol"/>
    </w:rPr>
  </w:style>
  <w:style w:type="character" w:customStyle="1" w:styleId="MenuOptions">
    <w:name w:val="Menu Options"/>
    <w:basedOn w:val="DefaultParagraphFont"/>
    <w:rsid w:val="000409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9B7"/>
    <w:rPr>
      <w:b/>
    </w:rPr>
  </w:style>
  <w:style w:type="character" w:customStyle="1" w:styleId="Underlined">
    <w:name w:val="Underlined"/>
    <w:basedOn w:val="DefaultParagraphFont"/>
    <w:rsid w:val="000409B7"/>
    <w:rPr>
      <w:u w:val="single"/>
    </w:rPr>
  </w:style>
  <w:style w:type="paragraph" w:customStyle="1" w:styleId="TableBodyTextRight">
    <w:name w:val="Table Body Text Right"/>
    <w:basedOn w:val="TableBodyText"/>
    <w:rsid w:val="000409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9B7"/>
    <w:rPr>
      <w:sz w:val="18"/>
    </w:rPr>
  </w:style>
  <w:style w:type="paragraph" w:customStyle="1" w:styleId="BodySmallRight">
    <w:name w:val="Body Small Right"/>
    <w:basedOn w:val="BodyTextRight"/>
    <w:rsid w:val="000409B7"/>
    <w:rPr>
      <w:sz w:val="18"/>
      <w:szCs w:val="18"/>
    </w:rPr>
  </w:style>
  <w:style w:type="paragraph" w:customStyle="1" w:styleId="MarginEdition">
    <w:name w:val="Margin Edition"/>
    <w:basedOn w:val="MarginNote"/>
    <w:rsid w:val="000409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9B7"/>
    <w:rPr>
      <w:sz w:val="2"/>
      <w:szCs w:val="2"/>
    </w:rPr>
  </w:style>
  <w:style w:type="character" w:customStyle="1" w:styleId="Small">
    <w:name w:val="Small"/>
    <w:basedOn w:val="DefaultParagraphFont"/>
    <w:rsid w:val="000409B7"/>
    <w:rPr>
      <w:sz w:val="16"/>
    </w:rPr>
  </w:style>
  <w:style w:type="paragraph" w:customStyle="1" w:styleId="WideTable">
    <w:name w:val="Wide Table"/>
    <w:basedOn w:val="Normal"/>
    <w:rsid w:val="000409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9B7"/>
  </w:style>
  <w:style w:type="paragraph" w:styleId="Quote">
    <w:name w:val="Quote"/>
    <w:basedOn w:val="Heading1"/>
    <w:link w:val="QuoteChar"/>
    <w:qFormat/>
    <w:rsid w:val="000409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9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9B7"/>
    <w:pPr>
      <w:pageBreakBefore/>
    </w:pPr>
  </w:style>
  <w:style w:type="paragraph" w:customStyle="1" w:styleId="Border">
    <w:name w:val="Border"/>
    <w:basedOn w:val="Normal"/>
    <w:qFormat/>
    <w:rsid w:val="000409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9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9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9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9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9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9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9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9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9B7"/>
    <w:rPr>
      <w:u w:val="single"/>
    </w:rPr>
  </w:style>
  <w:style w:type="character" w:customStyle="1" w:styleId="BoldandItalics">
    <w:name w:val="Bold and Italics"/>
    <w:qFormat/>
    <w:rsid w:val="000409B7"/>
    <w:rPr>
      <w:b/>
      <w:i/>
      <w:u w:val="none"/>
    </w:rPr>
  </w:style>
  <w:style w:type="paragraph" w:styleId="BalloonText">
    <w:name w:val="Balloon Text"/>
    <w:basedOn w:val="Normal"/>
    <w:link w:val="BalloonTextChar"/>
    <w:rsid w:val="000409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9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9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9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9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9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9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48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2712</Characters>
  <Application>Microsoft Office Word</Application>
  <DocSecurity>0</DocSecurity>
  <Lines>67</Lines>
  <Paragraphs>53</Paragraphs>
  <ScaleCrop>false</ScaleCrop>
  <Company>Author-it Software Corporation Ltd.</Company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ACMARM407 Conduct community awareness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2022-07-16T08:10:00Z</dcterms:created>
  <dcterms:modified xsi:type="dcterms:W3CDTF">2022-07-16T08:10:00Z</dcterms:modified>
</cp:coreProperties>
</file>