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028" w:rsidP="005E1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ACMARM406 Carry out animal holding facility procedures</w:t>
      </w:r>
      <w:r>
        <w:fldChar w:fldCharType="end"/>
      </w:r>
    </w:p>
    <w:p w:rsidR="005E1028" w:rsidP="005E1028">
      <w:pPr>
        <w:pStyle w:val="Version"/>
        <w:sectPr w:rsidSect="00AB4A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A26" w:rsidP="00AB4A26">
      <w:pPr>
        <w:pStyle w:val="SuperHeading"/>
      </w:pPr>
      <w:r w:rsidRPr="00AB4A26">
        <w:t>ACMARM406 Carry out animal holding facility procedures</w:t>
      </w:r>
    </w:p>
    <w:p w:rsidR="00000000" w:rsidRPr="00AB4A26" w:rsidP="00AB4A26">
      <w:pPr>
        <w:pStyle w:val="Heading1"/>
      </w:pPr>
      <w:bookmarkStart w:id="1" w:name="O_1167773"/>
      <w:bookmarkEnd w:id="1"/>
      <w:r w:rsidRPr="00AB4A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4A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Bold"/>
              <w:rPr>
                <w:lang w:val="en-NZ"/>
              </w:rPr>
            </w:pPr>
            <w:r w:rsidRPr="00AB4A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Bold"/>
              <w:rPr>
                <w:lang w:val="en-NZ"/>
              </w:rPr>
            </w:pPr>
            <w:r w:rsidRPr="00AB4A26">
              <w:t>Comments</w:t>
            </w:r>
          </w:p>
        </w:tc>
      </w:tr>
      <w:tr w:rsidTr="00AB4A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26" w:rsidP="00AB4A26">
            <w:pPr>
              <w:pStyle w:val="BodyText"/>
            </w:pPr>
            <w:r w:rsidRPr="00AB4A26">
              <w:t>This version released with ACM Animal Care and Management Training Package Version 4.0.</w:t>
            </w:r>
          </w:p>
        </w:tc>
      </w:tr>
    </w:tbl>
    <w:p w:rsidR="00000000" w:rsidRPr="00AB4A26" w:rsidP="00AB4A26">
      <w:pPr>
        <w:pStyle w:val="BodyText"/>
      </w:pPr>
    </w:p>
    <w:p w:rsidR="00000000" w:rsidRPr="00AB4A26" w:rsidP="00AB4A26">
      <w:pPr>
        <w:pStyle w:val="AllowPageBreak"/>
      </w:pPr>
    </w:p>
    <w:p w:rsidR="00000000" w:rsidRPr="00AB4A26" w:rsidP="00AB4A26">
      <w:pPr>
        <w:pStyle w:val="Heading1"/>
      </w:pPr>
      <w:bookmarkStart w:id="2" w:name="O_1167774"/>
      <w:bookmarkEnd w:id="2"/>
      <w:r w:rsidRPr="00AB4A26">
        <w:t>Application</w:t>
      </w:r>
    </w:p>
    <w:p w:rsidR="00000000" w:rsidRPr="00AB4A26" w:rsidP="005E1028">
      <w:pPr>
        <w:pStyle w:val="BodyText"/>
      </w:pPr>
      <w:r w:rsidRPr="00AB4A26">
        <w:t xml:space="preserve">This unit of competency describes the skills and knowledge required </w:t>
      </w:r>
      <w:r w:rsidRPr="00AB4A26">
        <w:t>to receive and care for animals in a holding facility and discharge animals as appropriate. Holding facilities may include shelters, pounds, quarantine or transport holding facilities.</w:t>
      </w:r>
    </w:p>
    <w:p w:rsidR="00000000" w:rsidRPr="00AB4A26" w:rsidP="005E1028">
      <w:pPr>
        <w:pStyle w:val="BodyText"/>
      </w:pPr>
      <w:r w:rsidRPr="00AB4A26">
        <w:t>This unit applies to individuals who have responsibility for the care o</w:t>
      </w:r>
      <w:r w:rsidRPr="00AB4A26">
        <w:t>f impounded and surrendered animals. They work autonomously and apply specialist knowledge and skills to provide solutions for predictable and unpredictable problems.</w:t>
      </w:r>
    </w:p>
    <w:p w:rsidR="00000000" w:rsidRPr="00AB4A26" w:rsidP="005E1028">
      <w:pPr>
        <w:pStyle w:val="BodyText"/>
      </w:pPr>
      <w:r w:rsidRPr="00AB4A26">
        <w:t>All work must be carried out to comply with workplace procedures according to Commonwealt</w:t>
      </w:r>
      <w:r w:rsidRPr="00AB4A26">
        <w:t>h and state/territory health and safety and animal welfare regulations, legislation and standards that apply to the workplace.</w:t>
      </w:r>
    </w:p>
    <w:p w:rsidR="00000000" w:rsidRPr="00AB4A26" w:rsidP="005E1028">
      <w:pPr>
        <w:pStyle w:val="BodyText"/>
      </w:pPr>
      <w:r w:rsidRPr="00AB4A26">
        <w:t>No licensing, legislative or certification requirements apply to this unit at the time of publication.</w:t>
      </w:r>
    </w:p>
    <w:p w:rsidR="00000000" w:rsidRPr="00AB4A26" w:rsidP="00AB4A26">
      <w:pPr>
        <w:pStyle w:val="Heading1"/>
      </w:pPr>
      <w:bookmarkStart w:id="3" w:name="O_1167775"/>
      <w:bookmarkEnd w:id="3"/>
      <w:r w:rsidRPr="00AB4A26">
        <w:t>Pre-req</w:t>
      </w:r>
      <w:r w:rsidRPr="00AB4A26">
        <w:t>uisite Unit</w:t>
      </w:r>
    </w:p>
    <w:p w:rsidR="00000000" w:rsidRPr="00AB4A26" w:rsidP="005E1028">
      <w:pPr>
        <w:pStyle w:val="BodyText"/>
      </w:pPr>
      <w:r w:rsidRPr="00AB4A26">
        <w:t>Nil</w:t>
      </w:r>
    </w:p>
    <w:p w:rsidR="00000000" w:rsidRPr="00AB4A26" w:rsidP="00AB4A26">
      <w:pPr>
        <w:pStyle w:val="Heading1"/>
      </w:pPr>
      <w:bookmarkStart w:id="4" w:name="O_1167777"/>
      <w:bookmarkEnd w:id="4"/>
      <w:r w:rsidRPr="00AB4A26">
        <w:t>Unit Sector</w:t>
      </w:r>
    </w:p>
    <w:p w:rsidR="00000000" w:rsidRPr="00AB4A26" w:rsidP="005E1028">
      <w:pPr>
        <w:pStyle w:val="BodyText"/>
      </w:pPr>
      <w:r w:rsidRPr="00AB4A26">
        <w:t>Animal Regulation and Management (ARM)</w:t>
      </w:r>
    </w:p>
    <w:p w:rsidR="00000000" w:rsidRPr="00AB4A26" w:rsidP="00AB4A26">
      <w:pPr>
        <w:pStyle w:val="Heading1"/>
      </w:pPr>
      <w:bookmarkStart w:id="5" w:name="O_1167778"/>
      <w:bookmarkEnd w:id="5"/>
      <w:r w:rsidRPr="00AB4A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1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Bold"/>
              <w:rPr>
                <w:lang w:val="en-NZ"/>
              </w:rPr>
            </w:pPr>
            <w:r w:rsidRPr="00AB4A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Bold"/>
              <w:rPr>
                <w:lang w:val="en-NZ"/>
              </w:rPr>
            </w:pPr>
            <w:r w:rsidRPr="00AB4A26">
              <w:t>Performance Criteria</w:t>
            </w:r>
          </w:p>
        </w:tc>
      </w:tr>
      <w:tr w:rsidTr="005E1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26" w:rsidP="00AB4A26">
            <w:pPr>
              <w:pStyle w:val="BodyText"/>
            </w:pPr>
            <w:r w:rsidRPr="00AB4A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rPr>
                <w:rStyle w:val="Emphasis"/>
              </w:rPr>
              <w:t xml:space="preserve">Performance criteria describe </w:t>
            </w:r>
            <w:r w:rsidRPr="00AB4A26">
              <w:rPr>
                <w:rStyle w:val="Emphasis"/>
              </w:rPr>
              <w:t>the performance needed to demonstrate achievement of the element.</w:t>
            </w:r>
          </w:p>
        </w:tc>
      </w:tr>
      <w:tr w:rsidTr="005E1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1. Receive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26" w:rsidP="00AB4A26">
            <w:pPr>
              <w:pStyle w:val="BodyText"/>
            </w:pPr>
            <w:r w:rsidRPr="00AB4A26">
              <w:t>1.1 Conduct animal identification, ownership and health checks, and record according to workplace procedures</w:t>
            </w:r>
          </w:p>
          <w:p w:rsidR="00000000" w:rsidRPr="00AB4A26" w:rsidP="00AB4A26">
            <w:pPr>
              <w:pStyle w:val="BodyText"/>
            </w:pPr>
            <w:r w:rsidRPr="00AB4A26">
              <w:t>1.2 Enter and store relevant information about animal into in</w:t>
            </w:r>
            <w:r w:rsidRPr="00AB4A26">
              <w:t xml:space="preserve">formation </w:t>
            </w:r>
            <w:r w:rsidRPr="00AB4A26">
              <w:t xml:space="preserve">management system according to legislative and workplace procedures </w:t>
            </w:r>
          </w:p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 xml:space="preserve">1.3 Contact owners where possible and make efforts to reunite animal with owner according to workplace procedures </w:t>
            </w:r>
          </w:p>
        </w:tc>
      </w:tr>
      <w:tr w:rsidTr="005E1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2. Maintain animal holding facility hygiene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26" w:rsidP="00AB4A26">
            <w:pPr>
              <w:pStyle w:val="BodyText"/>
            </w:pPr>
            <w:r w:rsidRPr="00AB4A26">
              <w:t>2.1 Select appropriate chemicals used for disinfection and cleaning to achieve standard of sanitation required</w:t>
            </w:r>
          </w:p>
          <w:p w:rsidR="00000000" w:rsidRPr="00AB4A26" w:rsidP="00AB4A26">
            <w:pPr>
              <w:pStyle w:val="BodyText"/>
            </w:pPr>
            <w:r w:rsidRPr="00AB4A26">
              <w:t>2.2 Remove animals safely and return to housing after cleaning according to procedures</w:t>
            </w:r>
          </w:p>
          <w:p w:rsidR="00000000" w:rsidRPr="00AB4A26" w:rsidP="00AB4A26">
            <w:pPr>
              <w:pStyle w:val="BodyText"/>
            </w:pPr>
            <w:r w:rsidRPr="00AB4A26">
              <w:t>2.3 Clean and disinfect animal housing and facility struct</w:t>
            </w:r>
            <w:r w:rsidRPr="00AB4A26">
              <w:t>ures, floors and surfaces, according to workplace health, safety and hygiene procedures</w:t>
            </w:r>
            <w:r w:rsidRPr="00AB4A26">
              <w:rPr>
                <w:rStyle w:val="SpecialBold"/>
              </w:rPr>
              <w:t xml:space="preserve"> </w:t>
            </w:r>
          </w:p>
          <w:p w:rsidR="00000000" w:rsidRPr="00AB4A26" w:rsidP="00AB4A26">
            <w:pPr>
              <w:pStyle w:val="BodyText"/>
            </w:pPr>
            <w:r w:rsidRPr="00AB4A26">
              <w:t>2.4 Implement isolation and containment procedures according to workplace procedures</w:t>
            </w:r>
          </w:p>
          <w:p w:rsidR="00000000" w:rsidRPr="00AB4A26" w:rsidP="00AB4A26">
            <w:pPr>
              <w:pStyle w:val="BodyText"/>
            </w:pPr>
            <w:r w:rsidRPr="00AB4A26">
              <w:t>2.5 Dispose of waste using safe handling and disposal procedures according to envi</w:t>
            </w:r>
            <w:r w:rsidRPr="00AB4A26">
              <w:t>ronmental legislative requirements</w:t>
            </w:r>
          </w:p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2.6 Maintain adequate levels of supplies</w:t>
            </w:r>
          </w:p>
        </w:tc>
      </w:tr>
      <w:tr w:rsidTr="005E1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3. Provide appropriate care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26" w:rsidP="00AB4A26">
            <w:pPr>
              <w:pStyle w:val="BodyText"/>
            </w:pPr>
            <w:r w:rsidRPr="00AB4A26">
              <w:t>3.1 Provide appropriate housing, bedding, food, water and veterinary care according to legislative requirements and veterinarian</w:t>
            </w:r>
            <w:r>
              <w:t>’</w:t>
            </w:r>
            <w:r w:rsidRPr="00AB4A26">
              <w:t>s instruct</w:t>
            </w:r>
            <w:r w:rsidRPr="00AB4A26">
              <w:t>ions</w:t>
            </w:r>
          </w:p>
          <w:p w:rsidR="00000000" w:rsidRPr="00AB4A26" w:rsidP="00AB4A26">
            <w:pPr>
              <w:pStyle w:val="BodyText"/>
            </w:pPr>
            <w:r w:rsidRPr="00AB4A26">
              <w:t xml:space="preserve">3.2 Observe and record behavioural indications of compromised welfare, behavioural deterioration, pain and illness </w:t>
            </w:r>
          </w:p>
          <w:p w:rsidR="00000000" w:rsidRPr="00AB4A26" w:rsidP="00AB4A26">
            <w:pPr>
              <w:pStyle w:val="BodyText"/>
            </w:pPr>
            <w:r w:rsidRPr="00AB4A26">
              <w:t>3.3 Implement interventions to treat, manage or minimise signs of distress, compromised welfare or disease according to workplace proce</w:t>
            </w:r>
            <w:r w:rsidRPr="00AB4A26">
              <w:t>dures</w:t>
            </w:r>
          </w:p>
          <w:p w:rsidR="00000000" w:rsidRPr="00AB4A26" w:rsidP="00AB4A26">
            <w:pPr>
              <w:pStyle w:val="BodyText"/>
            </w:pPr>
            <w:r w:rsidRPr="00AB4A26">
              <w:t>3.4 Provide daily enrichment to maintain behavioural health during holding according to workplace procedures and legislative requirements</w:t>
            </w:r>
          </w:p>
          <w:p w:rsidR="00000000" w:rsidRPr="00AB4A26" w:rsidP="00AB4A26">
            <w:pPr>
              <w:pStyle w:val="BodyText"/>
            </w:pPr>
            <w:r w:rsidRPr="00AB4A26">
              <w:t>3.5 Handle and interact with animals in a safe, humane and low stress manner</w:t>
            </w:r>
          </w:p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3.6 Maintain accurate records of ca</w:t>
            </w:r>
            <w:r w:rsidRPr="00AB4A26">
              <w:t>re provision and animals</w:t>
            </w:r>
            <w:r>
              <w:t>’</w:t>
            </w:r>
            <w:r w:rsidRPr="00AB4A26">
              <w:t xml:space="preserve"> response to handling, environment and caretakers according to workplace procedures</w:t>
            </w:r>
          </w:p>
        </w:tc>
      </w:tr>
      <w:tr w:rsidTr="005E10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4. Discharge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26" w:rsidP="00AB4A26">
            <w:pPr>
              <w:pStyle w:val="BodyText"/>
            </w:pPr>
            <w:r w:rsidRPr="00AB4A26">
              <w:t>4.1 Prepare animals for discharge according to workplace procedures and legislative requirements</w:t>
            </w:r>
          </w:p>
          <w:p w:rsidR="00000000" w:rsidRPr="00AB4A26" w:rsidP="00AB4A26">
            <w:pPr>
              <w:pStyle w:val="BodyText"/>
            </w:pPr>
            <w:r w:rsidRPr="00AB4A26">
              <w:t>4.2 Prepare documentation fo</w:t>
            </w:r>
            <w:r w:rsidRPr="00AB4A26">
              <w:t xml:space="preserve">r animals to be discharged for adoption, </w:t>
            </w:r>
            <w:r w:rsidRPr="00AB4A26">
              <w:t>transfer or to owners according to legal requirements</w:t>
            </w:r>
          </w:p>
          <w:p w:rsidR="00000000" w:rsidRPr="00AB4A26" w:rsidP="00AB4A26">
            <w:pPr>
              <w:pStyle w:val="BodyText"/>
            </w:pPr>
            <w:r w:rsidRPr="00AB4A26">
              <w:t>4.3 Provide information about responsible pet ownership and care of the animal to the owner/caretaker and discharge animals</w:t>
            </w:r>
          </w:p>
          <w:p w:rsidR="00000000" w:rsidRPr="00AB4A26" w:rsidP="00AB4A26">
            <w:pPr>
              <w:pStyle w:val="BodyText"/>
            </w:pPr>
            <w:r w:rsidRPr="00AB4A26">
              <w:t>4.4 Follow procedures for animals tha</w:t>
            </w:r>
            <w:r w:rsidRPr="00AB4A26">
              <w:t xml:space="preserve">t are not able to be discharged for adoption, transfer or return to owners within workplace requirements and timeframes for euthanasia </w:t>
            </w:r>
          </w:p>
          <w:p w:rsidR="00000000" w:rsidRPr="00AB4A26" w:rsidP="00AB4A26">
            <w:pPr>
              <w:pStyle w:val="BodyText"/>
            </w:pPr>
            <w:r w:rsidRPr="00AB4A26">
              <w:t>4.5 Complete all required documentation according to workplace procedures</w:t>
            </w:r>
          </w:p>
        </w:tc>
      </w:tr>
    </w:tbl>
    <w:p w:rsidR="00000000" w:rsidRPr="00AB4A26" w:rsidP="00AB4A26">
      <w:pPr>
        <w:pStyle w:val="BodyText"/>
      </w:pPr>
    </w:p>
    <w:p w:rsidR="00000000" w:rsidRPr="00AB4A26" w:rsidP="00AB4A26">
      <w:pPr>
        <w:pStyle w:val="AllowPageBreak"/>
      </w:pPr>
    </w:p>
    <w:p w:rsidR="00000000" w:rsidRPr="00AB4A26" w:rsidP="00AB4A26">
      <w:pPr>
        <w:pStyle w:val="Heading1"/>
      </w:pPr>
      <w:bookmarkStart w:id="6" w:name="O_1167779"/>
      <w:bookmarkEnd w:id="6"/>
      <w:r w:rsidRPr="00AB4A26">
        <w:t>Foundation Skills</w:t>
      </w:r>
    </w:p>
    <w:p w:rsidR="00000000" w:rsidRPr="005E1028" w:rsidP="005E1028">
      <w:pPr>
        <w:pStyle w:val="BodyText"/>
        <w:rPr>
          <w:i/>
        </w:rPr>
      </w:pPr>
      <w:r w:rsidRPr="005E102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4A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Bold"/>
              <w:rPr>
                <w:lang w:val="en-NZ"/>
              </w:rPr>
            </w:pPr>
            <w:r w:rsidRPr="00AB4A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Bold"/>
              <w:rPr>
                <w:lang w:val="en-NZ"/>
              </w:rPr>
            </w:pPr>
            <w:r w:rsidRPr="00AB4A26">
              <w:t>Description</w:t>
            </w:r>
          </w:p>
        </w:tc>
      </w:tr>
      <w:tr w:rsidTr="00AB4A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ListBullet"/>
              <w:rPr>
                <w:lang w:val="en-NZ"/>
              </w:rPr>
            </w:pPr>
            <w:r w:rsidRPr="00AB4A26">
              <w:t>Complete workplace documentation acc</w:t>
            </w:r>
            <w:r w:rsidRPr="00AB4A26">
              <w:t>urately using industry and regulatory terminology</w:t>
            </w:r>
          </w:p>
        </w:tc>
      </w:tr>
      <w:tr w:rsidTr="00AB4A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26" w:rsidP="00AB4A26">
            <w:pPr>
              <w:pStyle w:val="ListBullet"/>
            </w:pPr>
            <w:r w:rsidRPr="00AB4A26">
              <w:t xml:space="preserve">Gather information from stakeholders through open-ended questioning, active listening, paraphrasing and summarising </w:t>
            </w:r>
          </w:p>
          <w:p w:rsidR="00000000" w:rsidP="00AB4A26">
            <w:pPr>
              <w:pStyle w:val="ListBullet"/>
              <w:rPr>
                <w:lang w:val="en-NZ"/>
              </w:rPr>
            </w:pPr>
            <w:r w:rsidRPr="00AB4A26">
              <w:t>Use appropriate language and tone to communicate with internal and external stakeholders</w:t>
            </w:r>
          </w:p>
        </w:tc>
      </w:tr>
      <w:tr w:rsidTr="00AB4A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26" w:rsidP="00AB4A26">
            <w:pPr>
              <w:pStyle w:val="ListBullet"/>
            </w:pPr>
            <w:r w:rsidRPr="00AB4A26">
              <w:t>Calculate volume, weight, area, ratio, time and application rates</w:t>
            </w:r>
          </w:p>
          <w:p w:rsidR="00000000" w:rsidRPr="00AB4A26" w:rsidP="00AB4A26">
            <w:pPr>
              <w:pStyle w:val="ListBullet"/>
            </w:pPr>
            <w:r w:rsidRPr="00AB4A26">
              <w:t>Interpret numerical information on product labels to determine food portions and quantitie</w:t>
            </w:r>
            <w:r w:rsidRPr="00AB4A26">
              <w:t>s of other supplies for animals</w:t>
            </w:r>
          </w:p>
        </w:tc>
      </w:tr>
    </w:tbl>
    <w:p w:rsidR="00000000" w:rsidRPr="00AB4A26" w:rsidP="00AB4A26">
      <w:pPr>
        <w:pStyle w:val="BodyText"/>
      </w:pPr>
    </w:p>
    <w:p w:rsidR="00000000" w:rsidRPr="00AB4A26" w:rsidP="00AB4A26">
      <w:pPr>
        <w:pStyle w:val="AllowPageBreak"/>
      </w:pPr>
    </w:p>
    <w:p w:rsidR="00000000" w:rsidRPr="00AB4A26" w:rsidP="00AB4A26">
      <w:pPr>
        <w:pStyle w:val="Heading1"/>
      </w:pPr>
      <w:bookmarkStart w:id="7" w:name="O_1167781"/>
      <w:bookmarkEnd w:id="7"/>
      <w:r w:rsidRPr="00AB4A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4A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Bold"/>
              <w:rPr>
                <w:lang w:val="en-NZ"/>
              </w:rPr>
            </w:pPr>
            <w:r w:rsidRPr="00AB4A2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Bold"/>
              <w:rPr>
                <w:lang w:val="en-NZ"/>
              </w:rPr>
            </w:pPr>
            <w:r w:rsidRPr="00AB4A2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Bold"/>
              <w:rPr>
                <w:lang w:val="en-NZ"/>
              </w:rPr>
            </w:pPr>
            <w:r w:rsidRPr="00AB4A2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Bold"/>
              <w:rPr>
                <w:lang w:val="en-NZ"/>
              </w:rPr>
            </w:pPr>
            <w:r w:rsidRPr="00AB4A26">
              <w:t>Equivalence status</w:t>
            </w:r>
          </w:p>
        </w:tc>
      </w:tr>
      <w:tr w:rsidTr="00AB4A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ACMARM406 Carry out animal holding facility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ACMACR406 Carry out pound procedures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26" w:rsidP="00AB4A26">
            <w:pPr>
              <w:pStyle w:val="BodyText"/>
            </w:pPr>
            <w:r w:rsidRPr="00AB4A26">
              <w:t>Title changed</w:t>
            </w:r>
          </w:p>
          <w:p w:rsidR="00000000" w:rsidP="00AB4A26">
            <w:pPr>
              <w:pStyle w:val="BodyText"/>
              <w:rPr>
                <w:lang w:val="en-NZ"/>
              </w:rPr>
            </w:pPr>
            <w:r w:rsidRPr="00AB4A26">
              <w:t>Minor changes to performance criteria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26" w:rsidP="00AB4A26">
            <w:pPr>
              <w:pStyle w:val="BodyText"/>
            </w:pPr>
            <w:r w:rsidRPr="00AB4A26">
              <w:t>Equivalent</w:t>
            </w:r>
          </w:p>
        </w:tc>
      </w:tr>
    </w:tbl>
    <w:p w:rsidR="00000000" w:rsidRPr="00AB4A26" w:rsidP="00AB4A26">
      <w:pPr>
        <w:pStyle w:val="BodyText"/>
      </w:pPr>
    </w:p>
    <w:p w:rsidR="00000000" w:rsidRPr="00AB4A26" w:rsidP="00AB4A26">
      <w:pPr>
        <w:pStyle w:val="AllowPageBreak"/>
      </w:pPr>
    </w:p>
    <w:p w:rsidR="00000000" w:rsidRPr="00AB4A26" w:rsidP="00AB4A26">
      <w:pPr>
        <w:pStyle w:val="Heading1"/>
      </w:pPr>
      <w:bookmarkStart w:id="8" w:name="O_1167788"/>
      <w:bookmarkEnd w:id="8"/>
      <w:r w:rsidRPr="00AB4A26">
        <w:t>Links</w:t>
      </w:r>
    </w:p>
    <w:p w:rsidR="00000000" w:rsidRPr="00AB4A26" w:rsidP="005E1028">
      <w:pPr>
        <w:pStyle w:val="BodyText"/>
      </w:pPr>
      <w:r w:rsidRPr="00AB4A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D3E2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B4A26" w:rsidP="00AB4A26"/>
    <w:sectPr w:rsidSect="00AB4A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26" w:rsidRPr="005E1028" w:rsidP="005E1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28" w:rsidP="00AB4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1028" w:rsidP="00AB4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1028" w:rsidP="00AB4A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A26" w:rsidRPr="005E1028" w:rsidP="005E1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28" w:rsidRPr="002D2AF8" w:rsidP="00AB4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ACMARM406 Carry out animal holding facility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E1028" w:rsidP="00AB4A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A20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2456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A26"/>
  </w:style>
  <w:style w:type="character" w:customStyle="1" w:styleId="Heading1Char">
    <w:name w:val="Heading 1 Char"/>
    <w:basedOn w:val="DefaultParagraphFont"/>
    <w:link w:val="Heading1"/>
    <w:rsid w:val="00AB4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A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A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A26"/>
    <w:rPr>
      <w:b/>
      <w:spacing w:val="0"/>
    </w:rPr>
  </w:style>
  <w:style w:type="character" w:styleId="Emphasis">
    <w:name w:val="Emphasis"/>
    <w:basedOn w:val="DefaultParagraphFont"/>
    <w:qFormat/>
    <w:rsid w:val="00AB4A26"/>
    <w:rPr>
      <w:i/>
    </w:rPr>
  </w:style>
  <w:style w:type="paragraph" w:customStyle="1" w:styleId="SuperHeading">
    <w:name w:val="SuperHeading"/>
    <w:basedOn w:val="Normal"/>
    <w:rsid w:val="00AB4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4A26"/>
    <w:rPr>
      <w:b/>
    </w:rPr>
  </w:style>
  <w:style w:type="character" w:customStyle="1" w:styleId="Heading2Char">
    <w:name w:val="Heading 2 Char"/>
    <w:basedOn w:val="DefaultParagraphFont"/>
    <w:link w:val="Heading2"/>
    <w:rsid w:val="00AB4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A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A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A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A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A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A26"/>
  </w:style>
  <w:style w:type="paragraph" w:styleId="TableofFigures">
    <w:name w:val="table of figures"/>
    <w:basedOn w:val="Normal"/>
    <w:next w:val="Normal"/>
    <w:semiHidden/>
    <w:rsid w:val="00AB4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A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4A26"/>
    <w:rPr>
      <w:rFonts w:ascii="Wingdings" w:hAnsi="Wingdings"/>
    </w:rPr>
  </w:style>
  <w:style w:type="paragraph" w:customStyle="1" w:styleId="TableHeading">
    <w:name w:val="Table Heading"/>
    <w:basedOn w:val="HeadingBase"/>
    <w:rsid w:val="00AB4A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A26"/>
    <w:rPr>
      <w:color w:val="0033CC"/>
      <w:u w:val="none"/>
    </w:rPr>
  </w:style>
  <w:style w:type="paragraph" w:customStyle="1" w:styleId="BodyTextRight">
    <w:name w:val="Body Text Right"/>
    <w:basedOn w:val="BodyText"/>
    <w:rsid w:val="00AB4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A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A26"/>
    <w:rPr>
      <w:sz w:val="32"/>
    </w:rPr>
  </w:style>
  <w:style w:type="paragraph" w:customStyle="1" w:styleId="HeadingProcedure">
    <w:name w:val="Heading Procedure"/>
    <w:basedOn w:val="HeadingBase"/>
    <w:next w:val="Normal"/>
    <w:rsid w:val="00AB4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A26"/>
    <w:pPr>
      <w:spacing w:before="60" w:after="60"/>
    </w:pPr>
  </w:style>
  <w:style w:type="paragraph" w:styleId="ListContinue">
    <w:name w:val="List Continue"/>
    <w:basedOn w:val="List"/>
    <w:rsid w:val="00AB4A26"/>
    <w:pPr>
      <w:ind w:firstLine="0"/>
    </w:pPr>
  </w:style>
  <w:style w:type="paragraph" w:customStyle="1" w:styleId="ListNote">
    <w:name w:val="List Note"/>
    <w:basedOn w:val="List"/>
    <w:rsid w:val="00AB4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A26"/>
    <w:rPr>
      <w:rFonts w:ascii="Courier New" w:hAnsi="Courier New"/>
    </w:rPr>
  </w:style>
  <w:style w:type="paragraph" w:customStyle="1" w:styleId="NoteBullet">
    <w:name w:val="Note Bullet"/>
    <w:basedOn w:val="Note"/>
    <w:rsid w:val="00AB4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A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4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A26"/>
    <w:rPr>
      <w:b/>
      <w:smallCaps/>
    </w:rPr>
  </w:style>
  <w:style w:type="paragraph" w:customStyle="1" w:styleId="TableListNumber">
    <w:name w:val="Table List Number"/>
    <w:basedOn w:val="ListNumber"/>
    <w:rsid w:val="00AB4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A26"/>
    <w:pPr>
      <w:numPr>
        <w:numId w:val="8"/>
      </w:numPr>
    </w:pPr>
  </w:style>
  <w:style w:type="paragraph" w:customStyle="1" w:styleId="ListAlpha2">
    <w:name w:val="List Alpha 2"/>
    <w:basedOn w:val="List2"/>
    <w:rsid w:val="00AB4A26"/>
    <w:pPr>
      <w:numPr>
        <w:numId w:val="7"/>
      </w:numPr>
    </w:pPr>
  </w:style>
  <w:style w:type="paragraph" w:styleId="List2">
    <w:name w:val="List 2"/>
    <w:basedOn w:val="BodyText"/>
    <w:rsid w:val="00AB4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A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A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4A26"/>
    <w:pPr>
      <w:numPr>
        <w:numId w:val="3"/>
      </w:numPr>
    </w:pPr>
  </w:style>
  <w:style w:type="paragraph" w:styleId="ListContinue2">
    <w:name w:val="List Continue 2"/>
    <w:basedOn w:val="List2"/>
    <w:rsid w:val="00AB4A26"/>
    <w:pPr>
      <w:ind w:firstLine="0"/>
    </w:pPr>
  </w:style>
  <w:style w:type="paragraph" w:styleId="ListContinue3">
    <w:name w:val="List Continue 3"/>
    <w:basedOn w:val="List3"/>
    <w:rsid w:val="00AB4A26"/>
    <w:pPr>
      <w:ind w:left="1021" w:firstLine="0"/>
    </w:pPr>
  </w:style>
  <w:style w:type="paragraph" w:styleId="ListContinue4">
    <w:name w:val="List Continue 4"/>
    <w:basedOn w:val="List4"/>
    <w:rsid w:val="00AB4A26"/>
    <w:pPr>
      <w:ind w:firstLine="0"/>
    </w:pPr>
  </w:style>
  <w:style w:type="paragraph" w:styleId="ListContinue5">
    <w:name w:val="List Continue 5"/>
    <w:basedOn w:val="List5"/>
    <w:rsid w:val="00AB4A26"/>
    <w:pPr>
      <w:ind w:firstLine="0"/>
    </w:pPr>
  </w:style>
  <w:style w:type="paragraph" w:styleId="ListNumber3">
    <w:name w:val="List Number 3"/>
    <w:basedOn w:val="List3"/>
    <w:rsid w:val="00AB4A26"/>
    <w:pPr>
      <w:numPr>
        <w:numId w:val="4"/>
      </w:numPr>
    </w:pPr>
  </w:style>
  <w:style w:type="paragraph" w:styleId="ListNumber4">
    <w:name w:val="List Number 4"/>
    <w:basedOn w:val="List4"/>
    <w:rsid w:val="00AB4A26"/>
    <w:pPr>
      <w:numPr>
        <w:numId w:val="5"/>
      </w:numPr>
    </w:pPr>
  </w:style>
  <w:style w:type="paragraph" w:styleId="ListNumber5">
    <w:name w:val="List Number 5"/>
    <w:basedOn w:val="List5"/>
    <w:rsid w:val="00AB4A26"/>
    <w:pPr>
      <w:numPr>
        <w:numId w:val="6"/>
      </w:numPr>
    </w:pPr>
  </w:style>
  <w:style w:type="paragraph" w:styleId="BlockText">
    <w:name w:val="Block Text"/>
    <w:basedOn w:val="Normal"/>
    <w:rsid w:val="00AB4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A26"/>
    <w:rPr>
      <w:sz w:val="16"/>
      <w:vertAlign w:val="superscript"/>
    </w:rPr>
  </w:style>
  <w:style w:type="character" w:customStyle="1" w:styleId="Symbols">
    <w:name w:val="Symbols"/>
    <w:basedOn w:val="DefaultParagraphFont"/>
    <w:rsid w:val="00AB4A26"/>
    <w:rPr>
      <w:rFonts w:ascii="Symbol" w:hAnsi="Symbol"/>
    </w:rPr>
  </w:style>
  <w:style w:type="character" w:customStyle="1" w:styleId="MenuOptions">
    <w:name w:val="Menu Options"/>
    <w:basedOn w:val="DefaultParagraphFont"/>
    <w:rsid w:val="00AB4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A26"/>
    <w:rPr>
      <w:b/>
    </w:rPr>
  </w:style>
  <w:style w:type="character" w:customStyle="1" w:styleId="Underlined">
    <w:name w:val="Underlined"/>
    <w:basedOn w:val="DefaultParagraphFont"/>
    <w:rsid w:val="00AB4A26"/>
    <w:rPr>
      <w:u w:val="single"/>
    </w:rPr>
  </w:style>
  <w:style w:type="paragraph" w:customStyle="1" w:styleId="TableBodyTextRight">
    <w:name w:val="Table Body Text Right"/>
    <w:basedOn w:val="TableBodyText"/>
    <w:rsid w:val="00AB4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A26"/>
    <w:rPr>
      <w:sz w:val="18"/>
    </w:rPr>
  </w:style>
  <w:style w:type="paragraph" w:customStyle="1" w:styleId="BodySmallRight">
    <w:name w:val="Body Small Right"/>
    <w:basedOn w:val="BodyTextRight"/>
    <w:rsid w:val="00AB4A26"/>
    <w:rPr>
      <w:sz w:val="18"/>
      <w:szCs w:val="18"/>
    </w:rPr>
  </w:style>
  <w:style w:type="paragraph" w:customStyle="1" w:styleId="MarginEdition">
    <w:name w:val="Margin Edition"/>
    <w:basedOn w:val="MarginNote"/>
    <w:rsid w:val="00AB4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A26"/>
    <w:rPr>
      <w:sz w:val="2"/>
      <w:szCs w:val="2"/>
    </w:rPr>
  </w:style>
  <w:style w:type="character" w:customStyle="1" w:styleId="Small">
    <w:name w:val="Small"/>
    <w:basedOn w:val="DefaultParagraphFont"/>
    <w:rsid w:val="00AB4A26"/>
    <w:rPr>
      <w:sz w:val="16"/>
    </w:rPr>
  </w:style>
  <w:style w:type="paragraph" w:customStyle="1" w:styleId="WideTable">
    <w:name w:val="Wide Table"/>
    <w:basedOn w:val="Normal"/>
    <w:rsid w:val="00AB4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A26"/>
  </w:style>
  <w:style w:type="paragraph" w:styleId="Quote">
    <w:name w:val="Quote"/>
    <w:basedOn w:val="Heading1"/>
    <w:link w:val="QuoteChar"/>
    <w:qFormat/>
    <w:rsid w:val="00AB4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A26"/>
    <w:pPr>
      <w:pageBreakBefore/>
    </w:pPr>
  </w:style>
  <w:style w:type="paragraph" w:customStyle="1" w:styleId="Border">
    <w:name w:val="Border"/>
    <w:basedOn w:val="Normal"/>
    <w:qFormat/>
    <w:rsid w:val="00AB4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A26"/>
    <w:rPr>
      <w:u w:val="single"/>
    </w:rPr>
  </w:style>
  <w:style w:type="character" w:customStyle="1" w:styleId="BoldandItalics">
    <w:name w:val="Bold and Italics"/>
    <w:qFormat/>
    <w:rsid w:val="00AB4A26"/>
    <w:rPr>
      <w:b/>
      <w:i/>
      <w:u w:val="none"/>
    </w:rPr>
  </w:style>
  <w:style w:type="paragraph" w:styleId="BalloonText">
    <w:name w:val="Balloon Text"/>
    <w:basedOn w:val="Normal"/>
    <w:link w:val="BalloonTextChar"/>
    <w:rsid w:val="00AB4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A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1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4487</Characters>
  <Application>Microsoft Office Word</Application>
  <DocSecurity>0</DocSecurity>
  <Lines>144</Lines>
  <Paragraphs>83</Paragraphs>
  <ScaleCrop>false</ScaleCrop>
  <Company>Author-it Software Corporation Ltd.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ACMARM406 Carry out animal holding facility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