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B9E" w:rsidP="00095B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ACMARM404 Manage conflict situations in an animal regulation and management environment</w:t>
      </w:r>
      <w:r>
        <w:fldChar w:fldCharType="end"/>
      </w:r>
    </w:p>
    <w:p w:rsidR="00095B9E" w:rsidP="00095B9E">
      <w:pPr>
        <w:pStyle w:val="Version"/>
        <w:sectPr w:rsidSect="007D23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231E" w:rsidP="007D231E">
      <w:pPr>
        <w:pStyle w:val="SuperHeading"/>
      </w:pPr>
      <w:r w:rsidRPr="007D231E">
        <w:t>Assessment Requirements for ACMARM404 Manage conflict situations in an animal regulation and management environment</w:t>
      </w:r>
    </w:p>
    <w:p w:rsidR="00000000" w:rsidRPr="007D231E" w:rsidP="007D231E">
      <w:pPr>
        <w:pStyle w:val="Heading1"/>
      </w:pPr>
      <w:bookmarkStart w:id="1" w:name="O_1167745"/>
      <w:bookmarkEnd w:id="1"/>
      <w:r w:rsidRPr="007D23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D23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31E">
            <w:pPr>
              <w:pStyle w:val="BodyTextBold"/>
              <w:rPr>
                <w:lang w:val="en-NZ"/>
              </w:rPr>
            </w:pPr>
            <w:r w:rsidRPr="007D231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31E">
            <w:pPr>
              <w:pStyle w:val="BodyTextBold"/>
              <w:rPr>
                <w:lang w:val="en-NZ"/>
              </w:rPr>
            </w:pPr>
            <w:r w:rsidRPr="007D231E">
              <w:t>Comments</w:t>
            </w:r>
          </w:p>
        </w:tc>
      </w:tr>
      <w:tr w:rsidTr="007D23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31E">
            <w:pPr>
              <w:pStyle w:val="BodyText"/>
              <w:rPr>
                <w:lang w:val="en-NZ"/>
              </w:rPr>
            </w:pPr>
            <w:r w:rsidRPr="007D231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31E" w:rsidP="007D231E">
            <w:pPr>
              <w:pStyle w:val="BodyText"/>
            </w:pPr>
            <w:r w:rsidRPr="007D231E">
              <w:t>This version released with ACM Animal Care and Management Training Package Version 4.0.</w:t>
            </w:r>
          </w:p>
        </w:tc>
      </w:tr>
    </w:tbl>
    <w:p w:rsidR="00000000" w:rsidRPr="007D231E" w:rsidP="007D231E">
      <w:pPr>
        <w:pStyle w:val="BodyText"/>
      </w:pPr>
    </w:p>
    <w:p w:rsidR="00000000" w:rsidRPr="007D231E" w:rsidP="007D231E">
      <w:pPr>
        <w:pStyle w:val="AllowPageBreak"/>
      </w:pPr>
    </w:p>
    <w:p w:rsidR="00000000" w:rsidRPr="007D231E" w:rsidP="007D231E">
      <w:pPr>
        <w:pStyle w:val="Heading1"/>
      </w:pPr>
      <w:bookmarkStart w:id="2" w:name="O_1167746"/>
      <w:bookmarkEnd w:id="2"/>
      <w:r w:rsidRPr="007D231E">
        <w:t>Performance Evidence</w:t>
      </w:r>
    </w:p>
    <w:p w:rsidR="00000000" w:rsidRPr="007D231E" w:rsidP="00095B9E">
      <w:pPr>
        <w:pStyle w:val="BodyText"/>
      </w:pPr>
      <w:r w:rsidRPr="007D231E">
        <w:t>An individual demonstrating competency must satisfy all of the elements and performance criteria in this unit.</w:t>
      </w:r>
    </w:p>
    <w:p w:rsidR="00000000" w:rsidRPr="007D231E" w:rsidP="00095B9E">
      <w:pPr>
        <w:pStyle w:val="BodyText"/>
      </w:pPr>
      <w:r w:rsidRPr="007D231E">
        <w:t>There must be e</w:t>
      </w:r>
      <w:r w:rsidRPr="007D231E">
        <w:t>vidence that the individual has managed two different dispute or conflict situations relating to animal management regulation, including one situation where assistance from a team member is required. For each situation, the individual must have:</w:t>
      </w:r>
    </w:p>
    <w:p w:rsidR="00000000" w:rsidRPr="007D231E" w:rsidP="007D231E">
      <w:pPr>
        <w:pStyle w:val="ListBullet"/>
      </w:pPr>
      <w:r w:rsidRPr="007D231E">
        <w:t>identifie</w:t>
      </w:r>
      <w:r w:rsidRPr="007D231E">
        <w:t xml:space="preserve">d the cause and the parties involved </w:t>
      </w:r>
    </w:p>
    <w:p w:rsidR="00000000" w:rsidRPr="007D231E" w:rsidP="007D231E">
      <w:pPr>
        <w:pStyle w:val="ListBullet"/>
      </w:pPr>
      <w:r w:rsidRPr="007D231E">
        <w:t>assessed the situation, and selected and implemented conflict management techniques consistent with de-escalation and culturally aware practice</w:t>
      </w:r>
    </w:p>
    <w:p w:rsidR="00000000" w:rsidRPr="007D231E" w:rsidP="007D231E">
      <w:pPr>
        <w:pStyle w:val="ListBullet"/>
      </w:pPr>
      <w:r w:rsidRPr="007D231E">
        <w:t>used verbal and non-verbal techniques to communicate effectively with parties involved in the dispute or conflict</w:t>
      </w:r>
    </w:p>
    <w:p w:rsidR="00000000" w:rsidRPr="007D231E" w:rsidP="007D231E">
      <w:pPr>
        <w:pStyle w:val="ListBullet"/>
      </w:pPr>
      <w:r w:rsidRPr="007D231E">
        <w:t>reflected on and evaluated the effectiveness of conflict management actions and outcomes</w:t>
      </w:r>
    </w:p>
    <w:p w:rsidR="00000000" w:rsidRPr="007D231E" w:rsidP="007D231E">
      <w:pPr>
        <w:pStyle w:val="ListBullet"/>
      </w:pPr>
      <w:r w:rsidRPr="007D231E">
        <w:t xml:space="preserve">documented the situation and resolution according to </w:t>
      </w:r>
      <w:r w:rsidRPr="007D231E">
        <w:t>regulatory and workplace requirements.</w:t>
      </w:r>
    </w:p>
    <w:p w:rsidR="00000000" w:rsidRPr="007D231E" w:rsidP="007D231E">
      <w:pPr>
        <w:pStyle w:val="AllowPageBreak"/>
      </w:pPr>
    </w:p>
    <w:p w:rsidR="00000000" w:rsidRPr="007D231E" w:rsidP="007D231E">
      <w:pPr>
        <w:pStyle w:val="Heading1"/>
      </w:pPr>
      <w:bookmarkStart w:id="3" w:name="O_1167747"/>
      <w:bookmarkEnd w:id="3"/>
      <w:r w:rsidRPr="007D231E">
        <w:t>Knowledge Evidence</w:t>
      </w:r>
    </w:p>
    <w:p w:rsidR="00000000" w:rsidRPr="007D231E" w:rsidP="00095B9E">
      <w:pPr>
        <w:pStyle w:val="BodyText"/>
      </w:pPr>
      <w:r w:rsidRPr="007D231E">
        <w:t>An individual must be able to demonstrate the knowledge required to perform the tasks outlined in the elements and performance criteria of this unit. This includes knowledge of:</w:t>
      </w:r>
    </w:p>
    <w:p w:rsidR="00000000" w:rsidRPr="007D231E" w:rsidP="007D231E">
      <w:pPr>
        <w:pStyle w:val="ListBullet"/>
      </w:pPr>
      <w:r w:rsidRPr="007D231E">
        <w:t>common areas of conflict and offences in animal management and regulation work</w:t>
      </w:r>
    </w:p>
    <w:p w:rsidR="00000000" w:rsidRPr="007D231E" w:rsidP="007D231E">
      <w:pPr>
        <w:pStyle w:val="ListBullet"/>
      </w:pPr>
      <w:r w:rsidRPr="007D231E">
        <w:t>key social issues surrounding pet ownership and caretaking</w:t>
      </w:r>
    </w:p>
    <w:p w:rsidR="00000000" w:rsidRPr="007D231E" w:rsidP="007D231E">
      <w:pPr>
        <w:pStyle w:val="ListBullet"/>
      </w:pPr>
      <w:r w:rsidRPr="007D231E">
        <w:t>potential risks associated with exercising regulatory powers in work role</w:t>
      </w:r>
    </w:p>
    <w:p w:rsidR="00000000" w:rsidRPr="007D231E" w:rsidP="007D231E">
      <w:pPr>
        <w:pStyle w:val="ListBullet"/>
      </w:pPr>
      <w:r w:rsidRPr="007D231E">
        <w:t>principles of procedural fairness and natura</w:t>
      </w:r>
      <w:r w:rsidRPr="007D231E">
        <w:t>l justice</w:t>
      </w:r>
    </w:p>
    <w:p w:rsidR="00000000" w:rsidRPr="007D231E" w:rsidP="007D231E">
      <w:pPr>
        <w:pStyle w:val="ListBullet"/>
      </w:pPr>
      <w:r w:rsidRPr="007D231E">
        <w:t>conflict or dispute resolution techniques, including:</w:t>
      </w:r>
    </w:p>
    <w:p w:rsidR="00000000" w:rsidRPr="007D231E" w:rsidP="007D231E">
      <w:pPr>
        <w:pStyle w:val="ListBullet2"/>
      </w:pPr>
      <w:r w:rsidRPr="007D231E">
        <w:t>consultation strategies</w:t>
      </w:r>
    </w:p>
    <w:p w:rsidR="00000000" w:rsidRPr="007D231E" w:rsidP="007D231E">
      <w:pPr>
        <w:pStyle w:val="ListBullet2"/>
      </w:pPr>
      <w:r w:rsidRPr="007D231E">
        <w:t xml:space="preserve">negotiation and/or mediation techniques </w:t>
      </w:r>
    </w:p>
    <w:p w:rsidR="00000000" w:rsidRPr="007D231E" w:rsidP="007D231E">
      <w:pPr>
        <w:pStyle w:val="ListBullet2"/>
      </w:pPr>
      <w:r w:rsidRPr="007D231E">
        <w:t>impact of personal communication style, including verbal and non-verbal techniques</w:t>
      </w:r>
    </w:p>
    <w:p w:rsidR="00000000" w:rsidRPr="007D231E" w:rsidP="007D231E">
      <w:pPr>
        <w:pStyle w:val="ListBullet"/>
      </w:pPr>
      <w:r w:rsidRPr="007D231E">
        <w:t>ethical work practices and relevant codes of conduct related to conflict resolution</w:t>
      </w:r>
    </w:p>
    <w:p w:rsidR="00000000" w:rsidRPr="007D231E" w:rsidP="007D231E">
      <w:pPr>
        <w:pStyle w:val="ListBullet"/>
      </w:pPr>
      <w:r w:rsidRPr="007D231E">
        <w:t>overview of types of human behavioural responses to conflict, including emotional states, communication styles and body language</w:t>
      </w:r>
    </w:p>
    <w:p w:rsidR="00000000" w:rsidRPr="007D231E" w:rsidP="007D231E">
      <w:pPr>
        <w:pStyle w:val="ListBullet"/>
      </w:pPr>
      <w:r w:rsidRPr="007D231E">
        <w:t>identification of relevant support services</w:t>
      </w:r>
      <w:r w:rsidRPr="007D231E">
        <w:t xml:space="preserve"> </w:t>
      </w:r>
    </w:p>
    <w:p w:rsidR="00000000" w:rsidRPr="007D231E" w:rsidP="007D231E">
      <w:pPr>
        <w:pStyle w:val="ListBullet"/>
      </w:pPr>
      <w:r w:rsidRPr="007D231E">
        <w:t>strategies for relating to people from:</w:t>
      </w:r>
    </w:p>
    <w:p w:rsidR="00000000" w:rsidRPr="007D231E" w:rsidP="007D231E">
      <w:pPr>
        <w:pStyle w:val="ListBullet2"/>
      </w:pPr>
      <w:r w:rsidRPr="007D231E">
        <w:t xml:space="preserve">a range of social, cultural and ethnic backgrounds </w:t>
      </w:r>
    </w:p>
    <w:p w:rsidR="00000000" w:rsidRPr="007D231E" w:rsidP="007D231E">
      <w:pPr>
        <w:pStyle w:val="ListBullet2"/>
      </w:pPr>
      <w:r w:rsidRPr="007D231E">
        <w:t xml:space="preserve">varying physical and mental abilities </w:t>
      </w:r>
    </w:p>
    <w:p w:rsidR="00000000" w:rsidRPr="007D231E" w:rsidP="007D231E">
      <w:pPr>
        <w:pStyle w:val="ListBullet"/>
      </w:pPr>
      <w:r w:rsidRPr="007D231E">
        <w:t>evaluation techniques to assess:</w:t>
      </w:r>
    </w:p>
    <w:p w:rsidR="00000000" w:rsidRPr="007D231E" w:rsidP="007D231E">
      <w:pPr>
        <w:pStyle w:val="ListBullet2"/>
      </w:pPr>
      <w:r w:rsidRPr="007D231E">
        <w:t xml:space="preserve">responses to conflict or disputes </w:t>
      </w:r>
    </w:p>
    <w:p w:rsidR="00000000" w:rsidRPr="007D231E" w:rsidP="007D231E">
      <w:pPr>
        <w:pStyle w:val="ListBullet2"/>
      </w:pPr>
      <w:r w:rsidRPr="007D231E">
        <w:t>effectiveness of resolution processes</w:t>
      </w:r>
    </w:p>
    <w:p w:rsidR="00000000" w:rsidRPr="007D231E" w:rsidP="007D231E">
      <w:pPr>
        <w:pStyle w:val="ListBullet"/>
      </w:pPr>
      <w:r w:rsidRPr="007D231E">
        <w:t>key requireme</w:t>
      </w:r>
      <w:r w:rsidRPr="007D231E">
        <w:t>nts of relevant animal management legislation, regulations, standards and codes of practice relevant to conflict and dispute resolution.</w:t>
      </w:r>
    </w:p>
    <w:p w:rsidR="00000000" w:rsidRPr="007D231E" w:rsidP="007D231E">
      <w:pPr>
        <w:pStyle w:val="AllowPageBreak"/>
      </w:pPr>
    </w:p>
    <w:p w:rsidR="00000000" w:rsidRPr="007D231E" w:rsidP="007D231E">
      <w:pPr>
        <w:pStyle w:val="Heading1"/>
      </w:pPr>
      <w:bookmarkStart w:id="4" w:name="O_1167748"/>
      <w:bookmarkEnd w:id="4"/>
      <w:r w:rsidRPr="007D231E">
        <w:t>Assessment Conditions</w:t>
      </w:r>
    </w:p>
    <w:p w:rsidR="00000000" w:rsidRPr="007D231E" w:rsidP="00095B9E">
      <w:pPr>
        <w:pStyle w:val="BodyText"/>
      </w:pPr>
      <w:r w:rsidRPr="007D231E">
        <w:t xml:space="preserve">Assessment of the skills in this unit of competency must take place under the </w:t>
      </w:r>
      <w:r w:rsidRPr="007D231E">
        <w:t>following conditions:</w:t>
      </w:r>
    </w:p>
    <w:p w:rsidR="00000000" w:rsidRPr="007D231E" w:rsidP="007D231E">
      <w:pPr>
        <w:pStyle w:val="ListBullet"/>
      </w:pPr>
      <w:r w:rsidRPr="007D231E">
        <w:t>physical conditions:</w:t>
      </w:r>
    </w:p>
    <w:p w:rsidR="00000000" w:rsidRPr="007D231E" w:rsidP="007D231E">
      <w:pPr>
        <w:pStyle w:val="ListBullet2"/>
      </w:pPr>
      <w:r w:rsidRPr="007D231E">
        <w:t>a workplace or an environment that accurately reflects workplace conditions</w:t>
      </w:r>
    </w:p>
    <w:p w:rsidR="00000000" w:rsidRPr="007D231E" w:rsidP="007D231E">
      <w:pPr>
        <w:pStyle w:val="ListBullet"/>
      </w:pPr>
      <w:r w:rsidRPr="007D231E">
        <w:t>resources, equipment and materials:</w:t>
      </w:r>
    </w:p>
    <w:p w:rsidR="00000000" w:rsidRPr="007D231E" w:rsidP="007D231E">
      <w:pPr>
        <w:pStyle w:val="ListBullet2"/>
      </w:pPr>
      <w:r w:rsidRPr="007D231E">
        <w:t>workplace record-keeping/information management system</w:t>
      </w:r>
    </w:p>
    <w:p w:rsidR="00000000" w:rsidRPr="007D231E" w:rsidP="007D231E">
      <w:pPr>
        <w:pStyle w:val="ListBullet"/>
      </w:pPr>
      <w:r w:rsidRPr="007D231E">
        <w:t>specifications:</w:t>
      </w:r>
    </w:p>
    <w:p w:rsidR="00000000" w:rsidRPr="007D231E" w:rsidP="007D231E">
      <w:pPr>
        <w:pStyle w:val="ListBullet2"/>
      </w:pPr>
      <w:r w:rsidRPr="007D231E">
        <w:t>workplace policies and procedures, legislation, regulations, standards and codes of practice related to conflict and dispute resolution</w:t>
      </w:r>
    </w:p>
    <w:p w:rsidR="00000000" w:rsidRPr="007D231E" w:rsidP="007D231E">
      <w:pPr>
        <w:pStyle w:val="ListBullet"/>
      </w:pPr>
      <w:r w:rsidRPr="007D231E">
        <w:t>relationships:</w:t>
      </w:r>
    </w:p>
    <w:p w:rsidR="00000000" w:rsidRPr="007D231E" w:rsidP="007D231E">
      <w:pPr>
        <w:pStyle w:val="ListBullet2"/>
      </w:pPr>
      <w:r w:rsidRPr="007D231E">
        <w:t>two different stakeholders and one team member specified in the performance evidence.</w:t>
      </w:r>
    </w:p>
    <w:p w:rsidR="00000000" w:rsidRPr="007D231E" w:rsidP="00095B9E">
      <w:pPr>
        <w:pStyle w:val="BodyText"/>
      </w:pPr>
      <w:r w:rsidRPr="007D231E">
        <w:t>Assessors of this</w:t>
      </w:r>
      <w:r w:rsidRPr="007D231E">
        <w:t xml:space="preserve"> unit must satisfy the requirements for assessors in applicable vocational education and training legislation, frameworks and/or standards.</w:t>
      </w:r>
    </w:p>
    <w:p w:rsidR="00000000" w:rsidRPr="007D231E" w:rsidP="007D231E">
      <w:pPr>
        <w:pStyle w:val="Heading1"/>
      </w:pPr>
      <w:bookmarkStart w:id="5" w:name="O_1167751"/>
      <w:bookmarkEnd w:id="5"/>
      <w:r w:rsidRPr="007D231E">
        <w:t>Links</w:t>
      </w:r>
    </w:p>
    <w:p w:rsidR="00000000" w:rsidRPr="007D231E" w:rsidP="00095B9E">
      <w:pPr>
        <w:pStyle w:val="BodyText"/>
      </w:pPr>
      <w:r w:rsidRPr="007D231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D759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D231E" w:rsidP="007D231E"/>
    <w:sectPr w:rsidSect="007D23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3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31E" w:rsidRPr="00095B9E" w:rsidP="00095B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3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B9E" w:rsidP="007D23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5B9E" w:rsidP="007D23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5B9E" w:rsidP="007D23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3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B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31E" w:rsidRPr="00095B9E" w:rsidP="00095B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3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B9E" w:rsidRPr="002D2AF8" w:rsidP="007D23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ACMARM404 Manage conflict situations in an animal regulation and management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095B9E" w:rsidP="007D23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048F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BC85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FE3F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3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3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3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3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3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3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3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3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3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3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3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31E"/>
  </w:style>
  <w:style w:type="character" w:customStyle="1" w:styleId="Heading1Char">
    <w:name w:val="Heading 1 Char"/>
    <w:basedOn w:val="DefaultParagraphFont"/>
    <w:link w:val="Heading1"/>
    <w:rsid w:val="007D23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3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3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23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23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23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3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D231E"/>
    <w:rPr>
      <w:b/>
    </w:rPr>
  </w:style>
  <w:style w:type="character" w:customStyle="1" w:styleId="Heading2Char">
    <w:name w:val="Heading 2 Char"/>
    <w:basedOn w:val="DefaultParagraphFont"/>
    <w:link w:val="Heading2"/>
    <w:rsid w:val="007D23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3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3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3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3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3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3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3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3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3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3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3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3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3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3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3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23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23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231E"/>
    <w:rPr>
      <w:b/>
      <w:spacing w:val="0"/>
    </w:rPr>
  </w:style>
  <w:style w:type="paragraph" w:customStyle="1" w:styleId="SuperTitle">
    <w:name w:val="SuperTitle"/>
    <w:basedOn w:val="Title"/>
    <w:rsid w:val="007D23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3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3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23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3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3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3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3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3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3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3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3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231E"/>
    <w:rPr>
      <w:i/>
    </w:rPr>
  </w:style>
  <w:style w:type="paragraph" w:styleId="Caption">
    <w:name w:val="caption"/>
    <w:basedOn w:val="BodyText"/>
    <w:next w:val="Normal"/>
    <w:qFormat/>
    <w:rsid w:val="007D23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3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3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31E"/>
  </w:style>
  <w:style w:type="paragraph" w:styleId="TableofFigures">
    <w:name w:val="table of figures"/>
    <w:basedOn w:val="Normal"/>
    <w:next w:val="Normal"/>
    <w:semiHidden/>
    <w:rsid w:val="007D23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3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231E"/>
    <w:rPr>
      <w:rFonts w:ascii="Wingdings" w:hAnsi="Wingdings"/>
    </w:rPr>
  </w:style>
  <w:style w:type="paragraph" w:customStyle="1" w:styleId="TableHeading">
    <w:name w:val="Table Heading"/>
    <w:basedOn w:val="HeadingBase"/>
    <w:rsid w:val="007D23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31E"/>
    <w:rPr>
      <w:color w:val="0033CC"/>
      <w:u w:val="none"/>
    </w:rPr>
  </w:style>
  <w:style w:type="paragraph" w:customStyle="1" w:styleId="BodyTextRight">
    <w:name w:val="Body Text Right"/>
    <w:basedOn w:val="BodyText"/>
    <w:rsid w:val="007D23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3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3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3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3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3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31E"/>
    <w:rPr>
      <w:sz w:val="32"/>
    </w:rPr>
  </w:style>
  <w:style w:type="paragraph" w:customStyle="1" w:styleId="HeadingProcedure">
    <w:name w:val="Heading Procedure"/>
    <w:basedOn w:val="HeadingBase"/>
    <w:next w:val="Normal"/>
    <w:rsid w:val="007D23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31E"/>
    <w:pPr>
      <w:spacing w:before="60" w:after="60"/>
    </w:pPr>
  </w:style>
  <w:style w:type="paragraph" w:styleId="ListContinue">
    <w:name w:val="List Continue"/>
    <w:basedOn w:val="List"/>
    <w:rsid w:val="007D231E"/>
    <w:pPr>
      <w:ind w:firstLine="0"/>
    </w:pPr>
  </w:style>
  <w:style w:type="paragraph" w:customStyle="1" w:styleId="ListNote">
    <w:name w:val="List Note"/>
    <w:basedOn w:val="List"/>
    <w:rsid w:val="007D23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3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3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31E"/>
    <w:rPr>
      <w:rFonts w:ascii="Courier New" w:hAnsi="Courier New"/>
    </w:rPr>
  </w:style>
  <w:style w:type="paragraph" w:customStyle="1" w:styleId="NoteBullet">
    <w:name w:val="Note Bullet"/>
    <w:basedOn w:val="Note"/>
    <w:rsid w:val="007D23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3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3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3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3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23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3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31E"/>
    <w:rPr>
      <w:b/>
      <w:smallCaps/>
    </w:rPr>
  </w:style>
  <w:style w:type="paragraph" w:customStyle="1" w:styleId="TableListNumber">
    <w:name w:val="Table List Number"/>
    <w:basedOn w:val="ListNumber"/>
    <w:rsid w:val="007D23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3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31E"/>
    <w:pPr>
      <w:numPr>
        <w:numId w:val="9"/>
      </w:numPr>
    </w:pPr>
  </w:style>
  <w:style w:type="paragraph" w:customStyle="1" w:styleId="ListAlpha2">
    <w:name w:val="List Alpha 2"/>
    <w:basedOn w:val="List2"/>
    <w:rsid w:val="007D231E"/>
    <w:pPr>
      <w:numPr>
        <w:numId w:val="8"/>
      </w:numPr>
    </w:pPr>
  </w:style>
  <w:style w:type="paragraph" w:styleId="List2">
    <w:name w:val="List 2"/>
    <w:basedOn w:val="BodyText"/>
    <w:rsid w:val="007D23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3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3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3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3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3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231E"/>
    <w:pPr>
      <w:numPr>
        <w:numId w:val="4"/>
      </w:numPr>
    </w:pPr>
  </w:style>
  <w:style w:type="paragraph" w:styleId="ListContinue2">
    <w:name w:val="List Continue 2"/>
    <w:basedOn w:val="List2"/>
    <w:rsid w:val="007D231E"/>
    <w:pPr>
      <w:ind w:firstLine="0"/>
    </w:pPr>
  </w:style>
  <w:style w:type="paragraph" w:styleId="ListContinue3">
    <w:name w:val="List Continue 3"/>
    <w:basedOn w:val="List3"/>
    <w:rsid w:val="007D231E"/>
    <w:pPr>
      <w:ind w:left="1021" w:firstLine="0"/>
    </w:pPr>
  </w:style>
  <w:style w:type="paragraph" w:styleId="ListContinue4">
    <w:name w:val="List Continue 4"/>
    <w:basedOn w:val="List4"/>
    <w:rsid w:val="007D231E"/>
    <w:pPr>
      <w:ind w:firstLine="0"/>
    </w:pPr>
  </w:style>
  <w:style w:type="paragraph" w:styleId="ListContinue5">
    <w:name w:val="List Continue 5"/>
    <w:basedOn w:val="List5"/>
    <w:rsid w:val="007D231E"/>
    <w:pPr>
      <w:ind w:firstLine="0"/>
    </w:pPr>
  </w:style>
  <w:style w:type="paragraph" w:styleId="ListNumber3">
    <w:name w:val="List Number 3"/>
    <w:basedOn w:val="List3"/>
    <w:rsid w:val="007D231E"/>
    <w:pPr>
      <w:numPr>
        <w:numId w:val="5"/>
      </w:numPr>
    </w:pPr>
  </w:style>
  <w:style w:type="paragraph" w:styleId="ListNumber4">
    <w:name w:val="List Number 4"/>
    <w:basedOn w:val="List4"/>
    <w:rsid w:val="007D231E"/>
    <w:pPr>
      <w:numPr>
        <w:numId w:val="6"/>
      </w:numPr>
    </w:pPr>
  </w:style>
  <w:style w:type="paragraph" w:styleId="ListNumber5">
    <w:name w:val="List Number 5"/>
    <w:basedOn w:val="List5"/>
    <w:rsid w:val="007D231E"/>
    <w:pPr>
      <w:numPr>
        <w:numId w:val="7"/>
      </w:numPr>
    </w:pPr>
  </w:style>
  <w:style w:type="paragraph" w:styleId="BlockText">
    <w:name w:val="Block Text"/>
    <w:basedOn w:val="Normal"/>
    <w:rsid w:val="007D23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3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31E"/>
    <w:rPr>
      <w:sz w:val="16"/>
      <w:vertAlign w:val="superscript"/>
    </w:rPr>
  </w:style>
  <w:style w:type="character" w:customStyle="1" w:styleId="Symbols">
    <w:name w:val="Symbols"/>
    <w:basedOn w:val="DefaultParagraphFont"/>
    <w:rsid w:val="007D231E"/>
    <w:rPr>
      <w:rFonts w:ascii="Symbol" w:hAnsi="Symbol"/>
    </w:rPr>
  </w:style>
  <w:style w:type="character" w:customStyle="1" w:styleId="MenuOptions">
    <w:name w:val="Menu Options"/>
    <w:basedOn w:val="DefaultParagraphFont"/>
    <w:rsid w:val="007D23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31E"/>
    <w:rPr>
      <w:b/>
    </w:rPr>
  </w:style>
  <w:style w:type="character" w:customStyle="1" w:styleId="Underlined">
    <w:name w:val="Underlined"/>
    <w:basedOn w:val="DefaultParagraphFont"/>
    <w:rsid w:val="007D231E"/>
    <w:rPr>
      <w:u w:val="single"/>
    </w:rPr>
  </w:style>
  <w:style w:type="paragraph" w:customStyle="1" w:styleId="TableBodyTextRight">
    <w:name w:val="Table Body Text Right"/>
    <w:basedOn w:val="TableBodyText"/>
    <w:rsid w:val="007D23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31E"/>
    <w:rPr>
      <w:sz w:val="18"/>
    </w:rPr>
  </w:style>
  <w:style w:type="paragraph" w:customStyle="1" w:styleId="BodySmallRight">
    <w:name w:val="Body Small Right"/>
    <w:basedOn w:val="BodyTextRight"/>
    <w:rsid w:val="007D231E"/>
    <w:rPr>
      <w:sz w:val="18"/>
      <w:szCs w:val="18"/>
    </w:rPr>
  </w:style>
  <w:style w:type="paragraph" w:customStyle="1" w:styleId="MarginEdition">
    <w:name w:val="Margin Edition"/>
    <w:basedOn w:val="MarginNote"/>
    <w:rsid w:val="007D23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31E"/>
    <w:rPr>
      <w:sz w:val="2"/>
      <w:szCs w:val="2"/>
    </w:rPr>
  </w:style>
  <w:style w:type="character" w:customStyle="1" w:styleId="Small">
    <w:name w:val="Small"/>
    <w:basedOn w:val="DefaultParagraphFont"/>
    <w:rsid w:val="007D231E"/>
    <w:rPr>
      <w:sz w:val="16"/>
    </w:rPr>
  </w:style>
  <w:style w:type="paragraph" w:customStyle="1" w:styleId="WideTable">
    <w:name w:val="Wide Table"/>
    <w:basedOn w:val="Normal"/>
    <w:rsid w:val="007D23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31E"/>
  </w:style>
  <w:style w:type="paragraph" w:styleId="Quote">
    <w:name w:val="Quote"/>
    <w:basedOn w:val="Heading1"/>
    <w:link w:val="QuoteChar"/>
    <w:qFormat/>
    <w:rsid w:val="007D23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3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31E"/>
    <w:pPr>
      <w:pageBreakBefore/>
    </w:pPr>
  </w:style>
  <w:style w:type="paragraph" w:customStyle="1" w:styleId="Border">
    <w:name w:val="Border"/>
    <w:basedOn w:val="Normal"/>
    <w:qFormat/>
    <w:rsid w:val="007D23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3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3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3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3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3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3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3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3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31E"/>
    <w:rPr>
      <w:u w:val="single"/>
    </w:rPr>
  </w:style>
  <w:style w:type="character" w:customStyle="1" w:styleId="BoldandItalics">
    <w:name w:val="Bold and Italics"/>
    <w:qFormat/>
    <w:rsid w:val="007D231E"/>
    <w:rPr>
      <w:b/>
      <w:i/>
      <w:u w:val="none"/>
    </w:rPr>
  </w:style>
  <w:style w:type="paragraph" w:styleId="BalloonText">
    <w:name w:val="Balloon Text"/>
    <w:basedOn w:val="Normal"/>
    <w:link w:val="BalloonTextChar"/>
    <w:rsid w:val="007D23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3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3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3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3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3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31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5B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3173</Characters>
  <Application>Microsoft Office Word</Application>
  <DocSecurity>0</DocSecurity>
  <Lines>77</Lines>
  <Paragraphs>57</Paragraphs>
  <ScaleCrop>false</ScaleCrop>
  <Company>Author-it Software Corporation Ltd.</Company>
  <LinksUpToDate>false</LinksUpToDate>
  <CharactersWithSpaces>3578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ACMARM404 Manage conflict situations in an animal regulation and management environment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2022-07-16T08:10:00Z</dcterms:created>
  <dcterms:modified xsi:type="dcterms:W3CDTF">2022-07-16T08:10:00Z</dcterms:modified>
</cp:coreProperties>
</file>