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DCC" w:rsidP="00DB6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ACMARM301 Support veterinary activities in remote communities</w:t>
      </w:r>
      <w:r>
        <w:fldChar w:fldCharType="end"/>
      </w:r>
    </w:p>
    <w:p w:rsidR="00DB6DCC" w:rsidP="00DB6DCC">
      <w:pPr>
        <w:pStyle w:val="Version"/>
        <w:sectPr w:rsidSect="00856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C06" w:rsidP="00856C06">
      <w:pPr>
        <w:pStyle w:val="SuperHeading"/>
      </w:pPr>
      <w:r w:rsidRPr="00856C06">
        <w:t>Assessment Requirements for ACMARM301 Support veterinary activities in remote communities</w:t>
      </w:r>
    </w:p>
    <w:p w:rsidR="00000000" w:rsidRPr="00856C06" w:rsidP="00856C06">
      <w:pPr>
        <w:pStyle w:val="Heading1"/>
      </w:pPr>
      <w:bookmarkStart w:id="1" w:name="O_1166454"/>
      <w:bookmarkEnd w:id="1"/>
      <w:r w:rsidRPr="00856C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C06">
            <w:pPr>
              <w:pStyle w:val="BodyTextBold"/>
              <w:rPr>
                <w:lang w:val="en-NZ"/>
              </w:rPr>
            </w:pPr>
            <w:r w:rsidRPr="00856C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C06">
            <w:pPr>
              <w:pStyle w:val="BodyTextBold"/>
              <w:rPr>
                <w:lang w:val="en-NZ"/>
              </w:rPr>
            </w:pPr>
            <w:r w:rsidRPr="00856C06">
              <w:t>Comments</w:t>
            </w:r>
          </w:p>
        </w:tc>
      </w:tr>
      <w:tr w:rsidTr="00856C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C06">
            <w:pPr>
              <w:pStyle w:val="BodyText"/>
              <w:rPr>
                <w:lang w:val="en-NZ"/>
              </w:rPr>
            </w:pPr>
            <w:r w:rsidRPr="00856C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C06" w:rsidP="00856C06">
            <w:pPr>
              <w:pStyle w:val="BodyText"/>
            </w:pPr>
            <w:r w:rsidRPr="00856C06">
              <w:t>This version released with ACM Animal Care and Management Training Package Version 4.0.</w:t>
            </w:r>
          </w:p>
        </w:tc>
      </w:tr>
    </w:tbl>
    <w:p w:rsidR="00000000" w:rsidRPr="00856C06" w:rsidP="00856C06">
      <w:pPr>
        <w:pStyle w:val="BodyText"/>
      </w:pPr>
    </w:p>
    <w:p w:rsidR="00000000" w:rsidRPr="00856C06" w:rsidP="00856C06">
      <w:pPr>
        <w:pStyle w:val="AllowPageBreak"/>
      </w:pPr>
    </w:p>
    <w:p w:rsidR="00000000" w:rsidRPr="00856C06" w:rsidP="00856C06">
      <w:pPr>
        <w:pStyle w:val="Heading1"/>
      </w:pPr>
      <w:bookmarkStart w:id="2" w:name="O_1166455"/>
      <w:bookmarkEnd w:id="2"/>
      <w:r w:rsidRPr="00856C06">
        <w:t>Performance Evidence</w:t>
      </w:r>
    </w:p>
    <w:p w:rsidR="00000000" w:rsidRPr="00856C06" w:rsidP="00DB6DCC">
      <w:pPr>
        <w:pStyle w:val="BodyText"/>
      </w:pPr>
      <w:r w:rsidRPr="00856C06">
        <w:t>An individual demonstrating competency must satisfy all of the elements and performance criteria in this unit.</w:t>
      </w:r>
    </w:p>
    <w:p w:rsidR="00000000" w:rsidRPr="00856C06" w:rsidP="00DB6DCC">
      <w:pPr>
        <w:pStyle w:val="BodyText"/>
      </w:pPr>
      <w:r w:rsidRPr="00856C06">
        <w:t>There must be evidence that the individual has:</w:t>
      </w:r>
    </w:p>
    <w:p w:rsidR="00000000" w:rsidRPr="00856C06" w:rsidP="00856C06">
      <w:pPr>
        <w:pStyle w:val="ListBullet"/>
      </w:pPr>
      <w:r w:rsidRPr="00856C06">
        <w:t>prepared and supported at least one veterinary visit to a</w:t>
      </w:r>
      <w:r w:rsidRPr="00856C06">
        <w:t xml:space="preserve"> remote community, including:</w:t>
      </w:r>
    </w:p>
    <w:p w:rsidR="00000000" w:rsidRPr="00856C06" w:rsidP="00856C06">
      <w:pPr>
        <w:pStyle w:val="ListBullet2"/>
      </w:pPr>
      <w:r w:rsidRPr="00856C06">
        <w:t xml:space="preserve">completed a census of community animals and created an action task list to assist veterinarian </w:t>
      </w:r>
    </w:p>
    <w:p w:rsidR="00000000" w:rsidRPr="00856C06" w:rsidP="00856C06">
      <w:pPr>
        <w:pStyle w:val="ListBullet2"/>
      </w:pPr>
      <w:r w:rsidRPr="00856C06">
        <w:t>liaised with community members prior to and during veterinary visit</w:t>
      </w:r>
    </w:p>
    <w:p w:rsidR="00000000" w:rsidRPr="00856C06" w:rsidP="00856C06">
      <w:pPr>
        <w:pStyle w:val="ListBullet2"/>
      </w:pPr>
      <w:r w:rsidRPr="00856C06">
        <w:t>safely handled, captured and transported animals for surgery or clinic visit using low stress techniques</w:t>
      </w:r>
    </w:p>
    <w:p w:rsidR="00000000" w:rsidRPr="00856C06" w:rsidP="00856C06">
      <w:pPr>
        <w:pStyle w:val="ListBullet"/>
      </w:pPr>
      <w:r w:rsidRPr="00856C06">
        <w:t>carried out two of the following activities:</w:t>
      </w:r>
    </w:p>
    <w:p w:rsidR="00000000" w:rsidRPr="00856C06" w:rsidP="00856C06">
      <w:pPr>
        <w:pStyle w:val="ListBullet2"/>
      </w:pPr>
      <w:r w:rsidRPr="00856C06">
        <w:t>applied two different treatments to animals under veterinarian supervision</w:t>
      </w:r>
    </w:p>
    <w:p w:rsidR="00000000" w:rsidRPr="00856C06" w:rsidP="00856C06">
      <w:pPr>
        <w:pStyle w:val="ListBullet2"/>
      </w:pPr>
      <w:r w:rsidRPr="00856C06">
        <w:t>applied two different over-th</w:t>
      </w:r>
      <w:r w:rsidRPr="00856C06">
        <w:t xml:space="preserve">e-counter treatments to animals </w:t>
      </w:r>
    </w:p>
    <w:p w:rsidR="00000000" w:rsidRPr="00856C06" w:rsidP="00856C06">
      <w:pPr>
        <w:pStyle w:val="ListBullet2"/>
      </w:pPr>
      <w:r w:rsidRPr="00856C06">
        <w:t>prepared facility for a temporary veterinary surgery site</w:t>
      </w:r>
    </w:p>
    <w:p w:rsidR="00000000" w:rsidRPr="00856C06" w:rsidP="00856C06">
      <w:pPr>
        <w:pStyle w:val="ListBullet2"/>
      </w:pPr>
      <w:r w:rsidRPr="00856C06">
        <w:t>applied basic first aid to two different animals.</w:t>
      </w:r>
    </w:p>
    <w:p w:rsidR="00000000" w:rsidRPr="00856C06" w:rsidP="00856C06">
      <w:pPr>
        <w:pStyle w:val="AllowPageBreak"/>
      </w:pPr>
    </w:p>
    <w:p w:rsidR="00000000" w:rsidRPr="00856C06" w:rsidP="00856C06">
      <w:pPr>
        <w:pStyle w:val="Heading1"/>
      </w:pPr>
      <w:bookmarkStart w:id="3" w:name="O_1166456"/>
      <w:bookmarkEnd w:id="3"/>
      <w:r w:rsidRPr="00856C06">
        <w:t>Knowledge Evidence</w:t>
      </w:r>
    </w:p>
    <w:p w:rsidR="00000000" w:rsidRPr="00856C06" w:rsidP="00DB6DCC">
      <w:pPr>
        <w:pStyle w:val="BodyText"/>
      </w:pPr>
      <w:r w:rsidRPr="00856C06">
        <w:t>An individual must be able to demonstrate the knowledge required to perform t</w:t>
      </w:r>
      <w:r w:rsidRPr="00856C06">
        <w:t>he tasks outlined in the elements and performance criteria of this unit. This includes knowledge of:</w:t>
      </w:r>
    </w:p>
    <w:p w:rsidR="00000000" w:rsidRPr="00856C06" w:rsidP="00856C06">
      <w:pPr>
        <w:pStyle w:val="ListBullet"/>
      </w:pPr>
      <w:r w:rsidRPr="00856C06">
        <w:t>purpose of census and benefits of record-keeping</w:t>
      </w:r>
    </w:p>
    <w:p w:rsidR="00000000" w:rsidRPr="00856C06" w:rsidP="00856C06">
      <w:pPr>
        <w:pStyle w:val="ListBullet"/>
      </w:pPr>
      <w:r w:rsidRPr="00856C06">
        <w:t xml:space="preserve">methods used to control and manage animal populations in communities, including sterilisation (surgical and chemical) </w:t>
      </w:r>
    </w:p>
    <w:p w:rsidR="00000000" w:rsidRPr="00856C06" w:rsidP="00856C06">
      <w:pPr>
        <w:pStyle w:val="ListBullet"/>
      </w:pPr>
      <w:r w:rsidRPr="00856C06">
        <w:t>benefits of veterinary visits and animal health care for community members and animals</w:t>
      </w:r>
    </w:p>
    <w:p w:rsidR="00000000" w:rsidRPr="00856C06" w:rsidP="00856C06">
      <w:pPr>
        <w:pStyle w:val="ListBullet"/>
      </w:pPr>
      <w:r w:rsidRPr="00856C06">
        <w:t xml:space="preserve">concept of </w:t>
      </w:r>
      <w:r>
        <w:t>‘</w:t>
      </w:r>
      <w:r w:rsidRPr="00856C06">
        <w:t>one health</w:t>
      </w:r>
      <w:r>
        <w:t>’</w:t>
      </w:r>
      <w:r w:rsidRPr="00856C06">
        <w:t xml:space="preserve"> to improve health within r</w:t>
      </w:r>
      <w:r w:rsidRPr="00856C06">
        <w:t>emote communities:</w:t>
      </w:r>
    </w:p>
    <w:p w:rsidR="00000000" w:rsidRPr="00856C06" w:rsidP="00856C06">
      <w:pPr>
        <w:pStyle w:val="ListBullet2"/>
      </w:pPr>
      <w:r w:rsidRPr="00856C06">
        <w:t>collaborative, multisectoral, and transdisciplinary approach</w:t>
      </w:r>
    </w:p>
    <w:p w:rsidR="00000000" w:rsidRPr="00856C06" w:rsidP="00856C06">
      <w:pPr>
        <w:pStyle w:val="ListBullet2"/>
      </w:pPr>
      <w:r w:rsidRPr="00856C06">
        <w:t>interconnection between people, animals, plants, and their shared environment</w:t>
      </w:r>
    </w:p>
    <w:p w:rsidR="00000000" w:rsidRPr="00856C06" w:rsidP="00856C06">
      <w:pPr>
        <w:pStyle w:val="ListBullet"/>
      </w:pPr>
      <w:r w:rsidRPr="00856C06">
        <w:t>basic site and equipment requirements for a veterinary clinic or surgery in a remote location</w:t>
      </w:r>
    </w:p>
    <w:p w:rsidR="00000000" w:rsidRPr="00856C06" w:rsidP="00856C06">
      <w:pPr>
        <w:pStyle w:val="ListBullet"/>
      </w:pPr>
      <w:r w:rsidRPr="00856C06">
        <w:t>ba</w:t>
      </w:r>
      <w:r w:rsidRPr="00856C06">
        <w:t>sic overview of relevant local and state regulations relating to companion animals</w:t>
      </w:r>
    </w:p>
    <w:p w:rsidR="00000000" w:rsidRPr="00856C06" w:rsidP="00856C06">
      <w:pPr>
        <w:pStyle w:val="ListBullet"/>
      </w:pPr>
      <w:r w:rsidRPr="00856C06">
        <w:t>range of service providers involved in animal health and management relevant to the community, including:</w:t>
      </w:r>
    </w:p>
    <w:p w:rsidR="00000000" w:rsidRPr="00856C06" w:rsidP="00856C06">
      <w:pPr>
        <w:pStyle w:val="ListBullet2"/>
      </w:pPr>
      <w:r w:rsidRPr="00856C06">
        <w:t>veterinarians and veterinary workers</w:t>
      </w:r>
    </w:p>
    <w:p w:rsidR="00000000" w:rsidRPr="00856C06" w:rsidP="00856C06">
      <w:pPr>
        <w:pStyle w:val="ListBullet2"/>
      </w:pPr>
      <w:r w:rsidRPr="00856C06">
        <w:t>Aboriginal Land Councils</w:t>
      </w:r>
    </w:p>
    <w:p w:rsidR="00000000" w:rsidRPr="00856C06" w:rsidP="00856C06">
      <w:pPr>
        <w:pStyle w:val="ListBullet2"/>
      </w:pPr>
      <w:r w:rsidRPr="00856C06">
        <w:t>non-</w:t>
      </w:r>
      <w:r w:rsidRPr="00856C06">
        <w:t>government organisations</w:t>
      </w:r>
    </w:p>
    <w:p w:rsidR="00000000" w:rsidRPr="00856C06" w:rsidP="00856C06">
      <w:pPr>
        <w:pStyle w:val="ListBullet2"/>
      </w:pPr>
      <w:r w:rsidRPr="00856C06">
        <w:t>local councils</w:t>
      </w:r>
    </w:p>
    <w:p w:rsidR="00000000" w:rsidRPr="00856C06" w:rsidP="00856C06">
      <w:pPr>
        <w:pStyle w:val="ListBullet2"/>
      </w:pPr>
      <w:r w:rsidRPr="00856C06">
        <w:t>state, territory and Australian government departments</w:t>
      </w:r>
    </w:p>
    <w:p w:rsidR="00000000" w:rsidRPr="00856C06" w:rsidP="00856C06">
      <w:pPr>
        <w:pStyle w:val="ListBullet"/>
      </w:pPr>
      <w:r w:rsidRPr="00856C06">
        <w:t>ways to communicate and promote information in remote communities, including:</w:t>
      </w:r>
    </w:p>
    <w:p w:rsidR="00000000" w:rsidRPr="00856C06" w:rsidP="00856C06">
      <w:pPr>
        <w:pStyle w:val="ListBullet2"/>
      </w:pPr>
      <w:r w:rsidRPr="00856C06">
        <w:t>using culturally appropriate language and communication methods</w:t>
      </w:r>
    </w:p>
    <w:p w:rsidR="00000000" w:rsidRPr="00856C06" w:rsidP="00856C06">
      <w:pPr>
        <w:pStyle w:val="ListBullet2"/>
      </w:pPr>
      <w:r w:rsidRPr="00856C06">
        <w:t>inclusive activities and role of elders</w:t>
      </w:r>
    </w:p>
    <w:p w:rsidR="00000000" w:rsidRPr="00856C06" w:rsidP="00856C06">
      <w:pPr>
        <w:pStyle w:val="ListBullet"/>
      </w:pPr>
      <w:r w:rsidRPr="00856C06">
        <w:t>common community animal infections and diseases, including:</w:t>
      </w:r>
    </w:p>
    <w:p w:rsidR="00000000" w:rsidRPr="00856C06" w:rsidP="00856C06">
      <w:pPr>
        <w:pStyle w:val="ListBullet2"/>
      </w:pPr>
      <w:r w:rsidRPr="00856C06">
        <w:t>skin sores and infections caused by external parasites, including mange/scabies, ringworm, fleas and ticks</w:t>
      </w:r>
    </w:p>
    <w:p w:rsidR="00000000" w:rsidRPr="00856C06" w:rsidP="00856C06">
      <w:pPr>
        <w:pStyle w:val="ListBullet2"/>
      </w:pPr>
      <w:r w:rsidRPr="00856C06">
        <w:t>internal parasites, including heartworm, hook w</w:t>
      </w:r>
      <w:r w:rsidRPr="00856C06">
        <w:t>orm, round worm</w:t>
      </w:r>
    </w:p>
    <w:p w:rsidR="00000000" w:rsidRPr="00856C06" w:rsidP="00856C06">
      <w:pPr>
        <w:pStyle w:val="ListBullet2"/>
      </w:pPr>
      <w:r w:rsidRPr="00856C06">
        <w:t>wounds and injuries</w:t>
      </w:r>
    </w:p>
    <w:p w:rsidR="00000000" w:rsidRPr="00856C06" w:rsidP="00856C06">
      <w:pPr>
        <w:pStyle w:val="ListBullet"/>
      </w:pPr>
      <w:r w:rsidRPr="00856C06">
        <w:t>how animals spread pathogens and disease, and prevention techniques</w:t>
      </w:r>
    </w:p>
    <w:p w:rsidR="00000000" w:rsidRPr="00856C06" w:rsidP="00856C06">
      <w:pPr>
        <w:pStyle w:val="ListBullet"/>
      </w:pPr>
      <w:r w:rsidRPr="00856C06">
        <w:t>awareness of possible notifiable diseases relevant to area and regulatory reporting requirements</w:t>
      </w:r>
    </w:p>
    <w:p w:rsidR="00000000" w:rsidRPr="00856C06" w:rsidP="00856C06">
      <w:pPr>
        <w:pStyle w:val="ListBullet"/>
      </w:pPr>
      <w:r w:rsidRPr="00856C06">
        <w:t xml:space="preserve">treatments for common animal infections and diseases, </w:t>
      </w:r>
      <w:r w:rsidRPr="00856C06">
        <w:t>including:</w:t>
      </w:r>
    </w:p>
    <w:p w:rsidR="00000000" w:rsidRPr="00856C06" w:rsidP="00856C06">
      <w:pPr>
        <w:pStyle w:val="ListBullet2"/>
      </w:pPr>
      <w:r w:rsidRPr="00856C06">
        <w:t>application and use of registered, over-the-counter treatments and those administered by veterinarians</w:t>
      </w:r>
    </w:p>
    <w:p w:rsidR="00000000" w:rsidRPr="00856C06" w:rsidP="00856C06">
      <w:pPr>
        <w:pStyle w:val="ListBullet2"/>
      </w:pPr>
      <w:r w:rsidRPr="00856C06">
        <w:t>state/territory restrictions on the administration of specific medications</w:t>
      </w:r>
    </w:p>
    <w:p w:rsidR="00000000" w:rsidRPr="00856C06" w:rsidP="00856C06">
      <w:pPr>
        <w:pStyle w:val="ListBullet2"/>
      </w:pPr>
      <w:r w:rsidRPr="00856C06">
        <w:t xml:space="preserve">responsible use of antibiotics/antimicrobials </w:t>
      </w:r>
    </w:p>
    <w:p w:rsidR="00000000" w:rsidRPr="00856C06" w:rsidP="00856C06">
      <w:pPr>
        <w:pStyle w:val="ListBullet2"/>
      </w:pPr>
      <w:r w:rsidRPr="00856C06">
        <w:t>dressing and cleaning basic wounds and injuries</w:t>
      </w:r>
    </w:p>
    <w:p w:rsidR="00000000" w:rsidRPr="00856C06" w:rsidP="00856C06">
      <w:pPr>
        <w:pStyle w:val="ListBullet"/>
      </w:pPr>
      <w:r w:rsidRPr="00856C06">
        <w:t>working safely with companion animals in remote communities, including:</w:t>
      </w:r>
    </w:p>
    <w:p w:rsidR="00000000" w:rsidRPr="00856C06" w:rsidP="00856C06">
      <w:pPr>
        <w:pStyle w:val="ListBullet2"/>
      </w:pPr>
      <w:r w:rsidRPr="00856C06">
        <w:t xml:space="preserve">recognising animal body language and signs of emotional states </w:t>
      </w:r>
    </w:p>
    <w:p w:rsidR="00000000" w:rsidRPr="00856C06" w:rsidP="00856C06">
      <w:pPr>
        <w:pStyle w:val="ListBullet"/>
      </w:pPr>
      <w:r w:rsidRPr="00856C06">
        <w:t xml:space="preserve">safe, humane and low stress handling techniques for capture, moving, </w:t>
      </w:r>
      <w:r w:rsidRPr="00856C06">
        <w:t>holding and transporting animals.</w:t>
      </w:r>
    </w:p>
    <w:p w:rsidR="00000000" w:rsidRPr="00856C06" w:rsidP="00856C06">
      <w:pPr>
        <w:pStyle w:val="AllowPageBreak"/>
      </w:pPr>
    </w:p>
    <w:p w:rsidR="00000000" w:rsidRPr="00856C06" w:rsidP="00856C06">
      <w:pPr>
        <w:pStyle w:val="Heading1"/>
      </w:pPr>
      <w:bookmarkStart w:id="4" w:name="O_1166457"/>
      <w:bookmarkEnd w:id="4"/>
      <w:r w:rsidRPr="00856C06">
        <w:t>Assessment Conditions</w:t>
      </w:r>
    </w:p>
    <w:p w:rsidR="00000000" w:rsidRPr="00856C06" w:rsidP="00DB6DCC">
      <w:pPr>
        <w:pStyle w:val="BodyText"/>
      </w:pPr>
      <w:r w:rsidRPr="00856C06">
        <w:t>Assessment of the skills in this unit of competency must take place under the following conditions:</w:t>
      </w:r>
    </w:p>
    <w:p w:rsidR="00000000" w:rsidRPr="00856C06" w:rsidP="00856C06">
      <w:pPr>
        <w:pStyle w:val="ListBullet"/>
      </w:pPr>
      <w:r w:rsidRPr="00856C06">
        <w:t>physical conditions:</w:t>
      </w:r>
    </w:p>
    <w:p w:rsidR="00000000" w:rsidRPr="00856C06" w:rsidP="00856C06">
      <w:pPr>
        <w:pStyle w:val="ListBullet2"/>
      </w:pPr>
      <w:r w:rsidRPr="00856C06">
        <w:t>a remote or regional/rural Aboriginal and Torres Strait Is</w:t>
      </w:r>
      <w:r w:rsidRPr="00856C06">
        <w:t>lander community or an environment that accurately represents workplace conditions</w:t>
      </w:r>
    </w:p>
    <w:p w:rsidR="00000000" w:rsidRPr="00856C06" w:rsidP="00856C06">
      <w:pPr>
        <w:pStyle w:val="ListBullet"/>
      </w:pPr>
      <w:r w:rsidRPr="00856C06">
        <w:t>resources, equipment and materials:</w:t>
      </w:r>
    </w:p>
    <w:p w:rsidR="00000000" w:rsidRPr="00856C06" w:rsidP="00856C06">
      <w:pPr>
        <w:pStyle w:val="ListBullet2"/>
      </w:pPr>
      <w:r w:rsidRPr="00856C06">
        <w:t>community animals specified in the performance evidence</w:t>
      </w:r>
    </w:p>
    <w:p w:rsidR="00000000" w:rsidRPr="00856C06" w:rsidP="00856C06">
      <w:pPr>
        <w:pStyle w:val="ListBullet2"/>
      </w:pPr>
      <w:r w:rsidRPr="00856C06">
        <w:t>equipment and resources necessary to support veterinary activity specified in t</w:t>
      </w:r>
      <w:r w:rsidRPr="00856C06">
        <w:t>he performance evidence</w:t>
      </w:r>
    </w:p>
    <w:p w:rsidR="00000000" w:rsidRPr="00856C06" w:rsidP="00856C06">
      <w:pPr>
        <w:pStyle w:val="ListBullet2"/>
      </w:pPr>
      <w:r w:rsidRPr="00856C06">
        <w:t>information about preventative treatments for community animals</w:t>
      </w:r>
    </w:p>
    <w:p w:rsidR="00000000" w:rsidRPr="00856C06" w:rsidP="00856C06">
      <w:pPr>
        <w:pStyle w:val="ListBullet2"/>
      </w:pPr>
      <w:r w:rsidRPr="00856C06">
        <w:t>equipment required to capture, restrain and transport animals</w:t>
      </w:r>
    </w:p>
    <w:p w:rsidR="00000000" w:rsidRPr="00856C06" w:rsidP="00856C06">
      <w:pPr>
        <w:pStyle w:val="ListBullet"/>
      </w:pPr>
      <w:r w:rsidRPr="00856C06">
        <w:t>relationships:</w:t>
      </w:r>
    </w:p>
    <w:p w:rsidR="00000000" w:rsidRPr="00856C06" w:rsidP="00856C06">
      <w:pPr>
        <w:pStyle w:val="ListBullet2"/>
      </w:pPr>
      <w:r w:rsidRPr="00856C06">
        <w:t>veterinarian and community members specified in the performance evidence.</w:t>
      </w:r>
    </w:p>
    <w:p w:rsidR="00000000" w:rsidRPr="00856C06" w:rsidP="00DB6DCC">
      <w:pPr>
        <w:pStyle w:val="BodyText"/>
      </w:pPr>
      <w:r w:rsidRPr="00856C06">
        <w:t>Assessors of this unit must satisfy the requirements for assessors in applicable vocational education and training legislation, frameworks and/or standards.</w:t>
      </w:r>
    </w:p>
    <w:p w:rsidR="00000000" w:rsidRPr="00856C06" w:rsidP="00856C06">
      <w:pPr>
        <w:pStyle w:val="Heading1"/>
      </w:pPr>
      <w:bookmarkStart w:id="5" w:name="O_1166460"/>
      <w:bookmarkEnd w:id="5"/>
      <w:r w:rsidRPr="00856C06">
        <w:t>Links</w:t>
      </w:r>
    </w:p>
    <w:p w:rsidR="00000000" w:rsidRPr="00856C06" w:rsidP="00DB6DCC">
      <w:pPr>
        <w:pStyle w:val="BodyText"/>
      </w:pPr>
      <w:r w:rsidRPr="00856C06">
        <w:t>Companion Volumes, including Implementation Guides, are available at VETNe</w:t>
      </w:r>
      <w:r w:rsidRPr="00856C06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B41A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56C06" w:rsidP="00856C06"/>
    <w:sectPr w:rsidSect="00856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06" w:rsidRPr="00DB6DCC" w:rsidP="00DB6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CC" w:rsidP="00856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DCC" w:rsidP="00856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6DCC" w:rsidP="00856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C06" w:rsidRPr="00DB6DCC" w:rsidP="00DB6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CC" w:rsidRPr="002D2AF8" w:rsidP="00856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ACMARM301 Support veterinary activities in remote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6DCC" w:rsidP="00856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04B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67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A6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C06"/>
  </w:style>
  <w:style w:type="character" w:customStyle="1" w:styleId="Heading1Char">
    <w:name w:val="Heading 1 Char"/>
    <w:basedOn w:val="DefaultParagraphFont"/>
    <w:link w:val="Heading1"/>
    <w:rsid w:val="00856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C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6C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6C06"/>
    <w:rPr>
      <w:b/>
    </w:rPr>
  </w:style>
  <w:style w:type="character" w:customStyle="1" w:styleId="Heading2Char">
    <w:name w:val="Heading 2 Char"/>
    <w:basedOn w:val="DefaultParagraphFont"/>
    <w:link w:val="Heading2"/>
    <w:rsid w:val="00856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C06"/>
    <w:rPr>
      <w:b/>
      <w:spacing w:val="0"/>
    </w:rPr>
  </w:style>
  <w:style w:type="paragraph" w:customStyle="1" w:styleId="SuperTitle">
    <w:name w:val="SuperTitle"/>
    <w:basedOn w:val="Title"/>
    <w:rsid w:val="00856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C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C06"/>
    <w:rPr>
      <w:i/>
    </w:rPr>
  </w:style>
  <w:style w:type="paragraph" w:styleId="Caption">
    <w:name w:val="caption"/>
    <w:basedOn w:val="BodyText"/>
    <w:next w:val="Normal"/>
    <w:qFormat/>
    <w:rsid w:val="00856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C06"/>
  </w:style>
  <w:style w:type="paragraph" w:styleId="TableofFigures">
    <w:name w:val="table of figures"/>
    <w:basedOn w:val="Normal"/>
    <w:next w:val="Normal"/>
    <w:semiHidden/>
    <w:rsid w:val="00856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C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C06"/>
    <w:rPr>
      <w:rFonts w:ascii="Wingdings" w:hAnsi="Wingdings"/>
    </w:rPr>
  </w:style>
  <w:style w:type="paragraph" w:customStyle="1" w:styleId="TableHeading">
    <w:name w:val="Table Heading"/>
    <w:basedOn w:val="HeadingBase"/>
    <w:rsid w:val="00856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C06"/>
    <w:rPr>
      <w:color w:val="0033CC"/>
      <w:u w:val="none"/>
    </w:rPr>
  </w:style>
  <w:style w:type="paragraph" w:customStyle="1" w:styleId="BodyTextRight">
    <w:name w:val="Body Text Right"/>
    <w:basedOn w:val="BodyText"/>
    <w:rsid w:val="00856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C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C06"/>
    <w:rPr>
      <w:sz w:val="32"/>
    </w:rPr>
  </w:style>
  <w:style w:type="paragraph" w:customStyle="1" w:styleId="HeadingProcedure">
    <w:name w:val="Heading Procedure"/>
    <w:basedOn w:val="HeadingBase"/>
    <w:next w:val="Normal"/>
    <w:rsid w:val="00856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C06"/>
    <w:pPr>
      <w:spacing w:before="60" w:after="60"/>
    </w:pPr>
  </w:style>
  <w:style w:type="paragraph" w:styleId="ListContinue">
    <w:name w:val="List Continue"/>
    <w:basedOn w:val="List"/>
    <w:rsid w:val="00856C06"/>
    <w:pPr>
      <w:ind w:firstLine="0"/>
    </w:pPr>
  </w:style>
  <w:style w:type="paragraph" w:customStyle="1" w:styleId="ListNote">
    <w:name w:val="List Note"/>
    <w:basedOn w:val="List"/>
    <w:rsid w:val="00856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C06"/>
    <w:rPr>
      <w:rFonts w:ascii="Courier New" w:hAnsi="Courier New"/>
    </w:rPr>
  </w:style>
  <w:style w:type="paragraph" w:customStyle="1" w:styleId="NoteBullet">
    <w:name w:val="Note Bullet"/>
    <w:basedOn w:val="Note"/>
    <w:rsid w:val="00856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C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C06"/>
    <w:rPr>
      <w:b/>
      <w:smallCaps/>
    </w:rPr>
  </w:style>
  <w:style w:type="paragraph" w:customStyle="1" w:styleId="TableListNumber">
    <w:name w:val="Table List Number"/>
    <w:basedOn w:val="ListNumber"/>
    <w:rsid w:val="00856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C06"/>
    <w:pPr>
      <w:numPr>
        <w:numId w:val="9"/>
      </w:numPr>
    </w:pPr>
  </w:style>
  <w:style w:type="paragraph" w:customStyle="1" w:styleId="ListAlpha2">
    <w:name w:val="List Alpha 2"/>
    <w:basedOn w:val="List2"/>
    <w:rsid w:val="00856C06"/>
    <w:pPr>
      <w:numPr>
        <w:numId w:val="8"/>
      </w:numPr>
    </w:pPr>
  </w:style>
  <w:style w:type="paragraph" w:styleId="List2">
    <w:name w:val="List 2"/>
    <w:basedOn w:val="BodyText"/>
    <w:rsid w:val="00856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C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C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C06"/>
    <w:pPr>
      <w:numPr>
        <w:numId w:val="4"/>
      </w:numPr>
    </w:pPr>
  </w:style>
  <w:style w:type="paragraph" w:styleId="ListContinue2">
    <w:name w:val="List Continue 2"/>
    <w:basedOn w:val="List2"/>
    <w:rsid w:val="00856C06"/>
    <w:pPr>
      <w:ind w:firstLine="0"/>
    </w:pPr>
  </w:style>
  <w:style w:type="paragraph" w:styleId="ListContinue3">
    <w:name w:val="List Continue 3"/>
    <w:basedOn w:val="List3"/>
    <w:rsid w:val="00856C06"/>
    <w:pPr>
      <w:ind w:left="1021" w:firstLine="0"/>
    </w:pPr>
  </w:style>
  <w:style w:type="paragraph" w:styleId="ListContinue4">
    <w:name w:val="List Continue 4"/>
    <w:basedOn w:val="List4"/>
    <w:rsid w:val="00856C06"/>
    <w:pPr>
      <w:ind w:firstLine="0"/>
    </w:pPr>
  </w:style>
  <w:style w:type="paragraph" w:styleId="ListContinue5">
    <w:name w:val="List Continue 5"/>
    <w:basedOn w:val="List5"/>
    <w:rsid w:val="00856C06"/>
    <w:pPr>
      <w:ind w:firstLine="0"/>
    </w:pPr>
  </w:style>
  <w:style w:type="paragraph" w:styleId="ListNumber3">
    <w:name w:val="List Number 3"/>
    <w:basedOn w:val="List3"/>
    <w:rsid w:val="00856C06"/>
    <w:pPr>
      <w:numPr>
        <w:numId w:val="5"/>
      </w:numPr>
    </w:pPr>
  </w:style>
  <w:style w:type="paragraph" w:styleId="ListNumber4">
    <w:name w:val="List Number 4"/>
    <w:basedOn w:val="List4"/>
    <w:rsid w:val="00856C06"/>
    <w:pPr>
      <w:numPr>
        <w:numId w:val="6"/>
      </w:numPr>
    </w:pPr>
  </w:style>
  <w:style w:type="paragraph" w:styleId="ListNumber5">
    <w:name w:val="List Number 5"/>
    <w:basedOn w:val="List5"/>
    <w:rsid w:val="00856C06"/>
    <w:pPr>
      <w:numPr>
        <w:numId w:val="7"/>
      </w:numPr>
    </w:pPr>
  </w:style>
  <w:style w:type="paragraph" w:styleId="BlockText">
    <w:name w:val="Block Text"/>
    <w:basedOn w:val="Normal"/>
    <w:rsid w:val="00856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C06"/>
    <w:rPr>
      <w:sz w:val="16"/>
      <w:vertAlign w:val="superscript"/>
    </w:rPr>
  </w:style>
  <w:style w:type="character" w:customStyle="1" w:styleId="Symbols">
    <w:name w:val="Symbols"/>
    <w:basedOn w:val="DefaultParagraphFont"/>
    <w:rsid w:val="00856C06"/>
    <w:rPr>
      <w:rFonts w:ascii="Symbol" w:hAnsi="Symbol"/>
    </w:rPr>
  </w:style>
  <w:style w:type="character" w:customStyle="1" w:styleId="MenuOptions">
    <w:name w:val="Menu Options"/>
    <w:basedOn w:val="DefaultParagraphFont"/>
    <w:rsid w:val="00856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C06"/>
    <w:rPr>
      <w:b/>
    </w:rPr>
  </w:style>
  <w:style w:type="character" w:customStyle="1" w:styleId="Underlined">
    <w:name w:val="Underlined"/>
    <w:basedOn w:val="DefaultParagraphFont"/>
    <w:rsid w:val="00856C06"/>
    <w:rPr>
      <w:u w:val="single"/>
    </w:rPr>
  </w:style>
  <w:style w:type="paragraph" w:customStyle="1" w:styleId="TableBodyTextRight">
    <w:name w:val="Table Body Text Right"/>
    <w:basedOn w:val="TableBodyText"/>
    <w:rsid w:val="00856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C06"/>
    <w:rPr>
      <w:sz w:val="18"/>
    </w:rPr>
  </w:style>
  <w:style w:type="paragraph" w:customStyle="1" w:styleId="BodySmallRight">
    <w:name w:val="Body Small Right"/>
    <w:basedOn w:val="BodyTextRight"/>
    <w:rsid w:val="00856C06"/>
    <w:rPr>
      <w:sz w:val="18"/>
      <w:szCs w:val="18"/>
    </w:rPr>
  </w:style>
  <w:style w:type="paragraph" w:customStyle="1" w:styleId="MarginEdition">
    <w:name w:val="Margin Edition"/>
    <w:basedOn w:val="MarginNote"/>
    <w:rsid w:val="00856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C06"/>
    <w:rPr>
      <w:sz w:val="2"/>
      <w:szCs w:val="2"/>
    </w:rPr>
  </w:style>
  <w:style w:type="character" w:customStyle="1" w:styleId="Small">
    <w:name w:val="Small"/>
    <w:basedOn w:val="DefaultParagraphFont"/>
    <w:rsid w:val="00856C06"/>
    <w:rPr>
      <w:sz w:val="16"/>
    </w:rPr>
  </w:style>
  <w:style w:type="paragraph" w:customStyle="1" w:styleId="WideTable">
    <w:name w:val="Wide Table"/>
    <w:basedOn w:val="Normal"/>
    <w:rsid w:val="00856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C06"/>
  </w:style>
  <w:style w:type="paragraph" w:styleId="Quote">
    <w:name w:val="Quote"/>
    <w:basedOn w:val="Heading1"/>
    <w:link w:val="QuoteChar"/>
    <w:qFormat/>
    <w:rsid w:val="00856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C06"/>
    <w:pPr>
      <w:pageBreakBefore/>
    </w:pPr>
  </w:style>
  <w:style w:type="paragraph" w:customStyle="1" w:styleId="Border">
    <w:name w:val="Border"/>
    <w:basedOn w:val="Normal"/>
    <w:qFormat/>
    <w:rsid w:val="00856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C06"/>
    <w:rPr>
      <w:u w:val="single"/>
    </w:rPr>
  </w:style>
  <w:style w:type="character" w:customStyle="1" w:styleId="BoldandItalics">
    <w:name w:val="Bold and Italics"/>
    <w:qFormat/>
    <w:rsid w:val="00856C06"/>
    <w:rPr>
      <w:b/>
      <w:i/>
      <w:u w:val="none"/>
    </w:rPr>
  </w:style>
  <w:style w:type="paragraph" w:styleId="BalloonText">
    <w:name w:val="Balloon Text"/>
    <w:basedOn w:val="Normal"/>
    <w:link w:val="BalloonTextChar"/>
    <w:rsid w:val="00856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C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6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4041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ACMARM301 Support veterinary activities in remote communities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