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402" w:rsidP="00434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ACMAIM502 Prepare plans to set up a companion animal evacuation facility</w:t>
      </w:r>
      <w:r>
        <w:fldChar w:fldCharType="end"/>
      </w:r>
    </w:p>
    <w:p w:rsidR="00434402" w:rsidP="00434402">
      <w:pPr>
        <w:pStyle w:val="Version"/>
        <w:sectPr w:rsidSect="00324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2CC" w:rsidP="003242CC">
      <w:pPr>
        <w:pStyle w:val="SuperHeading"/>
      </w:pPr>
      <w:r w:rsidRPr="003242CC">
        <w:t>ACMAIM502 Prepare plans to set up a companion animal evacuation facility</w:t>
      </w:r>
    </w:p>
    <w:p w:rsidR="00000000" w:rsidRPr="003242CC" w:rsidP="003242CC">
      <w:pPr>
        <w:pStyle w:val="Heading1"/>
      </w:pPr>
      <w:bookmarkStart w:id="1" w:name="O_1233544"/>
      <w:bookmarkEnd w:id="1"/>
      <w:r w:rsidRPr="003242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4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Comments</w:t>
            </w:r>
          </w:p>
        </w:tc>
      </w:tr>
      <w:tr w:rsidTr="00324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2CC" w:rsidP="003242CC">
            <w:pPr>
              <w:pStyle w:val="BodyText"/>
            </w:pPr>
            <w:r w:rsidRPr="003242CC">
              <w:t>This version released with ACM Animal Care and Management Training Package Version 6.0.</w:t>
            </w:r>
          </w:p>
        </w:tc>
      </w:tr>
    </w:tbl>
    <w:p w:rsidR="00000000" w:rsidRPr="003242CC" w:rsidP="003242CC">
      <w:pPr>
        <w:pStyle w:val="BodyText"/>
      </w:pPr>
    </w:p>
    <w:p w:rsidR="00000000" w:rsidRPr="003242CC" w:rsidP="003242CC">
      <w:pPr>
        <w:pStyle w:val="AllowPageBreak"/>
      </w:pPr>
    </w:p>
    <w:p w:rsidR="00000000" w:rsidRPr="003242CC" w:rsidP="003242CC">
      <w:pPr>
        <w:pStyle w:val="Heading1"/>
      </w:pPr>
      <w:bookmarkStart w:id="2" w:name="O_1233545"/>
      <w:bookmarkEnd w:id="2"/>
      <w:r w:rsidRPr="003242CC">
        <w:t>Application</w:t>
      </w:r>
    </w:p>
    <w:p w:rsidR="00000000" w:rsidRPr="003242CC" w:rsidP="00434402">
      <w:pPr>
        <w:pStyle w:val="BodyText"/>
      </w:pPr>
      <w:r w:rsidRPr="003242CC">
        <w:t>This unit of competency describes the skills and knowledge required to develop a plan that facilitates the set up of a companion animal evacuation facility.</w:t>
      </w:r>
    </w:p>
    <w:p w:rsidR="00000000" w:rsidRPr="003242CC" w:rsidP="00434402">
      <w:pPr>
        <w:pStyle w:val="BodyText"/>
      </w:pPr>
      <w:r w:rsidRPr="003242CC">
        <w:t>This unit applies to individuals who apply research and planning skills and knowledge t</w:t>
      </w:r>
      <w:r w:rsidRPr="003242CC">
        <w:t>o plan for emergency community companion animal housing needs. These analyse information and exercise judgement to complete a range of planning activities. It applies to individuals who work autonomously and apply in-depth, technical skills and knowledge t</w:t>
      </w:r>
      <w:r w:rsidRPr="003242CC">
        <w:t xml:space="preserve">o provide and communicate solutions for predictable and unpredictable problems within their scope of professional practice.  </w:t>
      </w:r>
    </w:p>
    <w:p w:rsidR="00000000" w:rsidRPr="003242CC" w:rsidP="00434402">
      <w:pPr>
        <w:pStyle w:val="BodyText"/>
      </w:pPr>
      <w:r w:rsidRPr="003242CC">
        <w:t>All work must be carried out to comply with Commonwealth and state/territory health and safety and animal welfare regulations.</w:t>
      </w:r>
    </w:p>
    <w:p w:rsidR="00000000" w:rsidRPr="003242CC" w:rsidP="00434402">
      <w:pPr>
        <w:pStyle w:val="BodyText"/>
      </w:pPr>
      <w:r w:rsidRPr="003242CC">
        <w:t xml:space="preserve">No </w:t>
      </w:r>
      <w:r w:rsidRPr="003242CC">
        <w:t xml:space="preserve">licensing, legislative or certification requirements apply to this unit at the time of publication. </w:t>
      </w:r>
    </w:p>
    <w:p w:rsidR="00000000" w:rsidRPr="003242CC" w:rsidP="003242CC">
      <w:pPr>
        <w:pStyle w:val="Heading1"/>
      </w:pPr>
      <w:bookmarkStart w:id="3" w:name="O_1233546"/>
      <w:bookmarkEnd w:id="3"/>
      <w:r w:rsidRPr="003242CC">
        <w:t>Pre-requisite Unit</w:t>
      </w:r>
    </w:p>
    <w:p w:rsidR="00000000" w:rsidRPr="003242CC" w:rsidP="00434402">
      <w:pPr>
        <w:pStyle w:val="BodyText"/>
      </w:pPr>
      <w:r w:rsidRPr="003242CC">
        <w:t>Nil</w:t>
      </w:r>
    </w:p>
    <w:p w:rsidR="00000000" w:rsidRPr="003242CC" w:rsidP="003242CC">
      <w:pPr>
        <w:pStyle w:val="Heading1"/>
      </w:pPr>
      <w:bookmarkStart w:id="4" w:name="O_1233548"/>
      <w:bookmarkEnd w:id="4"/>
      <w:r w:rsidRPr="003242CC">
        <w:t>Unit Sector</w:t>
      </w:r>
    </w:p>
    <w:p w:rsidR="00000000" w:rsidRPr="003242CC" w:rsidP="00434402">
      <w:pPr>
        <w:pStyle w:val="BodyText"/>
      </w:pPr>
      <w:r w:rsidRPr="003242CC">
        <w:t>Animal Incident Management (AIM)</w:t>
      </w:r>
    </w:p>
    <w:p w:rsidR="00000000" w:rsidRPr="003242CC" w:rsidP="003242CC">
      <w:pPr>
        <w:pStyle w:val="Heading1"/>
      </w:pPr>
      <w:bookmarkStart w:id="5" w:name="O_1233549"/>
      <w:bookmarkEnd w:id="5"/>
      <w:r w:rsidRPr="003242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Performance Criteria</w:t>
            </w:r>
          </w:p>
        </w:tc>
      </w:tr>
      <w:tr w:rsidTr="0043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2CC" w:rsidP="003242CC">
            <w:pPr>
              <w:pStyle w:val="BodyText"/>
            </w:pPr>
            <w:r w:rsidRPr="003242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 xml:space="preserve">1. Determine facility </w:t>
            </w:r>
            <w:r w:rsidRPr="003242CC">
              <w:t>requirements for a companion a</w:t>
            </w:r>
            <w:r w:rsidRPr="003242CC">
              <w:t>nimal evacuation centre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2CC" w:rsidP="003242CC">
            <w:pPr>
              <w:pStyle w:val="BodyText"/>
            </w:pPr>
            <w:r w:rsidRPr="003242CC">
              <w:t xml:space="preserve">1.1 Identify local area facility requirements to house companion </w:t>
            </w:r>
            <w:r w:rsidRPr="003242CC">
              <w:t xml:space="preserve">animals during major incidents </w:t>
            </w:r>
          </w:p>
          <w:p w:rsidR="00000000" w:rsidRPr="003242CC" w:rsidP="003242CC">
            <w:pPr>
              <w:pStyle w:val="BodyText"/>
            </w:pPr>
            <w:r w:rsidRPr="003242CC">
              <w:t>1.2 Identify the features, facilities, suppliers and tradespeople of the local area and suitable existing facilities incorporating capa</w:t>
            </w:r>
            <w:r w:rsidRPr="003242CC">
              <w:t>city considerations</w:t>
            </w:r>
          </w:p>
          <w:p w:rsidR="00000000" w:rsidRPr="003242CC" w:rsidP="003242CC">
            <w:pPr>
              <w:pStyle w:val="BodyText"/>
            </w:pPr>
            <w:r w:rsidRPr="003242CC">
              <w:t xml:space="preserve">1.3 Research relevant regulatory requirements for companion animal facilities </w:t>
            </w:r>
          </w:p>
          <w:p w:rsidR="00000000" w:rsidRPr="003242CC" w:rsidP="003242CC">
            <w:pPr>
              <w:pStyle w:val="BodyText"/>
            </w:pPr>
            <w:r w:rsidRPr="003242CC">
              <w:t>1.4 Research possible facilities</w:t>
            </w:r>
            <w:r>
              <w:t>’</w:t>
            </w:r>
            <w:r w:rsidRPr="003242CC">
              <w:t xml:space="preserve"> capacity, biosecurity, safety and security issues, and animal welfare considerations</w:t>
            </w:r>
          </w:p>
          <w:p w:rsidR="00000000" w:rsidRPr="003242CC" w:rsidP="003242CC">
            <w:pPr>
              <w:pStyle w:val="BodyText"/>
            </w:pPr>
            <w:r w:rsidRPr="003242CC">
              <w:t xml:space="preserve">1.5 Research processes for movement of companion animals when they arrive at facility that include assessment and triage arrangements </w:t>
            </w:r>
          </w:p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>1.6 Identify workplace health and safety, animal welfare practices and personal protective equipment (PPE) requirements f</w:t>
            </w:r>
            <w:r w:rsidRPr="003242CC">
              <w:t>or facility</w:t>
            </w:r>
          </w:p>
        </w:tc>
      </w:tr>
      <w:tr w:rsidTr="0043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 xml:space="preserve">2. Identify and liaise with appropriate community organisations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2CC" w:rsidP="003242CC">
            <w:pPr>
              <w:pStyle w:val="BodyText"/>
            </w:pPr>
            <w:r w:rsidRPr="003242CC">
              <w:t>2.1 Consult appropriate community stakeholders to discuss facility options, existing arrangements, needs and budgetary and resource constraints</w:t>
            </w:r>
          </w:p>
          <w:p w:rsidR="00000000" w:rsidRPr="003242CC" w:rsidP="003242CC">
            <w:pPr>
              <w:pStyle w:val="BodyText"/>
            </w:pPr>
            <w:r w:rsidRPr="003242CC">
              <w:t xml:space="preserve">2.2 Check local government and/or </w:t>
            </w:r>
            <w:r w:rsidRPr="003242CC">
              <w:t xml:space="preserve">state/territory government for existing animal welfare plans with Australasian Inter-service Incident Management System (AIIMS) principles </w:t>
            </w:r>
          </w:p>
          <w:p w:rsidR="00000000" w:rsidRPr="003242CC" w:rsidP="003242CC">
            <w:pPr>
              <w:pStyle w:val="BodyText"/>
            </w:pPr>
            <w:r w:rsidRPr="003242CC">
              <w:t>2.3 Identify community organisations that can assist with and manage set-up of a companion animal evacuation facilit</w:t>
            </w:r>
            <w:r w:rsidRPr="003242CC">
              <w:t xml:space="preserve">y at short notice during a major incident </w:t>
            </w:r>
          </w:p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>2.4 Consult with identified community organisations to discuss findings, the capacity for existing facilities to house companion animals at short notice, and the temporary conversion requirements</w:t>
            </w:r>
          </w:p>
        </w:tc>
      </w:tr>
      <w:tr w:rsidTr="0043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>3. Document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2CC" w:rsidP="003242CC">
            <w:pPr>
              <w:pStyle w:val="BodyText"/>
            </w:pPr>
            <w:r w:rsidRPr="003242CC">
              <w:t xml:space="preserve">3.1 Review findings and seek feedback from appropriate stakeholders </w:t>
            </w:r>
          </w:p>
          <w:p w:rsidR="00000000" w:rsidRPr="003242CC" w:rsidP="003242CC">
            <w:pPr>
              <w:pStyle w:val="BodyText"/>
            </w:pPr>
            <w:r w:rsidRPr="003242CC">
              <w:t xml:space="preserve">3.2 Finalise and document plan for set-up of a companion animal evacuation facility at short notice as required </w:t>
            </w:r>
          </w:p>
        </w:tc>
      </w:tr>
    </w:tbl>
    <w:p w:rsidR="00000000" w:rsidRPr="003242CC" w:rsidP="003242CC">
      <w:pPr>
        <w:pStyle w:val="BodyText"/>
      </w:pPr>
    </w:p>
    <w:p w:rsidR="00000000" w:rsidRPr="003242CC" w:rsidP="003242CC">
      <w:pPr>
        <w:pStyle w:val="AllowPageBreak"/>
      </w:pPr>
    </w:p>
    <w:p w:rsidR="00000000" w:rsidRPr="003242CC" w:rsidP="003242CC">
      <w:pPr>
        <w:pStyle w:val="Heading1"/>
      </w:pPr>
      <w:bookmarkStart w:id="6" w:name="O_1233550"/>
      <w:bookmarkEnd w:id="6"/>
      <w:r w:rsidRPr="003242CC">
        <w:t>Foundation Skills</w:t>
      </w:r>
    </w:p>
    <w:p w:rsidR="00000000" w:rsidRPr="00434402" w:rsidP="00434402">
      <w:pPr>
        <w:pStyle w:val="BodyText"/>
        <w:rPr>
          <w:i/>
        </w:rPr>
      </w:pPr>
      <w:r w:rsidRPr="00434402">
        <w:rPr>
          <w:rStyle w:val="Emphasis"/>
        </w:rPr>
        <w:t>This section describes those langu</w:t>
      </w:r>
      <w:r w:rsidRPr="00434402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4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Description</w:t>
            </w:r>
          </w:p>
        </w:tc>
      </w:tr>
      <w:tr w:rsidTr="00324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ListBullet"/>
              <w:rPr>
                <w:lang w:val="en-NZ"/>
              </w:rPr>
            </w:pPr>
            <w:r w:rsidRPr="003242CC">
              <w:t>Gather, interpret and analyse a variety of textual information from a range of sources to identify relevant and key information</w:t>
            </w:r>
          </w:p>
        </w:tc>
      </w:tr>
      <w:tr w:rsidTr="00324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2CC" w:rsidP="003242CC">
            <w:pPr>
              <w:pStyle w:val="ListBullet"/>
            </w:pPr>
            <w:r w:rsidRPr="003242CC">
              <w:t xml:space="preserve">Prepare strategic business documentation, incorporating vocabulary, grammatical structure and conventions appropriate </w:t>
            </w:r>
            <w:r w:rsidRPr="003242CC">
              <w:t>to text and audience</w:t>
            </w:r>
          </w:p>
        </w:tc>
      </w:tr>
    </w:tbl>
    <w:p w:rsidR="00000000" w:rsidRPr="003242CC" w:rsidP="003242CC">
      <w:pPr>
        <w:pStyle w:val="BodyText"/>
      </w:pPr>
    </w:p>
    <w:p w:rsidR="00000000" w:rsidRPr="003242CC" w:rsidP="003242CC">
      <w:pPr>
        <w:pStyle w:val="AllowPageBreak"/>
      </w:pPr>
    </w:p>
    <w:p w:rsidR="00000000" w:rsidRPr="003242CC" w:rsidP="003242CC">
      <w:pPr>
        <w:pStyle w:val="Heading1"/>
      </w:pPr>
      <w:bookmarkStart w:id="7" w:name="O_1233552"/>
      <w:bookmarkEnd w:id="7"/>
      <w:r w:rsidRPr="003242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4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Bold"/>
              <w:rPr>
                <w:lang w:val="en-NZ"/>
              </w:rPr>
            </w:pPr>
            <w:r w:rsidRPr="003242CC">
              <w:t>Equivalence status</w:t>
            </w:r>
          </w:p>
        </w:tc>
      </w:tr>
      <w:tr w:rsidTr="00324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2CC" w:rsidP="003242CC">
            <w:pPr>
              <w:pStyle w:val="BodyText"/>
            </w:pPr>
            <w:r w:rsidRPr="003242CC">
              <w:t>ACMAIM502 Prepare plans to set up a companion animal evacuation facility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2CC">
            <w:pPr>
              <w:pStyle w:val="BodyText"/>
              <w:rPr>
                <w:lang w:val="en-NZ"/>
              </w:rPr>
            </w:pPr>
            <w:r w:rsidRPr="003242CC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2CC" w:rsidP="003242CC">
            <w:pPr>
              <w:pStyle w:val="BodyText"/>
            </w:pPr>
            <w:r w:rsidRPr="003242CC">
              <w:t>Newly created</w:t>
            </w:r>
          </w:p>
        </w:tc>
      </w:tr>
    </w:tbl>
    <w:p w:rsidR="00000000" w:rsidRPr="003242CC" w:rsidP="003242CC">
      <w:pPr>
        <w:pStyle w:val="BodyText"/>
      </w:pPr>
    </w:p>
    <w:p w:rsidR="00000000" w:rsidRPr="003242CC" w:rsidP="003242CC">
      <w:pPr>
        <w:pStyle w:val="AllowPageBreak"/>
      </w:pPr>
    </w:p>
    <w:p w:rsidR="00000000" w:rsidRPr="003242CC" w:rsidP="003242CC">
      <w:pPr>
        <w:pStyle w:val="Heading1"/>
      </w:pPr>
      <w:bookmarkStart w:id="8" w:name="O_1233559"/>
      <w:bookmarkEnd w:id="8"/>
      <w:r w:rsidRPr="003242CC">
        <w:t>Links</w:t>
      </w:r>
    </w:p>
    <w:p w:rsidR="00000000" w:rsidRPr="003242CC" w:rsidP="00434402">
      <w:pPr>
        <w:pStyle w:val="BodyText"/>
      </w:pPr>
      <w:r w:rsidRPr="003242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F144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242CC" w:rsidP="003242CC"/>
    <w:sectPr w:rsidSect="003242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2CC" w:rsidRPr="00434402" w:rsidP="00434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02" w:rsidP="00324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402" w:rsidP="00324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4402" w:rsidP="00324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2CC" w:rsidRPr="00434402" w:rsidP="00434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02" w:rsidRPr="002D2AF8" w:rsidP="00324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ACMAIM502 Prepare plans to set up a companion animal evacuation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34402" w:rsidP="00324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C86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882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2CC"/>
  </w:style>
  <w:style w:type="character" w:customStyle="1" w:styleId="Heading1Char">
    <w:name w:val="Heading 1 Char"/>
    <w:basedOn w:val="DefaultParagraphFont"/>
    <w:link w:val="Heading1"/>
    <w:rsid w:val="00324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2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42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42CC"/>
    <w:rPr>
      <w:i/>
    </w:rPr>
  </w:style>
  <w:style w:type="paragraph" w:customStyle="1" w:styleId="SuperHeading">
    <w:name w:val="SuperHeading"/>
    <w:basedOn w:val="Normal"/>
    <w:rsid w:val="00324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42CC"/>
    <w:rPr>
      <w:b/>
    </w:rPr>
  </w:style>
  <w:style w:type="character" w:customStyle="1" w:styleId="Heading2Char">
    <w:name w:val="Heading 2 Char"/>
    <w:basedOn w:val="DefaultParagraphFont"/>
    <w:link w:val="Heading2"/>
    <w:rsid w:val="00324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2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4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42CC"/>
    <w:rPr>
      <w:b/>
      <w:spacing w:val="0"/>
    </w:rPr>
  </w:style>
  <w:style w:type="paragraph" w:customStyle="1" w:styleId="SuperTitle">
    <w:name w:val="SuperTitle"/>
    <w:basedOn w:val="Title"/>
    <w:rsid w:val="00324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42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4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2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4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2CC"/>
  </w:style>
  <w:style w:type="paragraph" w:styleId="TableofFigures">
    <w:name w:val="table of figures"/>
    <w:basedOn w:val="Normal"/>
    <w:next w:val="Normal"/>
    <w:semiHidden/>
    <w:rsid w:val="00324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2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42CC"/>
    <w:rPr>
      <w:rFonts w:ascii="Wingdings" w:hAnsi="Wingdings"/>
    </w:rPr>
  </w:style>
  <w:style w:type="paragraph" w:customStyle="1" w:styleId="TableHeading">
    <w:name w:val="Table Heading"/>
    <w:basedOn w:val="HeadingBase"/>
    <w:rsid w:val="00324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2CC"/>
    <w:rPr>
      <w:color w:val="0033CC"/>
      <w:u w:val="none"/>
    </w:rPr>
  </w:style>
  <w:style w:type="paragraph" w:customStyle="1" w:styleId="BodyTextRight">
    <w:name w:val="Body Text Right"/>
    <w:basedOn w:val="BodyText"/>
    <w:rsid w:val="00324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2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2CC"/>
    <w:rPr>
      <w:sz w:val="32"/>
    </w:rPr>
  </w:style>
  <w:style w:type="paragraph" w:customStyle="1" w:styleId="HeadingProcedure">
    <w:name w:val="Heading Procedure"/>
    <w:basedOn w:val="HeadingBase"/>
    <w:next w:val="Normal"/>
    <w:rsid w:val="00324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2CC"/>
    <w:pPr>
      <w:spacing w:before="60" w:after="60"/>
    </w:pPr>
  </w:style>
  <w:style w:type="paragraph" w:styleId="ListContinue">
    <w:name w:val="List Continue"/>
    <w:basedOn w:val="List"/>
    <w:rsid w:val="003242CC"/>
    <w:pPr>
      <w:ind w:firstLine="0"/>
    </w:pPr>
  </w:style>
  <w:style w:type="paragraph" w:customStyle="1" w:styleId="ListNote">
    <w:name w:val="List Note"/>
    <w:basedOn w:val="List"/>
    <w:rsid w:val="00324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2CC"/>
    <w:rPr>
      <w:rFonts w:ascii="Courier New" w:hAnsi="Courier New"/>
    </w:rPr>
  </w:style>
  <w:style w:type="paragraph" w:customStyle="1" w:styleId="NoteBullet">
    <w:name w:val="Note Bullet"/>
    <w:basedOn w:val="Note"/>
    <w:rsid w:val="00324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2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4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2CC"/>
    <w:rPr>
      <w:b/>
      <w:smallCaps/>
    </w:rPr>
  </w:style>
  <w:style w:type="paragraph" w:customStyle="1" w:styleId="TableListNumber">
    <w:name w:val="Table List Number"/>
    <w:basedOn w:val="ListNumber"/>
    <w:rsid w:val="00324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2CC"/>
    <w:pPr>
      <w:numPr>
        <w:numId w:val="8"/>
      </w:numPr>
    </w:pPr>
  </w:style>
  <w:style w:type="paragraph" w:customStyle="1" w:styleId="ListAlpha2">
    <w:name w:val="List Alpha 2"/>
    <w:basedOn w:val="List2"/>
    <w:rsid w:val="003242CC"/>
    <w:pPr>
      <w:numPr>
        <w:numId w:val="7"/>
      </w:numPr>
    </w:pPr>
  </w:style>
  <w:style w:type="paragraph" w:styleId="List2">
    <w:name w:val="List 2"/>
    <w:basedOn w:val="BodyText"/>
    <w:rsid w:val="00324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2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2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42CC"/>
    <w:pPr>
      <w:numPr>
        <w:numId w:val="3"/>
      </w:numPr>
    </w:pPr>
  </w:style>
  <w:style w:type="paragraph" w:styleId="ListContinue2">
    <w:name w:val="List Continue 2"/>
    <w:basedOn w:val="List2"/>
    <w:rsid w:val="003242CC"/>
    <w:pPr>
      <w:ind w:firstLine="0"/>
    </w:pPr>
  </w:style>
  <w:style w:type="paragraph" w:styleId="ListContinue3">
    <w:name w:val="List Continue 3"/>
    <w:basedOn w:val="List3"/>
    <w:rsid w:val="003242CC"/>
    <w:pPr>
      <w:ind w:left="1021" w:firstLine="0"/>
    </w:pPr>
  </w:style>
  <w:style w:type="paragraph" w:styleId="ListContinue4">
    <w:name w:val="List Continue 4"/>
    <w:basedOn w:val="List4"/>
    <w:rsid w:val="003242CC"/>
    <w:pPr>
      <w:ind w:firstLine="0"/>
    </w:pPr>
  </w:style>
  <w:style w:type="paragraph" w:styleId="ListContinue5">
    <w:name w:val="List Continue 5"/>
    <w:basedOn w:val="List5"/>
    <w:rsid w:val="003242CC"/>
    <w:pPr>
      <w:ind w:firstLine="0"/>
    </w:pPr>
  </w:style>
  <w:style w:type="paragraph" w:styleId="ListNumber3">
    <w:name w:val="List Number 3"/>
    <w:basedOn w:val="List3"/>
    <w:rsid w:val="003242CC"/>
    <w:pPr>
      <w:numPr>
        <w:numId w:val="4"/>
      </w:numPr>
    </w:pPr>
  </w:style>
  <w:style w:type="paragraph" w:styleId="ListNumber4">
    <w:name w:val="List Number 4"/>
    <w:basedOn w:val="List4"/>
    <w:rsid w:val="003242CC"/>
    <w:pPr>
      <w:numPr>
        <w:numId w:val="5"/>
      </w:numPr>
    </w:pPr>
  </w:style>
  <w:style w:type="paragraph" w:styleId="ListNumber5">
    <w:name w:val="List Number 5"/>
    <w:basedOn w:val="List5"/>
    <w:rsid w:val="003242CC"/>
    <w:pPr>
      <w:numPr>
        <w:numId w:val="6"/>
      </w:numPr>
    </w:pPr>
  </w:style>
  <w:style w:type="paragraph" w:styleId="BlockText">
    <w:name w:val="Block Text"/>
    <w:basedOn w:val="Normal"/>
    <w:rsid w:val="00324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2CC"/>
    <w:rPr>
      <w:sz w:val="16"/>
      <w:vertAlign w:val="superscript"/>
    </w:rPr>
  </w:style>
  <w:style w:type="character" w:customStyle="1" w:styleId="Symbols">
    <w:name w:val="Symbols"/>
    <w:basedOn w:val="DefaultParagraphFont"/>
    <w:rsid w:val="003242CC"/>
    <w:rPr>
      <w:rFonts w:ascii="Symbol" w:hAnsi="Symbol"/>
    </w:rPr>
  </w:style>
  <w:style w:type="character" w:customStyle="1" w:styleId="MenuOptions">
    <w:name w:val="Menu Options"/>
    <w:basedOn w:val="DefaultParagraphFont"/>
    <w:rsid w:val="00324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2CC"/>
    <w:rPr>
      <w:b/>
    </w:rPr>
  </w:style>
  <w:style w:type="character" w:customStyle="1" w:styleId="Underlined">
    <w:name w:val="Underlined"/>
    <w:basedOn w:val="DefaultParagraphFont"/>
    <w:rsid w:val="003242CC"/>
    <w:rPr>
      <w:u w:val="single"/>
    </w:rPr>
  </w:style>
  <w:style w:type="paragraph" w:customStyle="1" w:styleId="TableBodyTextRight">
    <w:name w:val="Table Body Text Right"/>
    <w:basedOn w:val="TableBodyText"/>
    <w:rsid w:val="00324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2CC"/>
    <w:rPr>
      <w:sz w:val="18"/>
    </w:rPr>
  </w:style>
  <w:style w:type="paragraph" w:customStyle="1" w:styleId="BodySmallRight">
    <w:name w:val="Body Small Right"/>
    <w:basedOn w:val="BodyTextRight"/>
    <w:rsid w:val="003242CC"/>
    <w:rPr>
      <w:sz w:val="18"/>
      <w:szCs w:val="18"/>
    </w:rPr>
  </w:style>
  <w:style w:type="paragraph" w:customStyle="1" w:styleId="MarginEdition">
    <w:name w:val="Margin Edition"/>
    <w:basedOn w:val="MarginNote"/>
    <w:rsid w:val="00324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2CC"/>
    <w:rPr>
      <w:sz w:val="2"/>
      <w:szCs w:val="2"/>
    </w:rPr>
  </w:style>
  <w:style w:type="character" w:customStyle="1" w:styleId="Small">
    <w:name w:val="Small"/>
    <w:basedOn w:val="DefaultParagraphFont"/>
    <w:rsid w:val="003242CC"/>
    <w:rPr>
      <w:sz w:val="16"/>
    </w:rPr>
  </w:style>
  <w:style w:type="paragraph" w:customStyle="1" w:styleId="WideTable">
    <w:name w:val="Wide Table"/>
    <w:basedOn w:val="Normal"/>
    <w:rsid w:val="00324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2CC"/>
  </w:style>
  <w:style w:type="paragraph" w:styleId="Quote">
    <w:name w:val="Quote"/>
    <w:basedOn w:val="Heading1"/>
    <w:link w:val="QuoteChar"/>
    <w:qFormat/>
    <w:rsid w:val="00324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2CC"/>
    <w:pPr>
      <w:pageBreakBefore/>
    </w:pPr>
  </w:style>
  <w:style w:type="paragraph" w:customStyle="1" w:styleId="Border">
    <w:name w:val="Border"/>
    <w:basedOn w:val="Normal"/>
    <w:qFormat/>
    <w:rsid w:val="00324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2CC"/>
    <w:rPr>
      <w:u w:val="single"/>
    </w:rPr>
  </w:style>
  <w:style w:type="character" w:customStyle="1" w:styleId="BoldandItalics">
    <w:name w:val="Bold and Italics"/>
    <w:qFormat/>
    <w:rsid w:val="003242CC"/>
    <w:rPr>
      <w:b/>
      <w:i/>
      <w:u w:val="none"/>
    </w:rPr>
  </w:style>
  <w:style w:type="paragraph" w:styleId="BalloonText">
    <w:name w:val="Balloon Text"/>
    <w:basedOn w:val="Normal"/>
    <w:link w:val="BalloonTextChar"/>
    <w:rsid w:val="00324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2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4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3781</Characters>
  <Application>Microsoft Office Word</Application>
  <DocSecurity>0</DocSecurity>
  <Lines>126</Lines>
  <Paragraphs>67</Paragraphs>
  <ScaleCrop>false</ScaleCrop>
  <Company>Author-it Software Corporation Ltd.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ACMAIM502 Prepare plans to set up a companion animal evacuation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