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F17" w:rsidP="00985F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ACMAIM502 Prepare plans to set up a companion animal evacuation facility</w:t>
      </w:r>
      <w:r>
        <w:fldChar w:fldCharType="end"/>
      </w:r>
    </w:p>
    <w:p w:rsidR="00985F17" w:rsidP="00985F17">
      <w:pPr>
        <w:pStyle w:val="Version"/>
        <w:sectPr w:rsidSect="004477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722" w:rsidP="00447722">
      <w:pPr>
        <w:pStyle w:val="SuperHeading"/>
      </w:pPr>
      <w:r w:rsidRPr="00447722">
        <w:t>Assessment Requirements for ACMAIM502 Prepare plans to set up a companion animal evacuation facility</w:t>
      </w:r>
    </w:p>
    <w:p w:rsidR="00000000" w:rsidRPr="00447722" w:rsidP="00447722">
      <w:pPr>
        <w:pStyle w:val="Heading1"/>
      </w:pPr>
      <w:bookmarkStart w:id="1" w:name="O_1233554"/>
      <w:bookmarkEnd w:id="1"/>
      <w:r w:rsidRPr="004477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77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22">
            <w:pPr>
              <w:pStyle w:val="BodyTextBold"/>
              <w:rPr>
                <w:lang w:val="en-NZ"/>
              </w:rPr>
            </w:pPr>
            <w:r w:rsidRPr="0044772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22">
            <w:pPr>
              <w:pStyle w:val="BodyTextBold"/>
              <w:rPr>
                <w:lang w:val="en-NZ"/>
              </w:rPr>
            </w:pPr>
            <w:r w:rsidRPr="00447722">
              <w:t>Comments</w:t>
            </w:r>
          </w:p>
        </w:tc>
      </w:tr>
      <w:tr w:rsidTr="004477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722">
            <w:pPr>
              <w:pStyle w:val="BodyText"/>
              <w:rPr>
                <w:lang w:val="en-NZ"/>
              </w:rPr>
            </w:pPr>
            <w:r w:rsidRPr="004477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722" w:rsidP="00447722">
            <w:pPr>
              <w:pStyle w:val="BodyText"/>
            </w:pPr>
            <w:r w:rsidRPr="00447722">
              <w:t>This version released with ACM Animal Care and Management Training Package Version 6.0.</w:t>
            </w:r>
          </w:p>
        </w:tc>
      </w:tr>
    </w:tbl>
    <w:p w:rsidR="00000000" w:rsidRPr="00447722" w:rsidP="00447722">
      <w:pPr>
        <w:pStyle w:val="BodyText"/>
      </w:pPr>
    </w:p>
    <w:p w:rsidR="00000000" w:rsidRPr="00447722" w:rsidP="00447722">
      <w:pPr>
        <w:pStyle w:val="AllowPageBreak"/>
      </w:pPr>
    </w:p>
    <w:p w:rsidR="00000000" w:rsidRPr="00447722" w:rsidP="00447722">
      <w:pPr>
        <w:pStyle w:val="Heading1"/>
      </w:pPr>
      <w:bookmarkStart w:id="2" w:name="O_1233555"/>
      <w:bookmarkEnd w:id="2"/>
      <w:r w:rsidRPr="00447722">
        <w:t>Performance Evidence</w:t>
      </w:r>
    </w:p>
    <w:p w:rsidR="00000000" w:rsidRPr="00447722" w:rsidP="00985F17">
      <w:pPr>
        <w:pStyle w:val="BodyText"/>
      </w:pPr>
      <w:r w:rsidRPr="00447722">
        <w:t xml:space="preserve">An individual demonstrating competency must satisfy all of the elements and performance criteria in this unit. </w:t>
      </w:r>
    </w:p>
    <w:p w:rsidR="00000000" w:rsidRPr="00447722" w:rsidP="00985F17">
      <w:pPr>
        <w:pStyle w:val="BodyText"/>
      </w:pPr>
      <w:r w:rsidRPr="00447722">
        <w:t>There must be evidence that the individual has developed a plan for a companion animal evacuation fac</w:t>
      </w:r>
      <w:r w:rsidRPr="00447722">
        <w:t>ility in a local area in response to one of the following major incidents:</w:t>
      </w:r>
    </w:p>
    <w:p w:rsidR="00000000" w:rsidRPr="00447722" w:rsidP="00447722">
      <w:pPr>
        <w:pStyle w:val="ListBullet"/>
      </w:pPr>
      <w:r w:rsidRPr="00447722">
        <w:t>flood</w:t>
      </w:r>
    </w:p>
    <w:p w:rsidR="00000000" w:rsidRPr="00447722" w:rsidP="00447722">
      <w:pPr>
        <w:pStyle w:val="ListBullet"/>
      </w:pPr>
      <w:r w:rsidRPr="00447722">
        <w:t>fire</w:t>
      </w:r>
    </w:p>
    <w:p w:rsidR="00000000" w:rsidRPr="00447722" w:rsidP="00447722">
      <w:pPr>
        <w:pStyle w:val="ListBullet"/>
      </w:pPr>
      <w:r w:rsidRPr="00447722">
        <w:t>earthquake</w:t>
      </w:r>
    </w:p>
    <w:p w:rsidR="00000000" w:rsidRPr="00447722" w:rsidP="00447722">
      <w:pPr>
        <w:pStyle w:val="ListBullet"/>
      </w:pPr>
      <w:r w:rsidRPr="00447722">
        <w:t>extreme weather event</w:t>
      </w:r>
    </w:p>
    <w:p w:rsidR="00000000" w:rsidRPr="00447722" w:rsidP="00447722">
      <w:pPr>
        <w:pStyle w:val="ListBullet"/>
      </w:pPr>
      <w:r w:rsidRPr="00447722">
        <w:t>other major incident relevant to local area.</w:t>
      </w:r>
    </w:p>
    <w:p w:rsidR="00000000" w:rsidRPr="00447722" w:rsidP="00447722">
      <w:pPr>
        <w:pStyle w:val="AllowPageBreak"/>
      </w:pPr>
    </w:p>
    <w:p w:rsidR="00000000" w:rsidRPr="00447722" w:rsidP="00447722">
      <w:pPr>
        <w:pStyle w:val="Heading1"/>
      </w:pPr>
      <w:bookmarkStart w:id="3" w:name="O_1233556"/>
      <w:bookmarkEnd w:id="3"/>
      <w:r w:rsidRPr="00447722">
        <w:t>Knowledge Evidence</w:t>
      </w:r>
    </w:p>
    <w:p w:rsidR="00000000" w:rsidRPr="00447722" w:rsidP="00985F17">
      <w:pPr>
        <w:pStyle w:val="BodyText"/>
      </w:pPr>
      <w:r w:rsidRPr="00447722">
        <w:t>An individual must be able to demonstrate the knowledge required to perform the tasks outlined in the elements and performance criteria of this unit. This includes knowledge of:</w:t>
      </w:r>
    </w:p>
    <w:p w:rsidR="00000000" w:rsidRPr="00447722" w:rsidP="00447722">
      <w:pPr>
        <w:pStyle w:val="ListBullet"/>
      </w:pPr>
      <w:r w:rsidRPr="00447722">
        <w:t>considerations for the set-up of a companion animal evacuation centre, includ</w:t>
      </w:r>
      <w:r w:rsidRPr="00447722">
        <w:t>ing:</w:t>
      </w:r>
    </w:p>
    <w:p w:rsidR="00000000" w:rsidRPr="00447722" w:rsidP="00447722">
      <w:pPr>
        <w:pStyle w:val="ListBullet2"/>
      </w:pPr>
      <w:r w:rsidRPr="00447722">
        <w:t>being outside the hazard impact area</w:t>
      </w:r>
    </w:p>
    <w:p w:rsidR="00000000" w:rsidRPr="00447722" w:rsidP="00447722">
      <w:pPr>
        <w:pStyle w:val="ListBullet2"/>
      </w:pPr>
      <w:r w:rsidRPr="00447722">
        <w:t xml:space="preserve">existing facilities available and for the required period </w:t>
      </w:r>
    </w:p>
    <w:p w:rsidR="00000000" w:rsidRPr="00447722" w:rsidP="00447722">
      <w:pPr>
        <w:pStyle w:val="ListBullet2"/>
      </w:pPr>
      <w:r w:rsidRPr="00447722">
        <w:t>accessible to accommodation, transport systems, service providers, veterinary care</w:t>
      </w:r>
    </w:p>
    <w:p w:rsidR="00000000" w:rsidRPr="00447722" w:rsidP="00447722">
      <w:pPr>
        <w:pStyle w:val="ListBullet2"/>
      </w:pPr>
      <w:r w:rsidRPr="00447722">
        <w:t>access to essential communications networks</w:t>
      </w:r>
    </w:p>
    <w:p w:rsidR="00000000" w:rsidRPr="00447722" w:rsidP="00447722">
      <w:pPr>
        <w:pStyle w:val="ListBullet"/>
      </w:pPr>
      <w:r w:rsidRPr="00447722">
        <w:t>existing facilities in the</w:t>
      </w:r>
      <w:r w:rsidRPr="00447722">
        <w:t xml:space="preserve"> local area to house companion animals during an incident that may be suitable, including:</w:t>
      </w:r>
    </w:p>
    <w:p w:rsidR="00000000" w:rsidRPr="00447722" w:rsidP="00447722">
      <w:pPr>
        <w:pStyle w:val="ListBullet2"/>
      </w:pPr>
      <w:r w:rsidRPr="00447722">
        <w:t>showgrounds</w:t>
      </w:r>
    </w:p>
    <w:p w:rsidR="00000000" w:rsidRPr="00447722" w:rsidP="00447722">
      <w:pPr>
        <w:pStyle w:val="ListBullet2"/>
      </w:pPr>
      <w:r w:rsidRPr="00447722">
        <w:t>boarding kennels</w:t>
      </w:r>
    </w:p>
    <w:p w:rsidR="00000000" w:rsidRPr="00447722" w:rsidP="00447722">
      <w:pPr>
        <w:pStyle w:val="ListBullet2"/>
      </w:pPr>
      <w:r w:rsidRPr="00447722">
        <w:t xml:space="preserve">veterinary surgeries </w:t>
      </w:r>
    </w:p>
    <w:p w:rsidR="00000000" w:rsidRPr="00447722" w:rsidP="00447722">
      <w:pPr>
        <w:pStyle w:val="ListBullet2"/>
      </w:pPr>
      <w:r w:rsidRPr="00447722">
        <w:t>existing animal shelters</w:t>
      </w:r>
    </w:p>
    <w:p w:rsidR="00000000" w:rsidRPr="00447722" w:rsidP="00447722">
      <w:pPr>
        <w:pStyle w:val="ListBullet2"/>
      </w:pPr>
      <w:r w:rsidRPr="00447722">
        <w:t xml:space="preserve">farming facilities </w:t>
      </w:r>
    </w:p>
    <w:p w:rsidR="00000000" w:rsidRPr="00447722" w:rsidP="00447722">
      <w:pPr>
        <w:pStyle w:val="ListBullet2"/>
      </w:pPr>
      <w:r w:rsidRPr="00447722">
        <w:t>vacant buildings in industrial areas such as halls, sporting venues and community centres</w:t>
      </w:r>
    </w:p>
    <w:p w:rsidR="00000000" w:rsidRPr="00447722" w:rsidP="00447722">
      <w:pPr>
        <w:pStyle w:val="ListBullet"/>
      </w:pPr>
      <w:r w:rsidRPr="00447722">
        <w:t>safety and security issues relating to a companion animal evacuation facility, including:</w:t>
      </w:r>
    </w:p>
    <w:p w:rsidR="00000000" w:rsidRPr="00447722" w:rsidP="00447722">
      <w:pPr>
        <w:pStyle w:val="ListBullet2"/>
      </w:pPr>
      <w:r w:rsidRPr="00447722">
        <w:t>yards</w:t>
      </w:r>
    </w:p>
    <w:p w:rsidR="00000000" w:rsidRPr="00447722" w:rsidP="00447722">
      <w:pPr>
        <w:pStyle w:val="ListBullet2"/>
      </w:pPr>
      <w:r w:rsidRPr="00447722">
        <w:t>cages and enclosures</w:t>
      </w:r>
    </w:p>
    <w:p w:rsidR="00000000" w:rsidRPr="00447722" w:rsidP="00447722">
      <w:pPr>
        <w:pStyle w:val="ListBullet2"/>
      </w:pPr>
      <w:r w:rsidRPr="00447722">
        <w:t>enclosed and lockable gates</w:t>
      </w:r>
    </w:p>
    <w:p w:rsidR="00000000" w:rsidRPr="00447722" w:rsidP="00447722">
      <w:pPr>
        <w:pStyle w:val="ListBullet2"/>
      </w:pPr>
      <w:r w:rsidRPr="00447722">
        <w:t>easily accessible w</w:t>
      </w:r>
      <w:r w:rsidRPr="00447722">
        <w:t>ater</w:t>
      </w:r>
    </w:p>
    <w:p w:rsidR="00000000" w:rsidRPr="00447722" w:rsidP="00447722">
      <w:pPr>
        <w:pStyle w:val="ListBullet2"/>
      </w:pPr>
      <w:r w:rsidRPr="00447722">
        <w:t>infection control</w:t>
      </w:r>
    </w:p>
    <w:p w:rsidR="00000000" w:rsidRPr="00447722" w:rsidP="00447722">
      <w:pPr>
        <w:pStyle w:val="ListBullet"/>
      </w:pPr>
      <w:r w:rsidRPr="00447722">
        <w:t>facility capacity considerations, including:</w:t>
      </w:r>
    </w:p>
    <w:p w:rsidR="00000000" w:rsidRPr="00447722" w:rsidP="00447722">
      <w:pPr>
        <w:pStyle w:val="ListBullet2"/>
      </w:pPr>
      <w:r w:rsidRPr="00447722">
        <w:t>suitable for different companion animal species and room to separate species</w:t>
      </w:r>
    </w:p>
    <w:p w:rsidR="00000000" w:rsidRPr="00447722" w:rsidP="00447722">
      <w:pPr>
        <w:pStyle w:val="ListBullet2"/>
      </w:pPr>
      <w:r w:rsidRPr="00447722">
        <w:t>potential for expansion with additional buildings or yards</w:t>
      </w:r>
    </w:p>
    <w:p w:rsidR="00000000" w:rsidRPr="00447722" w:rsidP="00447722">
      <w:pPr>
        <w:pStyle w:val="ListBullet2"/>
      </w:pPr>
      <w:r w:rsidRPr="00447722">
        <w:t>quarantine areas and biosecurity implications</w:t>
      </w:r>
    </w:p>
    <w:p w:rsidR="00000000" w:rsidRPr="00447722" w:rsidP="00447722">
      <w:pPr>
        <w:pStyle w:val="ListBullet2"/>
      </w:pPr>
      <w:r w:rsidRPr="00447722">
        <w:t>area</w:t>
      </w:r>
      <w:r w:rsidRPr="00447722">
        <w:t>s for storage, office, toilets and meals</w:t>
      </w:r>
    </w:p>
    <w:p w:rsidR="00000000" w:rsidRPr="00447722" w:rsidP="00447722">
      <w:pPr>
        <w:pStyle w:val="ListBullet2"/>
      </w:pPr>
      <w:r w:rsidRPr="00447722">
        <w:t>animal waste collection and disposal</w:t>
      </w:r>
    </w:p>
    <w:p w:rsidR="00000000" w:rsidRPr="00447722" w:rsidP="00447722">
      <w:pPr>
        <w:pStyle w:val="ListBullet2"/>
      </w:pPr>
      <w:r w:rsidRPr="00447722">
        <w:t xml:space="preserve">recording processes for providing care </w:t>
      </w:r>
    </w:p>
    <w:p w:rsidR="00000000" w:rsidRPr="00447722" w:rsidP="00447722">
      <w:pPr>
        <w:pStyle w:val="ListBullet2"/>
      </w:pPr>
      <w:r w:rsidRPr="00447722">
        <w:t>processes for unclaimed animals</w:t>
      </w:r>
    </w:p>
    <w:p w:rsidR="00000000" w:rsidRPr="00447722" w:rsidP="00447722">
      <w:pPr>
        <w:pStyle w:val="ListBullet2"/>
      </w:pPr>
      <w:r w:rsidRPr="00447722">
        <w:t xml:space="preserve">areas for office processes such as registration </w:t>
      </w:r>
    </w:p>
    <w:p w:rsidR="00000000" w:rsidRPr="00447722" w:rsidP="00447722">
      <w:pPr>
        <w:pStyle w:val="ListBullet2"/>
      </w:pPr>
      <w:r w:rsidRPr="00447722">
        <w:t>parking availability</w:t>
      </w:r>
    </w:p>
    <w:p w:rsidR="00000000" w:rsidRPr="00447722" w:rsidP="00447722">
      <w:pPr>
        <w:pStyle w:val="ListBullet"/>
      </w:pPr>
      <w:r w:rsidRPr="00447722">
        <w:t>facility capacity for animal welfare maintenance, including:</w:t>
      </w:r>
    </w:p>
    <w:p w:rsidR="00000000" w:rsidRPr="00447722" w:rsidP="00447722">
      <w:pPr>
        <w:pStyle w:val="ListBullet2"/>
      </w:pPr>
      <w:r w:rsidRPr="00447722">
        <w:t>appropriate shelter</w:t>
      </w:r>
    </w:p>
    <w:p w:rsidR="00000000" w:rsidRPr="00447722" w:rsidP="00447722">
      <w:pPr>
        <w:pStyle w:val="ListBullet2"/>
      </w:pPr>
      <w:r w:rsidRPr="00447722">
        <w:t>access to feed and water</w:t>
      </w:r>
    </w:p>
    <w:p w:rsidR="00000000" w:rsidRPr="00447722" w:rsidP="00447722">
      <w:pPr>
        <w:pStyle w:val="ListBullet2"/>
      </w:pPr>
      <w:r w:rsidRPr="00447722">
        <w:t>access to first aid, veterinary care and medication</w:t>
      </w:r>
    </w:p>
    <w:p w:rsidR="00000000" w:rsidRPr="00447722" w:rsidP="00447722">
      <w:pPr>
        <w:pStyle w:val="ListBullet2"/>
      </w:pPr>
      <w:r w:rsidRPr="00447722">
        <w:t>access to companion animal owners</w:t>
      </w:r>
    </w:p>
    <w:p w:rsidR="00000000" w:rsidRPr="00447722" w:rsidP="00447722">
      <w:pPr>
        <w:pStyle w:val="ListBullet"/>
      </w:pPr>
      <w:r w:rsidRPr="00447722">
        <w:t>major incidents involving the rescue of companion animals, inc</w:t>
      </w:r>
      <w:r w:rsidRPr="00447722">
        <w:t>luding:</w:t>
      </w:r>
    </w:p>
    <w:p w:rsidR="00000000" w:rsidRPr="00447722" w:rsidP="00447722">
      <w:pPr>
        <w:pStyle w:val="ListBullet2"/>
      </w:pPr>
      <w:r w:rsidRPr="00447722">
        <w:t>floods</w:t>
      </w:r>
    </w:p>
    <w:p w:rsidR="00000000" w:rsidRPr="00447722" w:rsidP="00447722">
      <w:pPr>
        <w:pStyle w:val="ListBullet2"/>
      </w:pPr>
      <w:r w:rsidRPr="00447722">
        <w:t>fires</w:t>
      </w:r>
    </w:p>
    <w:p w:rsidR="00000000" w:rsidRPr="00447722" w:rsidP="00447722">
      <w:pPr>
        <w:pStyle w:val="ListBullet2"/>
      </w:pPr>
      <w:r w:rsidRPr="00447722">
        <w:t>earthquakes</w:t>
      </w:r>
    </w:p>
    <w:p w:rsidR="00000000" w:rsidRPr="00447722" w:rsidP="00447722">
      <w:pPr>
        <w:pStyle w:val="ListBullet2"/>
      </w:pPr>
      <w:r w:rsidRPr="00447722">
        <w:t>extreme weather events</w:t>
      </w:r>
    </w:p>
    <w:p w:rsidR="00000000" w:rsidRPr="00447722" w:rsidP="00447722">
      <w:pPr>
        <w:pStyle w:val="ListBullet2"/>
      </w:pPr>
      <w:r w:rsidRPr="00447722">
        <w:t>human-induced hazards</w:t>
      </w:r>
    </w:p>
    <w:p w:rsidR="00000000" w:rsidRPr="00447722" w:rsidP="00447722">
      <w:pPr>
        <w:pStyle w:val="ListBullet2"/>
      </w:pPr>
      <w:r w:rsidRPr="00447722">
        <w:t>occurrences that are likely to entail inter/intra-state and possibly international resources</w:t>
      </w:r>
    </w:p>
    <w:p w:rsidR="00000000" w:rsidRPr="00447722" w:rsidP="00447722">
      <w:pPr>
        <w:pStyle w:val="ListBullet"/>
      </w:pPr>
      <w:r w:rsidRPr="00447722">
        <w:t>Australasian Inter-service Incident Management System (AIIMS) principles</w:t>
      </w:r>
    </w:p>
    <w:p w:rsidR="00000000" w:rsidRPr="00447722" w:rsidP="00447722">
      <w:pPr>
        <w:pStyle w:val="ListBullet"/>
      </w:pPr>
      <w:r w:rsidRPr="00447722">
        <w:t>work health and safety process requirements for companion animal evacuation facilities, including personal protective equipment (PPE)</w:t>
      </w:r>
    </w:p>
    <w:p w:rsidR="00000000" w:rsidRPr="00447722" w:rsidP="00447722">
      <w:pPr>
        <w:pStyle w:val="ListBullet"/>
      </w:pPr>
      <w:r w:rsidRPr="00447722">
        <w:t>regulatory requirements</w:t>
      </w:r>
    </w:p>
    <w:p w:rsidR="00000000" w:rsidRPr="00447722" w:rsidP="00447722">
      <w:pPr>
        <w:pStyle w:val="ListBullet"/>
      </w:pPr>
      <w:r w:rsidRPr="00447722">
        <w:t>information documentation requirements for a companion animal evacuation facility</w:t>
      </w:r>
    </w:p>
    <w:p w:rsidR="00000000" w:rsidRPr="00447722" w:rsidP="00447722">
      <w:pPr>
        <w:pStyle w:val="ListBullet"/>
      </w:pPr>
      <w:r w:rsidRPr="00447722">
        <w:t>budgetary and re</w:t>
      </w:r>
      <w:r w:rsidRPr="00447722">
        <w:t xml:space="preserve">source allocation requirements for a companion animal evacuation facility </w:t>
      </w:r>
    </w:p>
    <w:p w:rsidR="00000000" w:rsidRPr="00447722" w:rsidP="00447722">
      <w:pPr>
        <w:pStyle w:val="ListBullet"/>
      </w:pPr>
      <w:r w:rsidRPr="00447722">
        <w:t>local resources, facilities, suppliers and tradespeople</w:t>
      </w:r>
    </w:p>
    <w:p w:rsidR="00000000" w:rsidRPr="00447722" w:rsidP="00447722">
      <w:pPr>
        <w:pStyle w:val="ListBullet"/>
      </w:pPr>
      <w:r w:rsidRPr="00447722">
        <w:t>relevant Commonwealth, state/territory and local government policies, guidelines and codes of practice</w:t>
      </w:r>
    </w:p>
    <w:p w:rsidR="00000000" w:rsidRPr="00447722" w:rsidP="00447722">
      <w:pPr>
        <w:pStyle w:val="ListBullet"/>
      </w:pPr>
      <w:r w:rsidRPr="00447722">
        <w:t>workplace policies, pr</w:t>
      </w:r>
      <w:r w:rsidRPr="00447722">
        <w:t xml:space="preserve">otocols and procedures </w:t>
      </w:r>
    </w:p>
    <w:p w:rsidR="00000000" w:rsidRPr="00447722" w:rsidP="00447722">
      <w:pPr>
        <w:pStyle w:val="ListBullet"/>
      </w:pPr>
      <w:r w:rsidRPr="00447722">
        <w:t>stakeholder consultation, collaboration and participation principles and techniques</w:t>
      </w:r>
    </w:p>
    <w:p w:rsidR="00000000" w:rsidRPr="00447722" w:rsidP="00447722">
      <w:pPr>
        <w:pStyle w:val="ListBullet"/>
      </w:pPr>
      <w:r w:rsidRPr="00447722">
        <w:t>local networks and community organisations, including:</w:t>
      </w:r>
    </w:p>
    <w:p w:rsidR="00000000" w:rsidRPr="00447722" w:rsidP="00447722">
      <w:pPr>
        <w:pStyle w:val="ListBullet2"/>
      </w:pPr>
      <w:r w:rsidRPr="00447722">
        <w:t>state or territory health departments</w:t>
      </w:r>
    </w:p>
    <w:p w:rsidR="00000000" w:rsidRPr="00447722" w:rsidP="00447722">
      <w:pPr>
        <w:pStyle w:val="ListBullet2"/>
      </w:pPr>
      <w:r w:rsidRPr="00447722">
        <w:t>police and other emergency services</w:t>
      </w:r>
    </w:p>
    <w:p w:rsidR="00000000" w:rsidRPr="00447722" w:rsidP="00447722">
      <w:pPr>
        <w:pStyle w:val="ListBullet2"/>
      </w:pPr>
      <w:r w:rsidRPr="00447722">
        <w:t>social security</w:t>
      </w:r>
    </w:p>
    <w:p w:rsidR="00000000" w:rsidRPr="00447722" w:rsidP="00447722">
      <w:pPr>
        <w:pStyle w:val="ListBullet2"/>
      </w:pPr>
      <w:r w:rsidRPr="00447722">
        <w:t>local government</w:t>
      </w:r>
    </w:p>
    <w:p w:rsidR="00000000" w:rsidRPr="00447722" w:rsidP="00447722">
      <w:pPr>
        <w:pStyle w:val="ListBullet2"/>
      </w:pPr>
      <w:r w:rsidRPr="00447722">
        <w:t>non-government organisations</w:t>
      </w:r>
    </w:p>
    <w:p w:rsidR="00000000" w:rsidRPr="00447722" w:rsidP="00447722">
      <w:pPr>
        <w:pStyle w:val="ListBullet2"/>
      </w:pPr>
      <w:r w:rsidRPr="00447722">
        <w:t>service providers</w:t>
      </w:r>
    </w:p>
    <w:p w:rsidR="00000000" w:rsidRPr="00447722" w:rsidP="00447722">
      <w:pPr>
        <w:pStyle w:val="ListBullet2"/>
      </w:pPr>
      <w:r w:rsidRPr="00447722">
        <w:t>community groups</w:t>
      </w:r>
    </w:p>
    <w:p w:rsidR="00000000" w:rsidRPr="00447722" w:rsidP="00447722">
      <w:pPr>
        <w:pStyle w:val="ListBullet2"/>
      </w:pPr>
      <w:r w:rsidRPr="00447722">
        <w:t xml:space="preserve">local emergency management committees </w:t>
      </w:r>
    </w:p>
    <w:p w:rsidR="00000000" w:rsidRPr="00447722" w:rsidP="00447722">
      <w:pPr>
        <w:pStyle w:val="ListBullet2"/>
      </w:pPr>
      <w:r w:rsidRPr="00447722">
        <w:t xml:space="preserve">Animal Ready Community (ARC) contacts </w:t>
      </w:r>
    </w:p>
    <w:p w:rsidR="00000000" w:rsidRPr="00447722" w:rsidP="00447722">
      <w:pPr>
        <w:pStyle w:val="ListBullet"/>
      </w:pPr>
      <w:r w:rsidRPr="00447722">
        <w:t>animal care welfare practices relating to companion animals.</w:t>
      </w:r>
    </w:p>
    <w:p w:rsidR="00000000" w:rsidRPr="00447722" w:rsidP="00447722">
      <w:pPr>
        <w:pStyle w:val="AllowPageBreak"/>
      </w:pPr>
    </w:p>
    <w:p w:rsidR="00000000" w:rsidRPr="00447722" w:rsidP="00447722">
      <w:pPr>
        <w:pStyle w:val="Heading1"/>
      </w:pPr>
      <w:bookmarkStart w:id="4" w:name="O_1233557"/>
      <w:bookmarkEnd w:id="4"/>
      <w:r w:rsidRPr="00447722">
        <w:t>Assessment Condi</w:t>
      </w:r>
      <w:r w:rsidRPr="00447722">
        <w:t>tions</w:t>
      </w:r>
    </w:p>
    <w:p w:rsidR="00000000" w:rsidRPr="00447722" w:rsidP="00985F17">
      <w:pPr>
        <w:pStyle w:val="BodyText"/>
      </w:pPr>
      <w:r w:rsidRPr="00447722">
        <w:t xml:space="preserve">Assessment of the skills in this unit of competency must take place under the following conditions: </w:t>
      </w:r>
    </w:p>
    <w:p w:rsidR="00000000" w:rsidRPr="00447722" w:rsidP="00447722">
      <w:pPr>
        <w:pStyle w:val="ListBullet"/>
      </w:pPr>
      <w:r w:rsidRPr="00447722">
        <w:t>physical conditions:</w:t>
      </w:r>
    </w:p>
    <w:p w:rsidR="00000000" w:rsidRPr="00447722" w:rsidP="00447722">
      <w:pPr>
        <w:pStyle w:val="ListBullet2"/>
      </w:pPr>
      <w:r w:rsidRPr="00447722">
        <w:t>skills must be demonstrated in a workplace setting or an environment that accurately represents workplace conditions or an inc</w:t>
      </w:r>
      <w:r w:rsidRPr="00447722">
        <w:t>ident scene – this includes the use of simulations and scenarios where assessment would be unsafe, impractical or unethical</w:t>
      </w:r>
    </w:p>
    <w:p w:rsidR="00000000" w:rsidRPr="00447722" w:rsidP="00447722">
      <w:pPr>
        <w:pStyle w:val="ListBullet"/>
      </w:pPr>
      <w:r w:rsidRPr="00447722">
        <w:t>resources, equipment and materials:</w:t>
      </w:r>
    </w:p>
    <w:p w:rsidR="00000000" w:rsidRPr="00447722" w:rsidP="00447722">
      <w:pPr>
        <w:pStyle w:val="ListBullet2"/>
      </w:pPr>
      <w:r w:rsidRPr="00447722">
        <w:t>regulations relating to suitable facility planning</w:t>
      </w:r>
    </w:p>
    <w:p w:rsidR="00000000" w:rsidRPr="00447722" w:rsidP="00447722">
      <w:pPr>
        <w:pStyle w:val="ListBullet2"/>
      </w:pPr>
      <w:r w:rsidRPr="00447722">
        <w:t>animal welfare regulations</w:t>
      </w:r>
    </w:p>
    <w:p w:rsidR="00000000" w:rsidRPr="00447722" w:rsidP="00447722">
      <w:pPr>
        <w:pStyle w:val="ListBullet"/>
      </w:pPr>
      <w:r w:rsidRPr="00447722">
        <w:t>specifications:</w:t>
      </w:r>
    </w:p>
    <w:p w:rsidR="00000000" w:rsidRPr="00447722" w:rsidP="00447722">
      <w:pPr>
        <w:pStyle w:val="ListBullet2"/>
      </w:pPr>
      <w:r w:rsidRPr="00447722">
        <w:t>workplace policies and procedures</w:t>
      </w:r>
    </w:p>
    <w:p w:rsidR="00000000" w:rsidRPr="00447722" w:rsidP="00447722">
      <w:pPr>
        <w:pStyle w:val="ListBullet"/>
      </w:pPr>
      <w:r w:rsidRPr="00447722">
        <w:t>relationships:</w:t>
      </w:r>
    </w:p>
    <w:p w:rsidR="00000000" w:rsidRPr="00447722" w:rsidP="00447722">
      <w:pPr>
        <w:pStyle w:val="ListBullet2"/>
      </w:pPr>
      <w:r w:rsidRPr="00447722">
        <w:t>community stakeholders, including companion animal owners.</w:t>
      </w:r>
    </w:p>
    <w:p w:rsidR="00000000" w:rsidRPr="00447722" w:rsidP="00985F17">
      <w:pPr>
        <w:pStyle w:val="BodyText"/>
      </w:pPr>
      <w:r w:rsidRPr="00447722">
        <w:t>Assessors of this unit must satisfy the requirements for assessors in applicable vocational education and training legislation, frameworks and/o</w:t>
      </w:r>
      <w:r w:rsidRPr="00447722">
        <w:t>r standards.</w:t>
      </w:r>
    </w:p>
    <w:p w:rsidR="00000000" w:rsidRPr="00447722" w:rsidP="00447722">
      <w:pPr>
        <w:pStyle w:val="Heading1"/>
      </w:pPr>
      <w:bookmarkStart w:id="5" w:name="O_1233560"/>
      <w:bookmarkEnd w:id="5"/>
      <w:r w:rsidRPr="00447722">
        <w:t>Links</w:t>
      </w:r>
    </w:p>
    <w:p w:rsidR="00000000" w:rsidRPr="00447722" w:rsidP="00985F17">
      <w:pPr>
        <w:pStyle w:val="BodyText"/>
      </w:pPr>
      <w:r w:rsidRPr="004477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9520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47722" w:rsidP="00447722"/>
    <w:sectPr w:rsidSect="004477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22" w:rsidRPr="00985F17" w:rsidP="00985F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17" w:rsidP="004477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F17" w:rsidP="004477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5F17" w:rsidP="004477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722" w:rsidRPr="00985F17" w:rsidP="00985F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17" w:rsidRPr="002D2AF8" w:rsidP="004477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ACMAIM502 Prepare plans to set up a companion animal evacuation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85F17" w:rsidP="004477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8E4F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D88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C22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7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7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7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7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7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7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7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7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7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7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7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722"/>
  </w:style>
  <w:style w:type="character" w:customStyle="1" w:styleId="Heading1Char">
    <w:name w:val="Heading 1 Char"/>
    <w:basedOn w:val="DefaultParagraphFont"/>
    <w:link w:val="Heading1"/>
    <w:rsid w:val="004477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7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7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7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77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77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7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7722"/>
    <w:rPr>
      <w:b/>
    </w:rPr>
  </w:style>
  <w:style w:type="character" w:customStyle="1" w:styleId="Heading2Char">
    <w:name w:val="Heading 2 Char"/>
    <w:basedOn w:val="DefaultParagraphFont"/>
    <w:link w:val="Heading2"/>
    <w:rsid w:val="004477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7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7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7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7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7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7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7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7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7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7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7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7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7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7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7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7722"/>
    <w:rPr>
      <w:b/>
      <w:spacing w:val="0"/>
    </w:rPr>
  </w:style>
  <w:style w:type="paragraph" w:customStyle="1" w:styleId="SuperTitle">
    <w:name w:val="SuperTitle"/>
    <w:basedOn w:val="Title"/>
    <w:rsid w:val="004477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7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7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77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7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7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7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7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7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7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7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7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722"/>
    <w:rPr>
      <w:i/>
    </w:rPr>
  </w:style>
  <w:style w:type="paragraph" w:styleId="Caption">
    <w:name w:val="caption"/>
    <w:basedOn w:val="BodyText"/>
    <w:next w:val="Normal"/>
    <w:qFormat/>
    <w:rsid w:val="004477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7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7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722"/>
  </w:style>
  <w:style w:type="paragraph" w:styleId="TableofFigures">
    <w:name w:val="table of figures"/>
    <w:basedOn w:val="Normal"/>
    <w:next w:val="Normal"/>
    <w:semiHidden/>
    <w:rsid w:val="004477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7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7722"/>
    <w:rPr>
      <w:rFonts w:ascii="Wingdings" w:hAnsi="Wingdings"/>
    </w:rPr>
  </w:style>
  <w:style w:type="paragraph" w:customStyle="1" w:styleId="TableHeading">
    <w:name w:val="Table Heading"/>
    <w:basedOn w:val="HeadingBase"/>
    <w:rsid w:val="004477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722"/>
    <w:rPr>
      <w:color w:val="0033CC"/>
      <w:u w:val="none"/>
    </w:rPr>
  </w:style>
  <w:style w:type="paragraph" w:customStyle="1" w:styleId="BodyTextRight">
    <w:name w:val="Body Text Right"/>
    <w:basedOn w:val="BodyText"/>
    <w:rsid w:val="004477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7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7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7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7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7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722"/>
    <w:rPr>
      <w:sz w:val="32"/>
    </w:rPr>
  </w:style>
  <w:style w:type="paragraph" w:customStyle="1" w:styleId="HeadingProcedure">
    <w:name w:val="Heading Procedure"/>
    <w:basedOn w:val="HeadingBase"/>
    <w:next w:val="Normal"/>
    <w:rsid w:val="004477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722"/>
    <w:pPr>
      <w:spacing w:before="60" w:after="60"/>
    </w:pPr>
  </w:style>
  <w:style w:type="paragraph" w:styleId="ListContinue">
    <w:name w:val="List Continue"/>
    <w:basedOn w:val="List"/>
    <w:rsid w:val="00447722"/>
    <w:pPr>
      <w:ind w:firstLine="0"/>
    </w:pPr>
  </w:style>
  <w:style w:type="paragraph" w:customStyle="1" w:styleId="ListNote">
    <w:name w:val="List Note"/>
    <w:basedOn w:val="List"/>
    <w:rsid w:val="004477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7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7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722"/>
    <w:rPr>
      <w:rFonts w:ascii="Courier New" w:hAnsi="Courier New"/>
    </w:rPr>
  </w:style>
  <w:style w:type="paragraph" w:customStyle="1" w:styleId="NoteBullet">
    <w:name w:val="Note Bullet"/>
    <w:basedOn w:val="Note"/>
    <w:rsid w:val="004477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7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7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7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7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7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7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722"/>
    <w:rPr>
      <w:b/>
      <w:smallCaps/>
    </w:rPr>
  </w:style>
  <w:style w:type="paragraph" w:customStyle="1" w:styleId="TableListNumber">
    <w:name w:val="Table List Number"/>
    <w:basedOn w:val="ListNumber"/>
    <w:rsid w:val="004477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7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722"/>
    <w:pPr>
      <w:numPr>
        <w:numId w:val="9"/>
      </w:numPr>
    </w:pPr>
  </w:style>
  <w:style w:type="paragraph" w:customStyle="1" w:styleId="ListAlpha2">
    <w:name w:val="List Alpha 2"/>
    <w:basedOn w:val="List2"/>
    <w:rsid w:val="00447722"/>
    <w:pPr>
      <w:numPr>
        <w:numId w:val="8"/>
      </w:numPr>
    </w:pPr>
  </w:style>
  <w:style w:type="paragraph" w:styleId="List2">
    <w:name w:val="List 2"/>
    <w:basedOn w:val="BodyText"/>
    <w:rsid w:val="004477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7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7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7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7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7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7722"/>
    <w:pPr>
      <w:numPr>
        <w:numId w:val="4"/>
      </w:numPr>
    </w:pPr>
  </w:style>
  <w:style w:type="paragraph" w:styleId="ListContinue2">
    <w:name w:val="List Continue 2"/>
    <w:basedOn w:val="List2"/>
    <w:rsid w:val="00447722"/>
    <w:pPr>
      <w:ind w:firstLine="0"/>
    </w:pPr>
  </w:style>
  <w:style w:type="paragraph" w:styleId="ListContinue3">
    <w:name w:val="List Continue 3"/>
    <w:basedOn w:val="List3"/>
    <w:rsid w:val="00447722"/>
    <w:pPr>
      <w:ind w:left="1021" w:firstLine="0"/>
    </w:pPr>
  </w:style>
  <w:style w:type="paragraph" w:styleId="ListContinue4">
    <w:name w:val="List Continue 4"/>
    <w:basedOn w:val="List4"/>
    <w:rsid w:val="00447722"/>
    <w:pPr>
      <w:ind w:firstLine="0"/>
    </w:pPr>
  </w:style>
  <w:style w:type="paragraph" w:styleId="ListContinue5">
    <w:name w:val="List Continue 5"/>
    <w:basedOn w:val="List5"/>
    <w:rsid w:val="00447722"/>
    <w:pPr>
      <w:ind w:firstLine="0"/>
    </w:pPr>
  </w:style>
  <w:style w:type="paragraph" w:styleId="ListNumber3">
    <w:name w:val="List Number 3"/>
    <w:basedOn w:val="List3"/>
    <w:rsid w:val="00447722"/>
    <w:pPr>
      <w:numPr>
        <w:numId w:val="5"/>
      </w:numPr>
    </w:pPr>
  </w:style>
  <w:style w:type="paragraph" w:styleId="ListNumber4">
    <w:name w:val="List Number 4"/>
    <w:basedOn w:val="List4"/>
    <w:rsid w:val="00447722"/>
    <w:pPr>
      <w:numPr>
        <w:numId w:val="6"/>
      </w:numPr>
    </w:pPr>
  </w:style>
  <w:style w:type="paragraph" w:styleId="ListNumber5">
    <w:name w:val="List Number 5"/>
    <w:basedOn w:val="List5"/>
    <w:rsid w:val="00447722"/>
    <w:pPr>
      <w:numPr>
        <w:numId w:val="7"/>
      </w:numPr>
    </w:pPr>
  </w:style>
  <w:style w:type="paragraph" w:styleId="BlockText">
    <w:name w:val="Block Text"/>
    <w:basedOn w:val="Normal"/>
    <w:rsid w:val="004477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7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722"/>
    <w:rPr>
      <w:sz w:val="16"/>
      <w:vertAlign w:val="superscript"/>
    </w:rPr>
  </w:style>
  <w:style w:type="character" w:customStyle="1" w:styleId="Symbols">
    <w:name w:val="Symbols"/>
    <w:basedOn w:val="DefaultParagraphFont"/>
    <w:rsid w:val="00447722"/>
    <w:rPr>
      <w:rFonts w:ascii="Symbol" w:hAnsi="Symbol"/>
    </w:rPr>
  </w:style>
  <w:style w:type="character" w:customStyle="1" w:styleId="MenuOptions">
    <w:name w:val="Menu Options"/>
    <w:basedOn w:val="DefaultParagraphFont"/>
    <w:rsid w:val="004477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722"/>
    <w:rPr>
      <w:b/>
    </w:rPr>
  </w:style>
  <w:style w:type="character" w:customStyle="1" w:styleId="Underlined">
    <w:name w:val="Underlined"/>
    <w:basedOn w:val="DefaultParagraphFont"/>
    <w:rsid w:val="00447722"/>
    <w:rPr>
      <w:u w:val="single"/>
    </w:rPr>
  </w:style>
  <w:style w:type="paragraph" w:customStyle="1" w:styleId="TableBodyTextRight">
    <w:name w:val="Table Body Text Right"/>
    <w:basedOn w:val="TableBodyText"/>
    <w:rsid w:val="004477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722"/>
    <w:rPr>
      <w:sz w:val="18"/>
    </w:rPr>
  </w:style>
  <w:style w:type="paragraph" w:customStyle="1" w:styleId="BodySmallRight">
    <w:name w:val="Body Small Right"/>
    <w:basedOn w:val="BodyTextRight"/>
    <w:rsid w:val="00447722"/>
    <w:rPr>
      <w:sz w:val="18"/>
      <w:szCs w:val="18"/>
    </w:rPr>
  </w:style>
  <w:style w:type="paragraph" w:customStyle="1" w:styleId="MarginEdition">
    <w:name w:val="Margin Edition"/>
    <w:basedOn w:val="MarginNote"/>
    <w:rsid w:val="004477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722"/>
    <w:rPr>
      <w:sz w:val="2"/>
      <w:szCs w:val="2"/>
    </w:rPr>
  </w:style>
  <w:style w:type="character" w:customStyle="1" w:styleId="Small">
    <w:name w:val="Small"/>
    <w:basedOn w:val="DefaultParagraphFont"/>
    <w:rsid w:val="00447722"/>
    <w:rPr>
      <w:sz w:val="16"/>
    </w:rPr>
  </w:style>
  <w:style w:type="paragraph" w:customStyle="1" w:styleId="WideTable">
    <w:name w:val="Wide Table"/>
    <w:basedOn w:val="Normal"/>
    <w:rsid w:val="004477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722"/>
  </w:style>
  <w:style w:type="paragraph" w:styleId="Quote">
    <w:name w:val="Quote"/>
    <w:basedOn w:val="Heading1"/>
    <w:link w:val="QuoteChar"/>
    <w:qFormat/>
    <w:rsid w:val="004477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7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722"/>
    <w:pPr>
      <w:pageBreakBefore/>
    </w:pPr>
  </w:style>
  <w:style w:type="paragraph" w:customStyle="1" w:styleId="Border">
    <w:name w:val="Border"/>
    <w:basedOn w:val="Normal"/>
    <w:qFormat/>
    <w:rsid w:val="004477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7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7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7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7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7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7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7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7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722"/>
    <w:rPr>
      <w:u w:val="single"/>
    </w:rPr>
  </w:style>
  <w:style w:type="character" w:customStyle="1" w:styleId="BoldandItalics">
    <w:name w:val="Bold and Italics"/>
    <w:qFormat/>
    <w:rsid w:val="00447722"/>
    <w:rPr>
      <w:b/>
      <w:i/>
      <w:u w:val="none"/>
    </w:rPr>
  </w:style>
  <w:style w:type="paragraph" w:styleId="BalloonText">
    <w:name w:val="Balloon Text"/>
    <w:basedOn w:val="Normal"/>
    <w:link w:val="BalloonTextChar"/>
    <w:rsid w:val="004477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7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7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7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7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7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7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5F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4205</Characters>
  <Application>Microsoft Office Word</Application>
  <DocSecurity>0</DocSecurity>
  <Lines>120</Lines>
  <Paragraphs>106</Paragraphs>
  <ScaleCrop>false</ScaleCrop>
  <Company>Author-it Software Corporation Ltd.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ACMAIM502 Prepare plans to set up a companion animal evacuation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2022-07-16T08:23:00Z</dcterms:created>
  <dcterms:modified xsi:type="dcterms:W3CDTF">2022-07-16T08:23:00Z</dcterms:modified>
</cp:coreProperties>
</file>