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45D" w:rsidP="005E2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ACMAIM501 Develop a plan for the rescue of companion animals during major incidents</w:t>
      </w:r>
      <w:r>
        <w:fldChar w:fldCharType="end"/>
      </w:r>
    </w:p>
    <w:p w:rsidR="005E245D" w:rsidP="005E245D">
      <w:pPr>
        <w:pStyle w:val="Version"/>
        <w:sectPr w:rsidSect="00E72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547" w:rsidP="00E72547">
      <w:pPr>
        <w:pStyle w:val="SuperHeading"/>
      </w:pPr>
      <w:r w:rsidRPr="00E72547">
        <w:t>Assessment Requirements for ACMAIM501 Develop a plan for the rescue of companion animals during major incidents</w:t>
      </w:r>
    </w:p>
    <w:p w:rsidR="00000000" w:rsidRPr="00E72547" w:rsidP="00E72547">
      <w:pPr>
        <w:pStyle w:val="Heading1"/>
      </w:pPr>
      <w:bookmarkStart w:id="1" w:name="O_1233535"/>
      <w:bookmarkEnd w:id="1"/>
      <w:r w:rsidRPr="00E725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47">
            <w:pPr>
              <w:pStyle w:val="BodyTextBold"/>
              <w:rPr>
                <w:lang w:val="en-NZ"/>
              </w:rPr>
            </w:pPr>
            <w:r w:rsidRPr="00E725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47">
            <w:pPr>
              <w:pStyle w:val="BodyTextBold"/>
              <w:rPr>
                <w:lang w:val="en-NZ"/>
              </w:rPr>
            </w:pPr>
            <w:r w:rsidRPr="00E72547">
              <w:t>Comments</w:t>
            </w:r>
          </w:p>
        </w:tc>
      </w:tr>
      <w:tr w:rsidTr="00E7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547">
            <w:pPr>
              <w:pStyle w:val="BodyText"/>
              <w:rPr>
                <w:lang w:val="en-NZ"/>
              </w:rPr>
            </w:pPr>
            <w:r w:rsidRPr="00E725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547" w:rsidP="00E72547">
            <w:pPr>
              <w:pStyle w:val="BodyText"/>
            </w:pPr>
            <w:r w:rsidRPr="00E72547">
              <w:t>This version released with ACM Animal Care and Management Training Package Version 6.0.</w:t>
            </w:r>
          </w:p>
        </w:tc>
      </w:tr>
    </w:tbl>
    <w:p w:rsidR="00000000" w:rsidRPr="00E72547" w:rsidP="00E72547">
      <w:pPr>
        <w:pStyle w:val="BodyText"/>
      </w:pPr>
    </w:p>
    <w:p w:rsidR="00000000" w:rsidRPr="00E72547" w:rsidP="00E72547">
      <w:pPr>
        <w:pStyle w:val="AllowPageBreak"/>
      </w:pPr>
    </w:p>
    <w:p w:rsidR="00000000" w:rsidRPr="00E72547" w:rsidP="00E72547">
      <w:pPr>
        <w:pStyle w:val="Heading1"/>
      </w:pPr>
      <w:bookmarkStart w:id="2" w:name="O_1233536"/>
      <w:bookmarkEnd w:id="2"/>
      <w:r w:rsidRPr="00E72547">
        <w:t>Performance Evidence</w:t>
      </w:r>
    </w:p>
    <w:p w:rsidR="00000000" w:rsidRPr="00E72547" w:rsidP="005E245D">
      <w:pPr>
        <w:pStyle w:val="BodyText"/>
      </w:pPr>
      <w:r w:rsidRPr="00E72547">
        <w:t xml:space="preserve">An individual demonstrating competency must satisfy all of the elements and performance criteria in this unit. </w:t>
      </w:r>
    </w:p>
    <w:p w:rsidR="00000000" w:rsidRPr="00E72547" w:rsidP="005E245D">
      <w:pPr>
        <w:pStyle w:val="BodyText"/>
      </w:pPr>
      <w:r w:rsidRPr="00E72547">
        <w:t xml:space="preserve">There must be </w:t>
      </w:r>
      <w:r w:rsidRPr="00E72547">
        <w:t>evidence that the individual has developed, validated and reviewed a plan for the rescue of companion animals for two different types of major incidents in one local area.</w:t>
      </w:r>
    </w:p>
    <w:p w:rsidR="00000000" w:rsidRPr="00E72547" w:rsidP="00E72547">
      <w:pPr>
        <w:pStyle w:val="Heading1"/>
      </w:pPr>
      <w:bookmarkStart w:id="3" w:name="O_1233537"/>
      <w:bookmarkEnd w:id="3"/>
      <w:r w:rsidRPr="00E72547">
        <w:t>Knowledge Evidence</w:t>
      </w:r>
    </w:p>
    <w:p w:rsidR="00000000" w:rsidRPr="00E72547" w:rsidP="005E245D">
      <w:pPr>
        <w:pStyle w:val="BodyText"/>
      </w:pPr>
      <w:r w:rsidRPr="00E72547">
        <w:t xml:space="preserve">An individual must be able to demonstrate the </w:t>
      </w:r>
      <w:r w:rsidRPr="00E72547">
        <w:t>knowledge required to perform the tasks outlined in the elements and performance criteria of this unit. This includes knowledge of:</w:t>
      </w:r>
    </w:p>
    <w:p w:rsidR="00000000" w:rsidRPr="00E72547" w:rsidP="00E72547">
      <w:pPr>
        <w:pStyle w:val="ListBullet"/>
      </w:pPr>
      <w:r w:rsidRPr="00E72547">
        <w:t>Australasian Inter-service Incident Management System (AIIMS) principles</w:t>
      </w:r>
    </w:p>
    <w:p w:rsidR="00000000" w:rsidRPr="00E72547" w:rsidP="00E72547">
      <w:pPr>
        <w:pStyle w:val="ListBullet"/>
      </w:pPr>
      <w:r w:rsidRPr="00E72547">
        <w:t>communication systems in incident management</w:t>
      </w:r>
    </w:p>
    <w:p w:rsidR="00000000" w:rsidRPr="00E72547" w:rsidP="00E72547">
      <w:pPr>
        <w:pStyle w:val="ListBullet"/>
      </w:pPr>
      <w:r w:rsidRPr="00E72547">
        <w:t>major incidents involving the rescue of companion animals, including:</w:t>
      </w:r>
    </w:p>
    <w:p w:rsidR="00000000" w:rsidRPr="00E72547" w:rsidP="00E72547">
      <w:pPr>
        <w:pStyle w:val="ListBullet2"/>
      </w:pPr>
      <w:r w:rsidRPr="00E72547">
        <w:t>floods</w:t>
      </w:r>
    </w:p>
    <w:p w:rsidR="00000000" w:rsidRPr="00E72547" w:rsidP="00E72547">
      <w:pPr>
        <w:pStyle w:val="ListBullet2"/>
      </w:pPr>
      <w:r w:rsidRPr="00E72547">
        <w:t>fires</w:t>
      </w:r>
    </w:p>
    <w:p w:rsidR="00000000" w:rsidRPr="00E72547" w:rsidP="00E72547">
      <w:pPr>
        <w:pStyle w:val="ListBullet2"/>
      </w:pPr>
      <w:r w:rsidRPr="00E72547">
        <w:t>earthquakes</w:t>
      </w:r>
    </w:p>
    <w:p w:rsidR="00000000" w:rsidRPr="00E72547" w:rsidP="00E72547">
      <w:pPr>
        <w:pStyle w:val="ListBullet2"/>
      </w:pPr>
      <w:r w:rsidRPr="00E72547">
        <w:t>extreme weather events</w:t>
      </w:r>
    </w:p>
    <w:p w:rsidR="00000000" w:rsidRPr="00E72547" w:rsidP="00E72547">
      <w:pPr>
        <w:pStyle w:val="ListBullet2"/>
      </w:pPr>
      <w:r w:rsidRPr="00E72547">
        <w:t>human-induced hazards</w:t>
      </w:r>
    </w:p>
    <w:p w:rsidR="00000000" w:rsidRPr="00E72547" w:rsidP="00E72547">
      <w:pPr>
        <w:pStyle w:val="ListBullet2"/>
      </w:pPr>
      <w:r w:rsidRPr="00E72547">
        <w:t>occurrences that are likely to entail inter/intra-state and possibly international resources</w:t>
      </w:r>
    </w:p>
    <w:p w:rsidR="00000000" w:rsidRPr="00E72547" w:rsidP="00E72547">
      <w:pPr>
        <w:pStyle w:val="ListBullet"/>
      </w:pPr>
      <w:r w:rsidRPr="00E72547">
        <w:t>suitable facilities t</w:t>
      </w:r>
      <w:r w:rsidRPr="00E72547">
        <w:t>o house companion animals if emergency housing is required, including:</w:t>
      </w:r>
    </w:p>
    <w:p w:rsidR="00000000" w:rsidRPr="00E72547" w:rsidP="00E72547">
      <w:pPr>
        <w:pStyle w:val="ListBullet2"/>
      </w:pPr>
      <w:r w:rsidRPr="00E72547">
        <w:t>containment requirements of holding areas and temporary shelter, including moveable barriers, fencing, ropes, cages or enclosures, improvised equipment</w:t>
      </w:r>
    </w:p>
    <w:p w:rsidR="00000000" w:rsidRPr="00E72547" w:rsidP="00E72547">
      <w:pPr>
        <w:pStyle w:val="ListBullet2"/>
      </w:pPr>
      <w:r w:rsidRPr="00E72547">
        <w:t>quarantine and biosecurity requi</w:t>
      </w:r>
      <w:r w:rsidRPr="00E72547">
        <w:t xml:space="preserve">rements </w:t>
      </w:r>
    </w:p>
    <w:p w:rsidR="00000000" w:rsidRPr="00E72547" w:rsidP="00E72547">
      <w:pPr>
        <w:pStyle w:val="ListBullet"/>
      </w:pPr>
      <w:r w:rsidRPr="00E72547">
        <w:t xml:space="preserve">incident action processes for moving companion animals </w:t>
      </w:r>
    </w:p>
    <w:p w:rsidR="00000000" w:rsidRPr="00E72547" w:rsidP="00E72547">
      <w:pPr>
        <w:pStyle w:val="ListBullet"/>
      </w:pPr>
      <w:r w:rsidRPr="00E72547">
        <w:t>factors affecting the movement of animals, including injuries sustained and the possible need for first aid</w:t>
      </w:r>
    </w:p>
    <w:p w:rsidR="00000000" w:rsidRPr="00E72547" w:rsidP="00E72547">
      <w:pPr>
        <w:pStyle w:val="ListBullet"/>
      </w:pPr>
      <w:r w:rsidRPr="00E72547">
        <w:t>suitable methods and equipment for moving animals, including:</w:t>
      </w:r>
    </w:p>
    <w:p w:rsidR="00000000" w:rsidRPr="00E72547" w:rsidP="00E72547">
      <w:pPr>
        <w:pStyle w:val="ListBullet2"/>
      </w:pPr>
      <w:r w:rsidRPr="00E72547">
        <w:t>cages, crates or en</w:t>
      </w:r>
      <w:r w:rsidRPr="00E72547">
        <w:t>closures</w:t>
      </w:r>
    </w:p>
    <w:p w:rsidR="00000000" w:rsidRPr="00E72547" w:rsidP="00E72547">
      <w:pPr>
        <w:pStyle w:val="ListBullet2"/>
      </w:pPr>
      <w:r w:rsidRPr="00E72547">
        <w:t xml:space="preserve">handling and restraint methods </w:t>
      </w:r>
    </w:p>
    <w:p w:rsidR="00000000" w:rsidRPr="00E72547" w:rsidP="00E72547">
      <w:pPr>
        <w:pStyle w:val="ListBullet2"/>
      </w:pPr>
      <w:r w:rsidRPr="00E72547">
        <w:t>moving techniques</w:t>
      </w:r>
    </w:p>
    <w:p w:rsidR="00000000" w:rsidRPr="00E72547" w:rsidP="00E72547">
      <w:pPr>
        <w:pStyle w:val="ListBullet2"/>
      </w:pPr>
      <w:r w:rsidRPr="00E72547">
        <w:t>leading and walking</w:t>
      </w:r>
    </w:p>
    <w:p w:rsidR="00000000" w:rsidRPr="00E72547" w:rsidP="00E72547">
      <w:pPr>
        <w:pStyle w:val="ListBullet2"/>
      </w:pPr>
      <w:r w:rsidRPr="00E72547">
        <w:t>transport vehicle types</w:t>
      </w:r>
    </w:p>
    <w:p w:rsidR="00000000" w:rsidRPr="00E72547" w:rsidP="00E72547">
      <w:pPr>
        <w:pStyle w:val="ListBullet2"/>
      </w:pPr>
      <w:r w:rsidRPr="00E72547">
        <w:t>choice of route</w:t>
      </w:r>
    </w:p>
    <w:p w:rsidR="00000000" w:rsidRPr="00E72547" w:rsidP="00E72547">
      <w:pPr>
        <w:pStyle w:val="ListBullet"/>
      </w:pPr>
      <w:r w:rsidRPr="00E72547">
        <w:t>resources required to carry out the activity, including:</w:t>
      </w:r>
    </w:p>
    <w:p w:rsidR="00000000" w:rsidRPr="00E72547" w:rsidP="00E72547">
      <w:pPr>
        <w:pStyle w:val="ListBullet2"/>
      </w:pPr>
      <w:r w:rsidRPr="00E72547">
        <w:t xml:space="preserve">emergency equipment </w:t>
      </w:r>
    </w:p>
    <w:p w:rsidR="00000000" w:rsidRPr="00E72547" w:rsidP="00E72547">
      <w:pPr>
        <w:pStyle w:val="ListBullet2"/>
      </w:pPr>
      <w:r w:rsidRPr="00E72547">
        <w:t xml:space="preserve">emergency requirements – water, food, medication </w:t>
      </w:r>
    </w:p>
    <w:p w:rsidR="00000000" w:rsidRPr="00E72547" w:rsidP="00E72547">
      <w:pPr>
        <w:pStyle w:val="ListBullet2"/>
      </w:pPr>
      <w:r w:rsidRPr="00E72547">
        <w:t>personnel</w:t>
      </w:r>
    </w:p>
    <w:p w:rsidR="00000000" w:rsidRPr="00E72547" w:rsidP="00E72547">
      <w:pPr>
        <w:pStyle w:val="ListBullet"/>
      </w:pPr>
      <w:r w:rsidRPr="00E72547">
        <w:t xml:space="preserve">provision for appropriate veterinary care for rescued companion animals </w:t>
      </w:r>
    </w:p>
    <w:p w:rsidR="00000000" w:rsidRPr="00E72547" w:rsidP="00E72547">
      <w:pPr>
        <w:pStyle w:val="ListBullet"/>
      </w:pPr>
      <w:r w:rsidRPr="00E72547">
        <w:t>workplace health and safety procedures and principles relating to companion animal rescue, including:</w:t>
      </w:r>
    </w:p>
    <w:p w:rsidR="00000000" w:rsidRPr="00E72547" w:rsidP="00E72547">
      <w:pPr>
        <w:pStyle w:val="ListBullet2"/>
      </w:pPr>
      <w:r w:rsidRPr="00E72547">
        <w:t>manual handling of companion animals</w:t>
      </w:r>
    </w:p>
    <w:p w:rsidR="00000000" w:rsidRPr="00E72547" w:rsidP="00E72547">
      <w:pPr>
        <w:pStyle w:val="ListBullet2"/>
      </w:pPr>
      <w:r w:rsidRPr="00E72547">
        <w:t>using training equipment safely</w:t>
      </w:r>
    </w:p>
    <w:p w:rsidR="00000000" w:rsidRPr="00E72547" w:rsidP="00E72547">
      <w:pPr>
        <w:pStyle w:val="ListBullet2"/>
      </w:pPr>
      <w:r w:rsidRPr="00E72547">
        <w:t xml:space="preserve">risk and control strategies </w:t>
      </w:r>
    </w:p>
    <w:p w:rsidR="00000000" w:rsidRPr="00E72547" w:rsidP="00E72547">
      <w:pPr>
        <w:pStyle w:val="ListBullet"/>
      </w:pPr>
      <w:r w:rsidRPr="00E72547">
        <w:t>methods used to identify animals, and record-keeping requirements</w:t>
      </w:r>
    </w:p>
    <w:p w:rsidR="00000000" w:rsidRPr="00E72547" w:rsidP="00E72547">
      <w:pPr>
        <w:pStyle w:val="ListBullet"/>
      </w:pPr>
      <w:r w:rsidRPr="00E72547">
        <w:t xml:space="preserve">management of unowned animals or animals without an identifiable owner </w:t>
      </w:r>
    </w:p>
    <w:p w:rsidR="00000000" w:rsidRPr="00E72547" w:rsidP="00E72547">
      <w:pPr>
        <w:pStyle w:val="ListBullet"/>
      </w:pPr>
      <w:r w:rsidRPr="00E72547">
        <w:t>techniques for establishing animals in new location, and relevant requirements</w:t>
      </w:r>
    </w:p>
    <w:p w:rsidR="00000000" w:rsidRPr="00E72547" w:rsidP="00E72547">
      <w:pPr>
        <w:pStyle w:val="ListBullet"/>
      </w:pPr>
      <w:r w:rsidRPr="00E72547">
        <w:t xml:space="preserve">briefing and debriefing the incident, including operational and critical incident stress, companion animal evacuation processes and emergency requirements </w:t>
      </w:r>
    </w:p>
    <w:p w:rsidR="00000000" w:rsidRPr="00E72547" w:rsidP="00E72547">
      <w:pPr>
        <w:pStyle w:val="ListBullet"/>
      </w:pPr>
      <w:r w:rsidRPr="00E72547">
        <w:t>consolidation of information in a database or spreadsheet</w:t>
      </w:r>
    </w:p>
    <w:p w:rsidR="00000000" w:rsidRPr="00E72547" w:rsidP="00E72547">
      <w:pPr>
        <w:pStyle w:val="ListBullet"/>
      </w:pPr>
      <w:r w:rsidRPr="00E72547">
        <w:t>volunteer recruitment and training require</w:t>
      </w:r>
      <w:r w:rsidRPr="00E72547">
        <w:t>ments</w:t>
      </w:r>
    </w:p>
    <w:p w:rsidR="00000000" w:rsidRPr="00E72547" w:rsidP="00E72547">
      <w:pPr>
        <w:pStyle w:val="ListBullet"/>
      </w:pPr>
      <w:r w:rsidRPr="00E72547">
        <w:t>local resources, facilities, suppliers and tradespeople</w:t>
      </w:r>
    </w:p>
    <w:p w:rsidR="00000000" w:rsidRPr="00E72547" w:rsidP="00E72547">
      <w:pPr>
        <w:pStyle w:val="ListBullet"/>
      </w:pPr>
      <w:r w:rsidRPr="00E72547">
        <w:t xml:space="preserve">workplace policies, protocols and procedures </w:t>
      </w:r>
    </w:p>
    <w:p w:rsidR="00000000" w:rsidRPr="00E72547" w:rsidP="00E72547">
      <w:pPr>
        <w:pStyle w:val="ListBullet"/>
      </w:pPr>
      <w:r w:rsidRPr="00E72547">
        <w:t>stakeholder consultation and participation methods</w:t>
      </w:r>
    </w:p>
    <w:p w:rsidR="00000000" w:rsidRPr="00E72547" w:rsidP="00E72547">
      <w:pPr>
        <w:pStyle w:val="ListBullet"/>
      </w:pPr>
      <w:r w:rsidRPr="00E72547">
        <w:t>local state/territory and national government regulations and codes of practice</w:t>
      </w:r>
    </w:p>
    <w:p w:rsidR="00000000" w:rsidRPr="00E72547" w:rsidP="00E72547">
      <w:pPr>
        <w:pStyle w:val="ListBullet"/>
      </w:pPr>
      <w:r w:rsidRPr="00E72547">
        <w:t>security arrangem</w:t>
      </w:r>
      <w:r w:rsidRPr="00E72547">
        <w:t>ents:</w:t>
      </w:r>
    </w:p>
    <w:p w:rsidR="00000000" w:rsidRPr="00E72547" w:rsidP="00E72547">
      <w:pPr>
        <w:pStyle w:val="ListBullet2"/>
      </w:pPr>
      <w:r w:rsidRPr="00E72547">
        <w:t>procedures for animal shelter check-in</w:t>
      </w:r>
    </w:p>
    <w:p w:rsidR="00000000" w:rsidRPr="00E72547" w:rsidP="00E72547">
      <w:pPr>
        <w:pStyle w:val="ListBullet2"/>
      </w:pPr>
      <w:r w:rsidRPr="00E72547">
        <w:t xml:space="preserve">procedures for animal discharge to legal owners </w:t>
      </w:r>
    </w:p>
    <w:p w:rsidR="00000000" w:rsidRPr="00E72547" w:rsidP="00E72547">
      <w:pPr>
        <w:pStyle w:val="ListBullet"/>
      </w:pPr>
      <w:r w:rsidRPr="00E72547">
        <w:t>local networks and community organisations, including:</w:t>
      </w:r>
    </w:p>
    <w:p w:rsidR="00000000" w:rsidRPr="00E72547" w:rsidP="00E72547">
      <w:pPr>
        <w:pStyle w:val="ListBullet2"/>
      </w:pPr>
      <w:r w:rsidRPr="00E72547">
        <w:t>state or territory health departments</w:t>
      </w:r>
    </w:p>
    <w:p w:rsidR="00000000" w:rsidRPr="00E72547" w:rsidP="00E72547">
      <w:pPr>
        <w:pStyle w:val="ListBullet2"/>
      </w:pPr>
      <w:r w:rsidRPr="00E72547">
        <w:t>police and other emergency services</w:t>
      </w:r>
    </w:p>
    <w:p w:rsidR="00000000" w:rsidRPr="00E72547" w:rsidP="00E72547">
      <w:pPr>
        <w:pStyle w:val="ListBullet2"/>
      </w:pPr>
      <w:r w:rsidRPr="00E72547">
        <w:t>social security</w:t>
      </w:r>
    </w:p>
    <w:p w:rsidR="00000000" w:rsidRPr="00E72547" w:rsidP="00E72547">
      <w:pPr>
        <w:pStyle w:val="ListBullet2"/>
      </w:pPr>
      <w:r w:rsidRPr="00E72547">
        <w:t>government services</w:t>
      </w:r>
    </w:p>
    <w:p w:rsidR="00000000" w:rsidRPr="00E72547" w:rsidP="00E72547">
      <w:pPr>
        <w:pStyle w:val="ListBullet2"/>
      </w:pPr>
      <w:r w:rsidRPr="00E72547">
        <w:t>non-government organisations</w:t>
      </w:r>
    </w:p>
    <w:p w:rsidR="00000000" w:rsidRPr="00E72547" w:rsidP="00E72547">
      <w:pPr>
        <w:pStyle w:val="ListBullet2"/>
      </w:pPr>
      <w:r w:rsidRPr="00E72547">
        <w:t>service providers</w:t>
      </w:r>
    </w:p>
    <w:p w:rsidR="00000000" w:rsidRPr="00E72547" w:rsidP="00E72547">
      <w:pPr>
        <w:pStyle w:val="ListBullet2"/>
      </w:pPr>
      <w:r w:rsidRPr="00E72547">
        <w:t>community groups</w:t>
      </w:r>
    </w:p>
    <w:p w:rsidR="00000000" w:rsidRPr="00E72547" w:rsidP="00E72547">
      <w:pPr>
        <w:pStyle w:val="ListBullet2"/>
      </w:pPr>
      <w:r w:rsidRPr="00E72547">
        <w:t>incident landowner/manager</w:t>
      </w:r>
    </w:p>
    <w:p w:rsidR="00000000" w:rsidRPr="00E72547" w:rsidP="00E72547">
      <w:pPr>
        <w:pStyle w:val="ListBullet2"/>
      </w:pPr>
      <w:r w:rsidRPr="00E72547">
        <w:t>Animal Ready Community (ARC) contacts</w:t>
      </w:r>
    </w:p>
    <w:p w:rsidR="00000000" w:rsidRPr="00E72547" w:rsidP="00E72547">
      <w:pPr>
        <w:pStyle w:val="ListBullet"/>
      </w:pPr>
      <w:r w:rsidRPr="00E72547">
        <w:t xml:space="preserve">self-care strategies during an incident </w:t>
      </w:r>
    </w:p>
    <w:p w:rsidR="00000000" w:rsidRPr="00E72547" w:rsidP="00E72547">
      <w:pPr>
        <w:pStyle w:val="ListBullet"/>
      </w:pPr>
      <w:r w:rsidRPr="00E72547">
        <w:t>animal welfare practices</w:t>
      </w:r>
    </w:p>
    <w:p w:rsidR="00000000" w:rsidRPr="00E72547" w:rsidP="00E72547">
      <w:pPr>
        <w:pStyle w:val="ListBullet"/>
      </w:pPr>
      <w:r w:rsidRPr="00E72547">
        <w:t>project development, validation and revi</w:t>
      </w:r>
      <w:r w:rsidRPr="00E72547">
        <w:t>ew processes for companion animal rescue</w:t>
      </w:r>
    </w:p>
    <w:p w:rsidR="00000000" w:rsidRPr="00E72547" w:rsidP="00E72547">
      <w:pPr>
        <w:pStyle w:val="ListBullet"/>
      </w:pPr>
      <w:r w:rsidRPr="00E72547">
        <w:t>plan documentation requirements for companion animal rescue.</w:t>
      </w:r>
    </w:p>
    <w:p w:rsidR="00000000" w:rsidRPr="00E72547" w:rsidP="00E72547">
      <w:pPr>
        <w:pStyle w:val="AllowPageBreak"/>
      </w:pPr>
    </w:p>
    <w:p w:rsidR="00000000" w:rsidRPr="00E72547" w:rsidP="00E72547">
      <w:pPr>
        <w:pStyle w:val="Heading1"/>
      </w:pPr>
      <w:bookmarkStart w:id="4" w:name="O_1233538"/>
      <w:bookmarkEnd w:id="4"/>
      <w:r w:rsidRPr="00E72547">
        <w:t>Assessment Conditions</w:t>
      </w:r>
    </w:p>
    <w:p w:rsidR="00000000" w:rsidRPr="00E72547" w:rsidP="005E245D">
      <w:pPr>
        <w:pStyle w:val="BodyText"/>
      </w:pPr>
      <w:r w:rsidRPr="00E72547">
        <w:t xml:space="preserve">Assessment of the skills in this unit of competency must take place under the following conditions: </w:t>
      </w:r>
    </w:p>
    <w:p w:rsidR="00000000" w:rsidRPr="00E72547" w:rsidP="00E72547">
      <w:pPr>
        <w:pStyle w:val="ListBullet"/>
      </w:pPr>
      <w:r w:rsidRPr="00E72547">
        <w:t>physical conditions:</w:t>
      </w:r>
    </w:p>
    <w:p w:rsidR="00000000" w:rsidRPr="00E72547" w:rsidP="00E72547">
      <w:pPr>
        <w:pStyle w:val="ListBullet2"/>
      </w:pPr>
      <w:r w:rsidRPr="00E72547">
        <w:t>skills must be demonstrated in a workplace setting or an environment that accurately represents workplace conditions or an incident scene – this includes the use of simulations and scenarios where assessment would be unsafe, impractic</w:t>
      </w:r>
      <w:r w:rsidRPr="00E72547">
        <w:t>al or unethical</w:t>
      </w:r>
    </w:p>
    <w:p w:rsidR="00000000" w:rsidRPr="00E72547" w:rsidP="00E72547">
      <w:pPr>
        <w:pStyle w:val="ListBullet"/>
      </w:pPr>
      <w:r w:rsidRPr="00E72547">
        <w:t>resources, equipment and materials:</w:t>
      </w:r>
    </w:p>
    <w:p w:rsidR="00000000" w:rsidRPr="00E72547" w:rsidP="00E72547">
      <w:pPr>
        <w:pStyle w:val="ListBullet2"/>
      </w:pPr>
      <w:r w:rsidRPr="00E72547">
        <w:t>regulations relating to major incident planning</w:t>
      </w:r>
    </w:p>
    <w:p w:rsidR="00000000" w:rsidRPr="00E72547" w:rsidP="00E72547">
      <w:pPr>
        <w:pStyle w:val="ListBullet2"/>
      </w:pPr>
      <w:r w:rsidRPr="00E72547">
        <w:t>animal welfare regulations</w:t>
      </w:r>
    </w:p>
    <w:p w:rsidR="00000000" w:rsidRPr="00E72547" w:rsidP="00E72547">
      <w:pPr>
        <w:pStyle w:val="ListBullet"/>
      </w:pPr>
      <w:r w:rsidRPr="00E72547">
        <w:t>specifications:</w:t>
      </w:r>
    </w:p>
    <w:p w:rsidR="00000000" w:rsidRPr="00E72547" w:rsidP="00E72547">
      <w:pPr>
        <w:pStyle w:val="ListBullet2"/>
      </w:pPr>
      <w:r w:rsidRPr="00E72547">
        <w:t>workplace policies and procedures</w:t>
      </w:r>
    </w:p>
    <w:p w:rsidR="00000000" w:rsidRPr="00E72547" w:rsidP="00E72547">
      <w:pPr>
        <w:pStyle w:val="ListBullet"/>
      </w:pPr>
      <w:r w:rsidRPr="00E72547">
        <w:t>relationships:</w:t>
      </w:r>
    </w:p>
    <w:p w:rsidR="00000000" w:rsidRPr="00E72547" w:rsidP="00E72547">
      <w:pPr>
        <w:pStyle w:val="ListBullet2"/>
      </w:pPr>
      <w:r w:rsidRPr="00E72547">
        <w:t>community stakeholders, including companion animal owners</w:t>
      </w:r>
    </w:p>
    <w:p w:rsidR="00000000" w:rsidRPr="00E72547" w:rsidP="00E72547">
      <w:pPr>
        <w:pStyle w:val="ListBullet2"/>
      </w:pPr>
      <w:r w:rsidRPr="00E72547">
        <w:t>incident landowner/manager.</w:t>
      </w:r>
    </w:p>
    <w:p w:rsidR="00000000" w:rsidRPr="00E72547" w:rsidP="005E245D">
      <w:pPr>
        <w:pStyle w:val="BodyText"/>
      </w:pPr>
      <w:r w:rsidRPr="00E72547">
        <w:t>Assessors of this unit must satisfy the requirements for assessors in applicable vocational education and training legislation, frameworks and/or standards.</w:t>
      </w:r>
    </w:p>
    <w:p w:rsidR="00000000" w:rsidRPr="00E72547" w:rsidP="00E72547">
      <w:pPr>
        <w:pStyle w:val="Heading1"/>
      </w:pPr>
      <w:bookmarkStart w:id="5" w:name="O_1233541"/>
      <w:bookmarkEnd w:id="5"/>
      <w:r w:rsidRPr="00E72547">
        <w:t>Links</w:t>
      </w:r>
    </w:p>
    <w:p w:rsidR="00000000" w:rsidRPr="00E72547" w:rsidP="005E245D">
      <w:pPr>
        <w:pStyle w:val="BodyText"/>
      </w:pPr>
      <w:r w:rsidRPr="00E72547">
        <w:t>Companion Volumes, including Implementation Gu</w:t>
      </w:r>
      <w:r w:rsidRPr="00E72547">
        <w:t xml:space="preserve">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91AF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72547" w:rsidP="00E72547"/>
    <w:sectPr w:rsidSect="00E725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47" w:rsidRPr="005E245D" w:rsidP="005E2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5D" w:rsidP="00E72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45D" w:rsidP="00E72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245D" w:rsidP="00E72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547" w:rsidRPr="005E245D" w:rsidP="005E2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5D" w:rsidRPr="002D2AF8" w:rsidP="00E72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ACMAIM501 Develop a plan for the rescue of companion animals during major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E245D" w:rsidP="00E72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4CA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528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5A44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547"/>
  </w:style>
  <w:style w:type="character" w:customStyle="1" w:styleId="Heading1Char">
    <w:name w:val="Heading 1 Char"/>
    <w:basedOn w:val="DefaultParagraphFont"/>
    <w:link w:val="Heading1"/>
    <w:rsid w:val="00E72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5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5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25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2547"/>
    <w:rPr>
      <w:b/>
    </w:rPr>
  </w:style>
  <w:style w:type="character" w:customStyle="1" w:styleId="Heading2Char">
    <w:name w:val="Heading 2 Char"/>
    <w:basedOn w:val="DefaultParagraphFont"/>
    <w:link w:val="Heading2"/>
    <w:rsid w:val="00E72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2547"/>
    <w:rPr>
      <w:b/>
      <w:spacing w:val="0"/>
    </w:rPr>
  </w:style>
  <w:style w:type="paragraph" w:customStyle="1" w:styleId="SuperTitle">
    <w:name w:val="SuperTitle"/>
    <w:basedOn w:val="Title"/>
    <w:rsid w:val="00E72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5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547"/>
    <w:rPr>
      <w:i/>
    </w:rPr>
  </w:style>
  <w:style w:type="paragraph" w:styleId="Caption">
    <w:name w:val="caption"/>
    <w:basedOn w:val="BodyText"/>
    <w:next w:val="Normal"/>
    <w:qFormat/>
    <w:rsid w:val="00E72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547"/>
  </w:style>
  <w:style w:type="paragraph" w:styleId="TableofFigures">
    <w:name w:val="table of figures"/>
    <w:basedOn w:val="Normal"/>
    <w:next w:val="Normal"/>
    <w:semiHidden/>
    <w:rsid w:val="00E72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5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547"/>
    <w:rPr>
      <w:rFonts w:ascii="Wingdings" w:hAnsi="Wingdings"/>
    </w:rPr>
  </w:style>
  <w:style w:type="paragraph" w:customStyle="1" w:styleId="TableHeading">
    <w:name w:val="Table Heading"/>
    <w:basedOn w:val="HeadingBase"/>
    <w:rsid w:val="00E72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547"/>
    <w:rPr>
      <w:color w:val="0033CC"/>
      <w:u w:val="none"/>
    </w:rPr>
  </w:style>
  <w:style w:type="paragraph" w:customStyle="1" w:styleId="BodyTextRight">
    <w:name w:val="Body Text Right"/>
    <w:basedOn w:val="BodyText"/>
    <w:rsid w:val="00E72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5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547"/>
    <w:rPr>
      <w:sz w:val="32"/>
    </w:rPr>
  </w:style>
  <w:style w:type="paragraph" w:customStyle="1" w:styleId="HeadingProcedure">
    <w:name w:val="Heading Procedure"/>
    <w:basedOn w:val="HeadingBase"/>
    <w:next w:val="Normal"/>
    <w:rsid w:val="00E72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547"/>
    <w:pPr>
      <w:spacing w:before="60" w:after="60"/>
    </w:pPr>
  </w:style>
  <w:style w:type="paragraph" w:styleId="ListContinue">
    <w:name w:val="List Continue"/>
    <w:basedOn w:val="List"/>
    <w:rsid w:val="00E72547"/>
    <w:pPr>
      <w:ind w:firstLine="0"/>
    </w:pPr>
  </w:style>
  <w:style w:type="paragraph" w:customStyle="1" w:styleId="ListNote">
    <w:name w:val="List Note"/>
    <w:basedOn w:val="List"/>
    <w:rsid w:val="00E72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547"/>
    <w:rPr>
      <w:rFonts w:ascii="Courier New" w:hAnsi="Courier New"/>
    </w:rPr>
  </w:style>
  <w:style w:type="paragraph" w:customStyle="1" w:styleId="NoteBullet">
    <w:name w:val="Note Bullet"/>
    <w:basedOn w:val="Note"/>
    <w:rsid w:val="00E72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5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547"/>
    <w:rPr>
      <w:b/>
      <w:smallCaps/>
    </w:rPr>
  </w:style>
  <w:style w:type="paragraph" w:customStyle="1" w:styleId="TableListNumber">
    <w:name w:val="Table List Number"/>
    <w:basedOn w:val="ListNumber"/>
    <w:rsid w:val="00E72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547"/>
    <w:pPr>
      <w:numPr>
        <w:numId w:val="9"/>
      </w:numPr>
    </w:pPr>
  </w:style>
  <w:style w:type="paragraph" w:customStyle="1" w:styleId="ListAlpha2">
    <w:name w:val="List Alpha 2"/>
    <w:basedOn w:val="List2"/>
    <w:rsid w:val="00E72547"/>
    <w:pPr>
      <w:numPr>
        <w:numId w:val="8"/>
      </w:numPr>
    </w:pPr>
  </w:style>
  <w:style w:type="paragraph" w:styleId="List2">
    <w:name w:val="List 2"/>
    <w:basedOn w:val="BodyText"/>
    <w:rsid w:val="00E72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5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5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547"/>
    <w:pPr>
      <w:numPr>
        <w:numId w:val="4"/>
      </w:numPr>
    </w:pPr>
  </w:style>
  <w:style w:type="paragraph" w:styleId="ListContinue2">
    <w:name w:val="List Continue 2"/>
    <w:basedOn w:val="List2"/>
    <w:rsid w:val="00E72547"/>
    <w:pPr>
      <w:ind w:firstLine="0"/>
    </w:pPr>
  </w:style>
  <w:style w:type="paragraph" w:styleId="ListContinue3">
    <w:name w:val="List Continue 3"/>
    <w:basedOn w:val="List3"/>
    <w:rsid w:val="00E72547"/>
    <w:pPr>
      <w:ind w:left="1021" w:firstLine="0"/>
    </w:pPr>
  </w:style>
  <w:style w:type="paragraph" w:styleId="ListContinue4">
    <w:name w:val="List Continue 4"/>
    <w:basedOn w:val="List4"/>
    <w:rsid w:val="00E72547"/>
    <w:pPr>
      <w:ind w:firstLine="0"/>
    </w:pPr>
  </w:style>
  <w:style w:type="paragraph" w:styleId="ListContinue5">
    <w:name w:val="List Continue 5"/>
    <w:basedOn w:val="List5"/>
    <w:rsid w:val="00E72547"/>
    <w:pPr>
      <w:ind w:firstLine="0"/>
    </w:pPr>
  </w:style>
  <w:style w:type="paragraph" w:styleId="ListNumber3">
    <w:name w:val="List Number 3"/>
    <w:basedOn w:val="List3"/>
    <w:rsid w:val="00E72547"/>
    <w:pPr>
      <w:numPr>
        <w:numId w:val="5"/>
      </w:numPr>
    </w:pPr>
  </w:style>
  <w:style w:type="paragraph" w:styleId="ListNumber4">
    <w:name w:val="List Number 4"/>
    <w:basedOn w:val="List4"/>
    <w:rsid w:val="00E72547"/>
    <w:pPr>
      <w:numPr>
        <w:numId w:val="6"/>
      </w:numPr>
    </w:pPr>
  </w:style>
  <w:style w:type="paragraph" w:styleId="ListNumber5">
    <w:name w:val="List Number 5"/>
    <w:basedOn w:val="List5"/>
    <w:rsid w:val="00E72547"/>
    <w:pPr>
      <w:numPr>
        <w:numId w:val="7"/>
      </w:numPr>
    </w:pPr>
  </w:style>
  <w:style w:type="paragraph" w:styleId="BlockText">
    <w:name w:val="Block Text"/>
    <w:basedOn w:val="Normal"/>
    <w:rsid w:val="00E72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547"/>
    <w:rPr>
      <w:sz w:val="16"/>
      <w:vertAlign w:val="superscript"/>
    </w:rPr>
  </w:style>
  <w:style w:type="character" w:customStyle="1" w:styleId="Symbols">
    <w:name w:val="Symbols"/>
    <w:basedOn w:val="DefaultParagraphFont"/>
    <w:rsid w:val="00E72547"/>
    <w:rPr>
      <w:rFonts w:ascii="Symbol" w:hAnsi="Symbol"/>
    </w:rPr>
  </w:style>
  <w:style w:type="character" w:customStyle="1" w:styleId="MenuOptions">
    <w:name w:val="Menu Options"/>
    <w:basedOn w:val="DefaultParagraphFont"/>
    <w:rsid w:val="00E72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547"/>
    <w:rPr>
      <w:b/>
    </w:rPr>
  </w:style>
  <w:style w:type="character" w:customStyle="1" w:styleId="Underlined">
    <w:name w:val="Underlined"/>
    <w:basedOn w:val="DefaultParagraphFont"/>
    <w:rsid w:val="00E72547"/>
    <w:rPr>
      <w:u w:val="single"/>
    </w:rPr>
  </w:style>
  <w:style w:type="paragraph" w:customStyle="1" w:styleId="TableBodyTextRight">
    <w:name w:val="Table Body Text Right"/>
    <w:basedOn w:val="TableBodyText"/>
    <w:rsid w:val="00E72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547"/>
    <w:rPr>
      <w:sz w:val="18"/>
    </w:rPr>
  </w:style>
  <w:style w:type="paragraph" w:customStyle="1" w:styleId="BodySmallRight">
    <w:name w:val="Body Small Right"/>
    <w:basedOn w:val="BodyTextRight"/>
    <w:rsid w:val="00E72547"/>
    <w:rPr>
      <w:sz w:val="18"/>
      <w:szCs w:val="18"/>
    </w:rPr>
  </w:style>
  <w:style w:type="paragraph" w:customStyle="1" w:styleId="MarginEdition">
    <w:name w:val="Margin Edition"/>
    <w:basedOn w:val="MarginNote"/>
    <w:rsid w:val="00E72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547"/>
    <w:rPr>
      <w:sz w:val="2"/>
      <w:szCs w:val="2"/>
    </w:rPr>
  </w:style>
  <w:style w:type="character" w:customStyle="1" w:styleId="Small">
    <w:name w:val="Small"/>
    <w:basedOn w:val="DefaultParagraphFont"/>
    <w:rsid w:val="00E72547"/>
    <w:rPr>
      <w:sz w:val="16"/>
    </w:rPr>
  </w:style>
  <w:style w:type="paragraph" w:customStyle="1" w:styleId="WideTable">
    <w:name w:val="Wide Table"/>
    <w:basedOn w:val="Normal"/>
    <w:rsid w:val="00E72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547"/>
  </w:style>
  <w:style w:type="paragraph" w:styleId="Quote">
    <w:name w:val="Quote"/>
    <w:basedOn w:val="Heading1"/>
    <w:link w:val="QuoteChar"/>
    <w:qFormat/>
    <w:rsid w:val="00E72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547"/>
    <w:pPr>
      <w:pageBreakBefore/>
    </w:pPr>
  </w:style>
  <w:style w:type="paragraph" w:customStyle="1" w:styleId="Border">
    <w:name w:val="Border"/>
    <w:basedOn w:val="Normal"/>
    <w:qFormat/>
    <w:rsid w:val="00E72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547"/>
    <w:rPr>
      <w:u w:val="single"/>
    </w:rPr>
  </w:style>
  <w:style w:type="character" w:customStyle="1" w:styleId="BoldandItalics">
    <w:name w:val="Bold and Italics"/>
    <w:qFormat/>
    <w:rsid w:val="00E72547"/>
    <w:rPr>
      <w:b/>
      <w:i/>
      <w:u w:val="none"/>
    </w:rPr>
  </w:style>
  <w:style w:type="paragraph" w:styleId="BalloonText">
    <w:name w:val="Balloon Text"/>
    <w:basedOn w:val="Normal"/>
    <w:link w:val="BalloonTextChar"/>
    <w:rsid w:val="00E72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5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2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4188</Characters>
  <Application>Microsoft Office Word</Application>
  <DocSecurity>0</DocSecurity>
  <Lines>113</Lines>
  <Paragraphs>99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ACMAIM501 Develop a plan for the rescue of companion animals during major incidents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2022-07-16T08:20:00Z</dcterms:created>
  <dcterms:modified xsi:type="dcterms:W3CDTF">2022-07-16T08:20:00Z</dcterms:modified>
</cp:coreProperties>
</file>