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E56" w:rsidP="00825E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ACMAIM402 Develop a large animal incident response plan for an organisation</w:t>
      </w:r>
      <w:r>
        <w:fldChar w:fldCharType="end"/>
      </w:r>
    </w:p>
    <w:p w:rsidR="00825E56" w:rsidP="00825E56">
      <w:pPr>
        <w:pStyle w:val="Version"/>
        <w:sectPr w:rsidSect="00C974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4C2" w:rsidP="00C974C2">
      <w:pPr>
        <w:pStyle w:val="SuperHeading"/>
      </w:pPr>
      <w:r w:rsidRPr="00C974C2">
        <w:t>ACMAIM402 Develop a large animal incident response plan for an organisation</w:t>
      </w:r>
    </w:p>
    <w:p w:rsidR="00000000" w:rsidRPr="00C974C2" w:rsidP="00C974C2">
      <w:pPr>
        <w:pStyle w:val="Heading1"/>
      </w:pPr>
      <w:bookmarkStart w:id="1" w:name="O_1049284"/>
      <w:bookmarkEnd w:id="1"/>
      <w:r w:rsidRPr="00C974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7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Bold"/>
              <w:rPr>
                <w:lang w:val="en-NZ"/>
              </w:rPr>
            </w:pPr>
            <w:r w:rsidRPr="00C974C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Bold"/>
              <w:rPr>
                <w:lang w:val="en-NZ"/>
              </w:rPr>
            </w:pPr>
            <w:r w:rsidRPr="00C974C2">
              <w:t>Comments</w:t>
            </w:r>
          </w:p>
        </w:tc>
      </w:tr>
      <w:tr w:rsidTr="00C97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C2" w:rsidP="00C974C2">
            <w:pPr>
              <w:pStyle w:val="BodyText"/>
            </w:pPr>
            <w:r w:rsidRPr="00C974C2">
              <w:t>This version released with ACM Animal Care and Management Training Package Version 3.0.</w:t>
            </w:r>
          </w:p>
        </w:tc>
      </w:tr>
    </w:tbl>
    <w:p w:rsidR="00000000" w:rsidRPr="00C974C2" w:rsidP="00C974C2">
      <w:pPr>
        <w:pStyle w:val="BodyText"/>
      </w:pPr>
    </w:p>
    <w:p w:rsidR="00000000" w:rsidRPr="00C974C2" w:rsidP="00C974C2">
      <w:pPr>
        <w:pStyle w:val="AllowPageBreak"/>
      </w:pPr>
    </w:p>
    <w:p w:rsidR="00000000" w:rsidRPr="00C974C2" w:rsidP="00C974C2">
      <w:pPr>
        <w:pStyle w:val="Heading1"/>
      </w:pPr>
      <w:bookmarkStart w:id="2" w:name="O_1049285"/>
      <w:bookmarkEnd w:id="2"/>
      <w:r w:rsidRPr="00C974C2">
        <w:t>Application</w:t>
      </w:r>
    </w:p>
    <w:p w:rsidR="00000000" w:rsidRPr="00C974C2" w:rsidP="00825E56">
      <w:pPr>
        <w:pStyle w:val="BodyText"/>
      </w:pPr>
      <w:r w:rsidRPr="00C974C2">
        <w:t>This unit of competency describes the skills and knowledge required to research an organisation</w:t>
      </w:r>
      <w:r>
        <w:t>’</w:t>
      </w:r>
      <w:r w:rsidRPr="00C974C2">
        <w:t>s risk and capacity, and prepare and promote an organisational plan to respond to incidents involving a large animal at a workplace or event site.</w:t>
      </w:r>
    </w:p>
    <w:p w:rsidR="00000000" w:rsidRPr="00C974C2" w:rsidP="00825E56">
      <w:pPr>
        <w:pStyle w:val="BodyText"/>
      </w:pPr>
      <w:r w:rsidRPr="00C974C2">
        <w:t>T</w:t>
      </w:r>
      <w:r w:rsidRPr="00C974C2">
        <w:t>he unit applies to individuals who have responsibility for safety of people and/or animal safety and welfare within a workplace or event site.</w:t>
      </w:r>
    </w:p>
    <w:p w:rsidR="00000000" w:rsidRPr="00C974C2" w:rsidP="00825E56">
      <w:pPr>
        <w:pStyle w:val="BodyText"/>
      </w:pPr>
      <w:r w:rsidRPr="00C974C2">
        <w:t xml:space="preserve">All work must be carried out to comply with workplace procedures, according to state/territory health and safety </w:t>
      </w:r>
      <w:r w:rsidRPr="00C974C2">
        <w:t>and animal welfare regulations, legislation and standards that apply to the workplace.</w:t>
      </w:r>
    </w:p>
    <w:p w:rsidR="00000000" w:rsidRPr="00C974C2" w:rsidP="00825E56">
      <w:pPr>
        <w:pStyle w:val="BodyText"/>
      </w:pPr>
      <w:r w:rsidRPr="00C974C2">
        <w:t>No licensing, legislative or certification requirements apply to this unit at the time of publication.</w:t>
      </w:r>
    </w:p>
    <w:p w:rsidR="00000000" w:rsidRPr="00C974C2" w:rsidP="00C974C2">
      <w:pPr>
        <w:pStyle w:val="Heading1"/>
      </w:pPr>
      <w:bookmarkStart w:id="3" w:name="O_1049286"/>
      <w:bookmarkEnd w:id="3"/>
      <w:r w:rsidRPr="00C974C2">
        <w:t>Pre-requisite Unit</w:t>
      </w:r>
    </w:p>
    <w:p w:rsidR="00000000" w:rsidRPr="00C974C2" w:rsidP="00825E56">
      <w:pPr>
        <w:pStyle w:val="BodyText"/>
      </w:pPr>
      <w:r w:rsidRPr="00C974C2">
        <w:t>Nil</w:t>
      </w:r>
    </w:p>
    <w:p w:rsidR="00000000" w:rsidRPr="00C974C2" w:rsidP="00C974C2">
      <w:pPr>
        <w:pStyle w:val="Heading1"/>
      </w:pPr>
      <w:bookmarkStart w:id="4" w:name="O_1049288"/>
      <w:bookmarkEnd w:id="4"/>
      <w:r w:rsidRPr="00C974C2">
        <w:t xml:space="preserve">Unit </w:t>
      </w:r>
      <w:r w:rsidRPr="00C974C2">
        <w:t>Sector</w:t>
      </w:r>
    </w:p>
    <w:p w:rsidR="00000000" w:rsidRPr="00C974C2" w:rsidP="00825E56">
      <w:pPr>
        <w:pStyle w:val="BodyText"/>
      </w:pPr>
      <w:r w:rsidRPr="00C974C2">
        <w:t>Animal Incident Management (AIM)</w:t>
      </w:r>
    </w:p>
    <w:p w:rsidR="00000000" w:rsidRPr="00C974C2" w:rsidP="00C974C2">
      <w:pPr>
        <w:pStyle w:val="Heading1"/>
      </w:pPr>
      <w:bookmarkStart w:id="5" w:name="O_1049289"/>
      <w:bookmarkEnd w:id="5"/>
      <w:r w:rsidRPr="00C974C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5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Bold"/>
              <w:rPr>
                <w:lang w:val="en-NZ"/>
              </w:rPr>
            </w:pPr>
            <w:r w:rsidRPr="00C974C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Bold"/>
              <w:rPr>
                <w:lang w:val="en-NZ"/>
              </w:rPr>
            </w:pPr>
            <w:r w:rsidRPr="00C974C2">
              <w:t>Performance Criteria</w:t>
            </w:r>
          </w:p>
        </w:tc>
      </w:tr>
      <w:tr w:rsidTr="00825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C2" w:rsidP="00C974C2">
            <w:pPr>
              <w:pStyle w:val="BodyText"/>
            </w:pPr>
            <w:r w:rsidRPr="00C974C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5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 xml:space="preserve">1. Assess risks associated with an organisation’s large animal activities </w:t>
            </w:r>
            <w:r w:rsidRPr="00C974C2">
              <w:t xml:space="preserve">and facilities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C2" w:rsidP="00C974C2">
            <w:pPr>
              <w:pStyle w:val="BodyText"/>
            </w:pPr>
            <w:r w:rsidRPr="00C974C2">
              <w:t>1.1 Assess hazards and risks and potential for animal incidents withi</w:t>
            </w:r>
            <w:r w:rsidRPr="00C974C2">
              <w:t>n the workplace or event site</w:t>
            </w:r>
          </w:p>
          <w:p w:rsidR="00000000" w:rsidRPr="00C974C2" w:rsidP="00C974C2">
            <w:pPr>
              <w:pStyle w:val="BodyText"/>
            </w:pPr>
            <w:r w:rsidRPr="00C974C2">
              <w:t xml:space="preserve">1.2 Identify current training levels of staff and/or volunteers and determine needs </w:t>
            </w:r>
          </w:p>
          <w:p w:rsidR="00000000" w:rsidRPr="00C974C2" w:rsidP="00C974C2">
            <w:pPr>
              <w:pStyle w:val="BodyText"/>
            </w:pPr>
            <w:r w:rsidRPr="00C974C2">
              <w:t xml:space="preserve">1.3 Assess resource requirements for dealing with human and animal casualties </w:t>
            </w:r>
          </w:p>
          <w:p w:rsidR="00000000" w:rsidRPr="00C974C2" w:rsidP="00C974C2">
            <w:pPr>
              <w:pStyle w:val="BodyText"/>
            </w:pPr>
            <w:r w:rsidRPr="00C974C2">
              <w:t>1.4 Investigate the organisation</w:t>
            </w:r>
            <w:r>
              <w:t>’</w:t>
            </w:r>
            <w:r w:rsidRPr="00C974C2">
              <w:t>s regulatory and insurance re</w:t>
            </w:r>
            <w:r w:rsidRPr="00C974C2">
              <w:t>sponsibilities</w:t>
            </w:r>
          </w:p>
          <w:p w:rsidR="00000000" w:rsidRPr="00C974C2" w:rsidP="00C974C2">
            <w:pPr>
              <w:pStyle w:val="BodyText"/>
            </w:pPr>
            <w:r w:rsidRPr="00C974C2">
              <w:t xml:space="preserve">1.5 Evaluate the organisation’s capacity to respond to a large animal incident </w:t>
            </w:r>
          </w:p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1.6 Review other organisational plans to determine relationships with an incident response plan</w:t>
            </w:r>
          </w:p>
        </w:tc>
      </w:tr>
      <w:tr w:rsidTr="00825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2. Prepare an incident response plan for an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C2" w:rsidP="00C974C2">
            <w:pPr>
              <w:pStyle w:val="BodyText"/>
            </w:pPr>
            <w:r w:rsidRPr="00C974C2">
              <w:t xml:space="preserve">2.1 Research, collate and analyse information on incident management involving humans and animals relevant to the workplace or event site and animal species </w:t>
            </w:r>
          </w:p>
          <w:p w:rsidR="00000000" w:rsidRPr="00C974C2" w:rsidP="00C974C2">
            <w:pPr>
              <w:pStyle w:val="BodyText"/>
            </w:pPr>
            <w:r w:rsidRPr="00C974C2">
              <w:t>2.2 Establish incident scene management system</w:t>
            </w:r>
          </w:p>
          <w:p w:rsidR="00000000" w:rsidRPr="00C974C2" w:rsidP="00C974C2">
            <w:pPr>
              <w:pStyle w:val="BodyText"/>
            </w:pPr>
            <w:r w:rsidRPr="00C974C2">
              <w:t xml:space="preserve">2.3 Establish roles, responsibilities and training </w:t>
            </w:r>
            <w:r w:rsidRPr="00C974C2">
              <w:t xml:space="preserve">needs required to implement a large animal incident response plan </w:t>
            </w:r>
          </w:p>
          <w:p w:rsidR="00000000" w:rsidRPr="00C974C2" w:rsidP="00C974C2">
            <w:pPr>
              <w:pStyle w:val="BodyText"/>
            </w:pPr>
            <w:r w:rsidRPr="00C974C2">
              <w:t>2.4 Identify and document internal and external services required in animal incident situations, including veterinary and emergency services support</w:t>
            </w:r>
          </w:p>
          <w:p w:rsidR="00000000" w:rsidRPr="00C974C2" w:rsidP="00C974C2">
            <w:pPr>
              <w:pStyle w:val="BodyText"/>
            </w:pPr>
            <w:r w:rsidRPr="00C974C2">
              <w:t>2.5 Identify equipment and facilities ne</w:t>
            </w:r>
            <w:r w:rsidRPr="00C974C2">
              <w:t>eded to implement a response plan, and reconcile with the organisation</w:t>
            </w:r>
            <w:r>
              <w:t>’</w:t>
            </w:r>
            <w:r w:rsidRPr="00C974C2">
              <w:t>s current position</w:t>
            </w:r>
          </w:p>
          <w:p w:rsidR="00000000" w:rsidRPr="00C974C2" w:rsidP="00C974C2">
            <w:pPr>
              <w:pStyle w:val="BodyText"/>
            </w:pPr>
            <w:r w:rsidRPr="00C974C2">
              <w:t>2.6 Investigate and implement options for meeting shortfalls in capacity and procurement of suitable equipment</w:t>
            </w:r>
          </w:p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 xml:space="preserve">2.7 Prepare a plan and procedures following recognised </w:t>
            </w:r>
            <w:r w:rsidRPr="00C974C2">
              <w:t xml:space="preserve">incident management processes and communication protocols </w:t>
            </w:r>
          </w:p>
        </w:tc>
      </w:tr>
      <w:tr w:rsidTr="00825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3. Maintain the organisation</w:t>
            </w:r>
            <w:r>
              <w:t>’</w:t>
            </w:r>
            <w:r w:rsidRPr="00C974C2">
              <w:t>s large animal incident response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C2" w:rsidP="00C974C2">
            <w:pPr>
              <w:pStyle w:val="BodyText"/>
            </w:pPr>
            <w:r w:rsidRPr="00C974C2">
              <w:t>3.1 Document and promote the large animal incident response plan in a format and manner suitable for the organisation</w:t>
            </w:r>
          </w:p>
          <w:p w:rsidR="00000000" w:rsidRPr="00C974C2" w:rsidP="00C974C2">
            <w:pPr>
              <w:pStyle w:val="BodyText"/>
            </w:pPr>
            <w:r w:rsidRPr="00C974C2">
              <w:t>3.2 Activel</w:t>
            </w:r>
            <w:r w:rsidRPr="00C974C2">
              <w:t>y seek feedback and input from a range of personnel to the large animal response plan</w:t>
            </w:r>
          </w:p>
          <w:p w:rsidR="00000000" w:rsidRPr="00C974C2" w:rsidP="00C974C2">
            <w:pPr>
              <w:pStyle w:val="BodyText"/>
            </w:pPr>
            <w:r w:rsidRPr="00C974C2">
              <w:t>3.3 Maintain up-to-date contact details in the plan</w:t>
            </w:r>
            <w:r w:rsidRPr="00C974C2">
              <w:rPr>
                <w:rStyle w:val="SpecialBold"/>
              </w:rPr>
              <w:t xml:space="preserve"> </w:t>
            </w:r>
          </w:p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 xml:space="preserve">3.4 Establish monitoring guidelines and review timelines for the large animal incident response plan </w:t>
            </w:r>
          </w:p>
        </w:tc>
      </w:tr>
      <w:tr w:rsidTr="00825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C2" w:rsidP="00C974C2">
            <w:pPr>
              <w:pStyle w:val="BodyText"/>
            </w:pPr>
          </w:p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4. Promote th</w:t>
            </w:r>
            <w:r w:rsidRPr="00C974C2">
              <w:t xml:space="preserve">e </w:t>
            </w:r>
            <w:r w:rsidRPr="00C974C2">
              <w:t>organisation</w:t>
            </w:r>
            <w:r>
              <w:t>’</w:t>
            </w:r>
            <w:r w:rsidRPr="00C974C2">
              <w:t>s large animal incident response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C2" w:rsidP="00C974C2">
            <w:pPr>
              <w:pStyle w:val="BodyText"/>
            </w:pPr>
            <w:r w:rsidRPr="00C974C2">
              <w:t>4.1 Conduct briefings for all relevant personnel on the content of the plan and organisational procedures</w:t>
            </w:r>
          </w:p>
          <w:p w:rsidR="00000000" w:rsidRPr="00C974C2" w:rsidP="00C974C2">
            <w:pPr>
              <w:pStyle w:val="BodyText"/>
            </w:pPr>
            <w:r w:rsidRPr="00C974C2">
              <w:t>4.2 Establish a training program and refresher courses as required</w:t>
            </w:r>
          </w:p>
          <w:p w:rsidR="00000000" w:rsidRPr="00C974C2" w:rsidP="00C974C2">
            <w:pPr>
              <w:pStyle w:val="BodyText"/>
            </w:pPr>
            <w:r w:rsidRPr="00C974C2">
              <w:t>4.3 Promote plan to all releva</w:t>
            </w:r>
            <w:r w:rsidRPr="00C974C2">
              <w:t>nt stakeholders, and follow up on acknowledgements or permissions relevant to event or workplace</w:t>
            </w:r>
          </w:p>
        </w:tc>
      </w:tr>
    </w:tbl>
    <w:p w:rsidR="00000000" w:rsidRPr="00C974C2" w:rsidP="00C974C2">
      <w:pPr>
        <w:pStyle w:val="BodyText"/>
      </w:pPr>
    </w:p>
    <w:p w:rsidR="00000000" w:rsidRPr="00C974C2" w:rsidP="00C974C2">
      <w:pPr>
        <w:pStyle w:val="AllowPageBreak"/>
      </w:pPr>
    </w:p>
    <w:p w:rsidR="00000000" w:rsidRPr="00C974C2" w:rsidP="00C974C2">
      <w:pPr>
        <w:pStyle w:val="Heading1"/>
      </w:pPr>
      <w:bookmarkStart w:id="6" w:name="O_1049290"/>
      <w:bookmarkEnd w:id="6"/>
      <w:r w:rsidRPr="00C974C2">
        <w:t>Foundation Skills</w:t>
      </w:r>
    </w:p>
    <w:p w:rsidR="00000000" w:rsidRPr="00825E56" w:rsidP="00825E56">
      <w:pPr>
        <w:pStyle w:val="BodyText"/>
        <w:rPr>
          <w:i/>
        </w:rPr>
      </w:pPr>
      <w:r w:rsidRPr="00825E5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7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Bold"/>
              <w:rPr>
                <w:lang w:val="en-NZ"/>
              </w:rPr>
            </w:pPr>
            <w:r w:rsidRPr="00C974C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Bold"/>
              <w:rPr>
                <w:lang w:val="en-NZ"/>
              </w:rPr>
            </w:pPr>
            <w:r w:rsidRPr="00C974C2">
              <w:t>Description</w:t>
            </w:r>
          </w:p>
        </w:tc>
      </w:tr>
      <w:tr w:rsidTr="00C97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ListBullet"/>
              <w:rPr>
                <w:lang w:val="en-NZ"/>
              </w:rPr>
            </w:pPr>
            <w:r w:rsidRPr="00C974C2">
              <w:t>Research, locate and interpret key i</w:t>
            </w:r>
            <w:r w:rsidRPr="00C974C2">
              <w:t xml:space="preserve">nformation in written information </w:t>
            </w:r>
          </w:p>
        </w:tc>
      </w:tr>
      <w:tr w:rsidTr="00C97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ListBullet"/>
              <w:rPr>
                <w:lang w:val="en-NZ"/>
              </w:rPr>
            </w:pPr>
            <w:r w:rsidRPr="00C974C2">
              <w:t xml:space="preserve">Give clear and concise information using appropriate tone and language for audience </w:t>
            </w:r>
          </w:p>
        </w:tc>
      </w:tr>
      <w:tr w:rsidTr="00C97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ListBullet"/>
              <w:rPr>
                <w:lang w:val="en-NZ"/>
              </w:rPr>
            </w:pPr>
            <w:r w:rsidRPr="00C974C2">
              <w:t xml:space="preserve">Work independently and collaboratively as an effective member of a team </w:t>
            </w:r>
          </w:p>
        </w:tc>
      </w:tr>
      <w:tr w:rsidTr="00C97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ListBullet"/>
              <w:rPr>
                <w:lang w:val="en-NZ"/>
              </w:rPr>
            </w:pPr>
            <w:r w:rsidRPr="00C974C2">
              <w:t>Recognise the purpose, main tasks, responsibilities and boundaries of own role</w:t>
            </w:r>
          </w:p>
        </w:tc>
      </w:tr>
      <w:tr w:rsidTr="00C97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C2" w:rsidP="00C974C2">
            <w:pPr>
              <w:pStyle w:val="ListBullet"/>
            </w:pPr>
            <w:r w:rsidRPr="00C974C2">
              <w:t xml:space="preserve">Plan, organise and prioritise tasks to achieve work outcomes </w:t>
            </w:r>
          </w:p>
          <w:p w:rsidR="00000000" w:rsidRPr="00C974C2" w:rsidP="00C974C2">
            <w:pPr>
              <w:pStyle w:val="ListBullet"/>
            </w:pPr>
            <w:r w:rsidRPr="00C974C2">
              <w:t>Use workplace technologies to research, collate and present informa</w:t>
            </w:r>
            <w:r w:rsidRPr="00C974C2">
              <w:t>tion related to the organisation</w:t>
            </w:r>
            <w:r>
              <w:t>’</w:t>
            </w:r>
            <w:r w:rsidRPr="00C974C2">
              <w:t>s large animal incident response plan</w:t>
            </w:r>
          </w:p>
        </w:tc>
      </w:tr>
    </w:tbl>
    <w:p w:rsidR="00000000" w:rsidRPr="00C974C2" w:rsidP="00C974C2">
      <w:pPr>
        <w:pStyle w:val="BodyText"/>
      </w:pPr>
    </w:p>
    <w:p w:rsidR="00000000" w:rsidRPr="00C974C2" w:rsidP="00C974C2">
      <w:pPr>
        <w:pStyle w:val="AllowPageBreak"/>
      </w:pPr>
    </w:p>
    <w:p w:rsidR="00000000" w:rsidRPr="00C974C2" w:rsidP="00C974C2">
      <w:pPr>
        <w:pStyle w:val="Heading1"/>
      </w:pPr>
      <w:bookmarkStart w:id="7" w:name="O_1049292"/>
      <w:bookmarkEnd w:id="7"/>
      <w:r w:rsidRPr="00C974C2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C974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Bold"/>
              <w:rPr>
                <w:lang w:val="en-NZ"/>
              </w:rPr>
            </w:pPr>
            <w:r w:rsidRPr="00C974C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Bold"/>
              <w:rPr>
                <w:lang w:val="en-NZ"/>
              </w:rPr>
            </w:pPr>
            <w:r w:rsidRPr="00C974C2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Bold"/>
              <w:rPr>
                <w:lang w:val="en-NZ"/>
              </w:rPr>
            </w:pPr>
            <w:r w:rsidRPr="00C974C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Bold"/>
              <w:rPr>
                <w:lang w:val="en-NZ"/>
              </w:rPr>
            </w:pPr>
            <w:r w:rsidRPr="00C974C2">
              <w:t>Equivalence status</w:t>
            </w:r>
          </w:p>
        </w:tc>
      </w:tr>
      <w:tr w:rsidTr="00C974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ACMAIM402 Develop a large animal incident response plan for an organisation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4C2">
            <w:pPr>
              <w:pStyle w:val="BodyText"/>
              <w:rPr>
                <w:lang w:val="en-NZ"/>
              </w:rPr>
            </w:pPr>
            <w:r w:rsidRPr="00C974C2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4C2" w:rsidP="00C974C2">
            <w:pPr>
              <w:pStyle w:val="BodyText"/>
            </w:pPr>
            <w:r w:rsidRPr="00C974C2">
              <w:t>No equivalent unit</w:t>
            </w:r>
          </w:p>
        </w:tc>
      </w:tr>
    </w:tbl>
    <w:p w:rsidR="00000000" w:rsidRPr="00C974C2" w:rsidP="00C974C2">
      <w:pPr>
        <w:pStyle w:val="BodyText"/>
      </w:pPr>
    </w:p>
    <w:p w:rsidR="00000000" w:rsidRPr="00C974C2" w:rsidP="00C974C2">
      <w:pPr>
        <w:pStyle w:val="AllowPageBreak"/>
      </w:pPr>
    </w:p>
    <w:p w:rsidR="00000000" w:rsidRPr="00C974C2" w:rsidP="00C974C2">
      <w:pPr>
        <w:pStyle w:val="Heading1"/>
      </w:pPr>
      <w:bookmarkStart w:id="8" w:name="O_1049299"/>
      <w:bookmarkEnd w:id="8"/>
      <w:r w:rsidRPr="00C974C2">
        <w:t>Links</w:t>
      </w:r>
    </w:p>
    <w:p w:rsidR="00000000" w:rsidRPr="00C974C2" w:rsidP="00825E56">
      <w:pPr>
        <w:pStyle w:val="BodyText"/>
      </w:pPr>
      <w:r w:rsidRPr="00C974C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7548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974C2" w:rsidP="00C974C2"/>
    <w:sectPr w:rsidSect="00C974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C2" w:rsidRPr="00825E56" w:rsidP="00825E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56" w:rsidP="00C974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5E56" w:rsidP="00C974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5E56" w:rsidP="00C974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4C2" w:rsidRPr="00825E56" w:rsidP="00825E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56" w:rsidRPr="002D2AF8" w:rsidP="00C974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ACMAIM402 Develop a large animal incident response plan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25E56" w:rsidP="00C974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5C0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6227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4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4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4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4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4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4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4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4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4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4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4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4C2"/>
  </w:style>
  <w:style w:type="character" w:customStyle="1" w:styleId="Heading1Char">
    <w:name w:val="Heading 1 Char"/>
    <w:basedOn w:val="DefaultParagraphFont"/>
    <w:link w:val="Heading1"/>
    <w:rsid w:val="00C974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4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4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4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4C2"/>
    <w:rPr>
      <w:b/>
      <w:spacing w:val="0"/>
    </w:rPr>
  </w:style>
  <w:style w:type="character" w:styleId="Emphasis">
    <w:name w:val="Emphasis"/>
    <w:basedOn w:val="DefaultParagraphFont"/>
    <w:qFormat/>
    <w:rsid w:val="00C974C2"/>
    <w:rPr>
      <w:i/>
    </w:rPr>
  </w:style>
  <w:style w:type="paragraph" w:customStyle="1" w:styleId="SuperHeading">
    <w:name w:val="SuperHeading"/>
    <w:basedOn w:val="Normal"/>
    <w:rsid w:val="00C974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4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74C2"/>
    <w:rPr>
      <w:b/>
    </w:rPr>
  </w:style>
  <w:style w:type="character" w:customStyle="1" w:styleId="Heading2Char">
    <w:name w:val="Heading 2 Char"/>
    <w:basedOn w:val="DefaultParagraphFont"/>
    <w:link w:val="Heading2"/>
    <w:rsid w:val="00C974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4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4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4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4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4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4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4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4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4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4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4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4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4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4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4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4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4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4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4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4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4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4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4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4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4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4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4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4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4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4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4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4C2"/>
  </w:style>
  <w:style w:type="paragraph" w:styleId="TableofFigures">
    <w:name w:val="table of figures"/>
    <w:basedOn w:val="Normal"/>
    <w:next w:val="Normal"/>
    <w:semiHidden/>
    <w:rsid w:val="00C974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4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74C2"/>
    <w:rPr>
      <w:rFonts w:ascii="Wingdings" w:hAnsi="Wingdings"/>
    </w:rPr>
  </w:style>
  <w:style w:type="paragraph" w:customStyle="1" w:styleId="TableHeading">
    <w:name w:val="Table Heading"/>
    <w:basedOn w:val="HeadingBase"/>
    <w:rsid w:val="00C974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4C2"/>
    <w:rPr>
      <w:color w:val="0033CC"/>
      <w:u w:val="none"/>
    </w:rPr>
  </w:style>
  <w:style w:type="paragraph" w:customStyle="1" w:styleId="BodyTextRight">
    <w:name w:val="Body Text Right"/>
    <w:basedOn w:val="BodyText"/>
    <w:rsid w:val="00C974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4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4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4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4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4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4C2"/>
    <w:rPr>
      <w:sz w:val="32"/>
    </w:rPr>
  </w:style>
  <w:style w:type="paragraph" w:customStyle="1" w:styleId="HeadingProcedure">
    <w:name w:val="Heading Procedure"/>
    <w:basedOn w:val="HeadingBase"/>
    <w:next w:val="Normal"/>
    <w:rsid w:val="00C974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4C2"/>
    <w:pPr>
      <w:spacing w:before="60" w:after="60"/>
    </w:pPr>
  </w:style>
  <w:style w:type="paragraph" w:styleId="ListContinue">
    <w:name w:val="List Continue"/>
    <w:basedOn w:val="List"/>
    <w:rsid w:val="00C974C2"/>
    <w:pPr>
      <w:ind w:firstLine="0"/>
    </w:pPr>
  </w:style>
  <w:style w:type="paragraph" w:customStyle="1" w:styleId="ListNote">
    <w:name w:val="List Note"/>
    <w:basedOn w:val="List"/>
    <w:rsid w:val="00C974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4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4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4C2"/>
    <w:rPr>
      <w:rFonts w:ascii="Courier New" w:hAnsi="Courier New"/>
    </w:rPr>
  </w:style>
  <w:style w:type="paragraph" w:customStyle="1" w:styleId="NoteBullet">
    <w:name w:val="Note Bullet"/>
    <w:basedOn w:val="Note"/>
    <w:rsid w:val="00C974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4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4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4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4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74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4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4C2"/>
    <w:rPr>
      <w:b/>
      <w:smallCaps/>
    </w:rPr>
  </w:style>
  <w:style w:type="paragraph" w:customStyle="1" w:styleId="TableListNumber">
    <w:name w:val="Table List Number"/>
    <w:basedOn w:val="ListNumber"/>
    <w:rsid w:val="00C974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4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4C2"/>
    <w:pPr>
      <w:numPr>
        <w:numId w:val="8"/>
      </w:numPr>
    </w:pPr>
  </w:style>
  <w:style w:type="paragraph" w:customStyle="1" w:styleId="ListAlpha2">
    <w:name w:val="List Alpha 2"/>
    <w:basedOn w:val="List2"/>
    <w:rsid w:val="00C974C2"/>
    <w:pPr>
      <w:numPr>
        <w:numId w:val="7"/>
      </w:numPr>
    </w:pPr>
  </w:style>
  <w:style w:type="paragraph" w:styleId="List2">
    <w:name w:val="List 2"/>
    <w:basedOn w:val="BodyText"/>
    <w:rsid w:val="00C974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4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4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4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4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4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74C2"/>
    <w:pPr>
      <w:numPr>
        <w:numId w:val="3"/>
      </w:numPr>
    </w:pPr>
  </w:style>
  <w:style w:type="paragraph" w:styleId="ListContinue2">
    <w:name w:val="List Continue 2"/>
    <w:basedOn w:val="List2"/>
    <w:rsid w:val="00C974C2"/>
    <w:pPr>
      <w:ind w:firstLine="0"/>
    </w:pPr>
  </w:style>
  <w:style w:type="paragraph" w:styleId="ListContinue3">
    <w:name w:val="List Continue 3"/>
    <w:basedOn w:val="List3"/>
    <w:rsid w:val="00C974C2"/>
    <w:pPr>
      <w:ind w:left="1021" w:firstLine="0"/>
    </w:pPr>
  </w:style>
  <w:style w:type="paragraph" w:styleId="ListContinue4">
    <w:name w:val="List Continue 4"/>
    <w:basedOn w:val="List4"/>
    <w:rsid w:val="00C974C2"/>
    <w:pPr>
      <w:ind w:firstLine="0"/>
    </w:pPr>
  </w:style>
  <w:style w:type="paragraph" w:styleId="ListContinue5">
    <w:name w:val="List Continue 5"/>
    <w:basedOn w:val="List5"/>
    <w:rsid w:val="00C974C2"/>
    <w:pPr>
      <w:ind w:firstLine="0"/>
    </w:pPr>
  </w:style>
  <w:style w:type="paragraph" w:styleId="ListNumber3">
    <w:name w:val="List Number 3"/>
    <w:basedOn w:val="List3"/>
    <w:rsid w:val="00C974C2"/>
    <w:pPr>
      <w:numPr>
        <w:numId w:val="4"/>
      </w:numPr>
    </w:pPr>
  </w:style>
  <w:style w:type="paragraph" w:styleId="ListNumber4">
    <w:name w:val="List Number 4"/>
    <w:basedOn w:val="List4"/>
    <w:rsid w:val="00C974C2"/>
    <w:pPr>
      <w:numPr>
        <w:numId w:val="5"/>
      </w:numPr>
    </w:pPr>
  </w:style>
  <w:style w:type="paragraph" w:styleId="ListNumber5">
    <w:name w:val="List Number 5"/>
    <w:basedOn w:val="List5"/>
    <w:rsid w:val="00C974C2"/>
    <w:pPr>
      <w:numPr>
        <w:numId w:val="6"/>
      </w:numPr>
    </w:pPr>
  </w:style>
  <w:style w:type="paragraph" w:styleId="BlockText">
    <w:name w:val="Block Text"/>
    <w:basedOn w:val="Normal"/>
    <w:rsid w:val="00C974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4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4C2"/>
    <w:rPr>
      <w:sz w:val="16"/>
      <w:vertAlign w:val="superscript"/>
    </w:rPr>
  </w:style>
  <w:style w:type="character" w:customStyle="1" w:styleId="Symbols">
    <w:name w:val="Symbols"/>
    <w:basedOn w:val="DefaultParagraphFont"/>
    <w:rsid w:val="00C974C2"/>
    <w:rPr>
      <w:rFonts w:ascii="Symbol" w:hAnsi="Symbol"/>
    </w:rPr>
  </w:style>
  <w:style w:type="character" w:customStyle="1" w:styleId="MenuOptions">
    <w:name w:val="Menu Options"/>
    <w:basedOn w:val="DefaultParagraphFont"/>
    <w:rsid w:val="00C974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4C2"/>
    <w:rPr>
      <w:b/>
    </w:rPr>
  </w:style>
  <w:style w:type="character" w:customStyle="1" w:styleId="Underlined">
    <w:name w:val="Underlined"/>
    <w:basedOn w:val="DefaultParagraphFont"/>
    <w:rsid w:val="00C974C2"/>
    <w:rPr>
      <w:u w:val="single"/>
    </w:rPr>
  </w:style>
  <w:style w:type="paragraph" w:customStyle="1" w:styleId="TableBodyTextRight">
    <w:name w:val="Table Body Text Right"/>
    <w:basedOn w:val="TableBodyText"/>
    <w:rsid w:val="00C974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4C2"/>
    <w:rPr>
      <w:sz w:val="18"/>
    </w:rPr>
  </w:style>
  <w:style w:type="paragraph" w:customStyle="1" w:styleId="BodySmallRight">
    <w:name w:val="Body Small Right"/>
    <w:basedOn w:val="BodyTextRight"/>
    <w:rsid w:val="00C974C2"/>
    <w:rPr>
      <w:sz w:val="18"/>
      <w:szCs w:val="18"/>
    </w:rPr>
  </w:style>
  <w:style w:type="paragraph" w:customStyle="1" w:styleId="MarginEdition">
    <w:name w:val="Margin Edition"/>
    <w:basedOn w:val="MarginNote"/>
    <w:rsid w:val="00C974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4C2"/>
    <w:rPr>
      <w:sz w:val="2"/>
      <w:szCs w:val="2"/>
    </w:rPr>
  </w:style>
  <w:style w:type="character" w:customStyle="1" w:styleId="Small">
    <w:name w:val="Small"/>
    <w:basedOn w:val="DefaultParagraphFont"/>
    <w:rsid w:val="00C974C2"/>
    <w:rPr>
      <w:sz w:val="16"/>
    </w:rPr>
  </w:style>
  <w:style w:type="paragraph" w:customStyle="1" w:styleId="WideTable">
    <w:name w:val="Wide Table"/>
    <w:basedOn w:val="Normal"/>
    <w:rsid w:val="00C974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4C2"/>
  </w:style>
  <w:style w:type="paragraph" w:styleId="Quote">
    <w:name w:val="Quote"/>
    <w:basedOn w:val="Heading1"/>
    <w:link w:val="QuoteChar"/>
    <w:qFormat/>
    <w:rsid w:val="00C974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4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4C2"/>
    <w:pPr>
      <w:pageBreakBefore/>
    </w:pPr>
  </w:style>
  <w:style w:type="paragraph" w:customStyle="1" w:styleId="Border">
    <w:name w:val="Border"/>
    <w:basedOn w:val="Normal"/>
    <w:qFormat/>
    <w:rsid w:val="00C974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4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4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4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4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4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4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4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4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4C2"/>
    <w:rPr>
      <w:u w:val="single"/>
    </w:rPr>
  </w:style>
  <w:style w:type="character" w:customStyle="1" w:styleId="BoldandItalics">
    <w:name w:val="Bold and Italics"/>
    <w:qFormat/>
    <w:rsid w:val="00C974C2"/>
    <w:rPr>
      <w:b/>
      <w:i/>
      <w:u w:val="none"/>
    </w:rPr>
  </w:style>
  <w:style w:type="paragraph" w:styleId="BalloonText">
    <w:name w:val="Balloon Text"/>
    <w:basedOn w:val="Normal"/>
    <w:link w:val="BalloonTextChar"/>
    <w:rsid w:val="00C974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4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4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4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4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4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4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5E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4294</Characters>
  <Application>Microsoft Office Word</Application>
  <DocSecurity>0</DocSecurity>
  <Lines>148</Lines>
  <Paragraphs>86</Paragraphs>
  <ScaleCrop>false</ScaleCrop>
  <Company>Author-it Software Corporation Ltd.</Company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ACMAIM402 Develop a large animal incident response plan for an organisation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2022-07-16T08:19:00Z</dcterms:created>
  <dcterms:modified xsi:type="dcterms:W3CDTF">2022-07-16T08:19:00Z</dcterms:modified>
</cp:coreProperties>
</file>