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85C" w:rsidP="008C3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ACMAIM402 Develop a large animal incident response plan for an organisation</w:t>
      </w:r>
      <w:r>
        <w:fldChar w:fldCharType="end"/>
      </w:r>
    </w:p>
    <w:p w:rsidR="008C385C" w:rsidP="008C385C">
      <w:pPr>
        <w:pStyle w:val="Version"/>
        <w:sectPr w:rsidSect="00725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5D13" w:rsidP="00725D13">
      <w:pPr>
        <w:pStyle w:val="SuperHeading"/>
      </w:pPr>
      <w:r w:rsidRPr="00725D13">
        <w:t>Assessment Requirements for ACMAIM402 Develop a large animal incident response plan for an organisation</w:t>
      </w:r>
    </w:p>
    <w:p w:rsidR="00000000" w:rsidRPr="00725D13" w:rsidP="00725D13">
      <w:pPr>
        <w:pStyle w:val="Heading1"/>
      </w:pPr>
      <w:bookmarkStart w:id="1" w:name="O_1049294"/>
      <w:bookmarkEnd w:id="1"/>
      <w:r w:rsidRPr="00725D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5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D13">
            <w:pPr>
              <w:pStyle w:val="BodyTextBold"/>
              <w:rPr>
                <w:lang w:val="en-NZ"/>
              </w:rPr>
            </w:pPr>
            <w:r w:rsidRPr="00725D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D13">
            <w:pPr>
              <w:pStyle w:val="BodyTextBold"/>
              <w:rPr>
                <w:lang w:val="en-NZ"/>
              </w:rPr>
            </w:pPr>
            <w:r w:rsidRPr="00725D13">
              <w:t>Comments</w:t>
            </w:r>
          </w:p>
        </w:tc>
      </w:tr>
      <w:tr w:rsidTr="00725D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5D13">
            <w:pPr>
              <w:pStyle w:val="BodyText"/>
              <w:rPr>
                <w:lang w:val="en-NZ"/>
              </w:rPr>
            </w:pPr>
            <w:r w:rsidRPr="00725D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5D13" w:rsidP="00725D13">
            <w:pPr>
              <w:pStyle w:val="BodyText"/>
            </w:pPr>
            <w:r w:rsidRPr="00725D13">
              <w:t>This version released with ACM Animal Care and Management Training Package Version 3.0.</w:t>
            </w:r>
          </w:p>
        </w:tc>
      </w:tr>
    </w:tbl>
    <w:p w:rsidR="00000000" w:rsidRPr="00725D13" w:rsidP="00725D13">
      <w:pPr>
        <w:pStyle w:val="BodyText"/>
      </w:pPr>
    </w:p>
    <w:p w:rsidR="00000000" w:rsidRPr="00725D13" w:rsidP="00725D13">
      <w:pPr>
        <w:pStyle w:val="AllowPageBreak"/>
      </w:pPr>
    </w:p>
    <w:p w:rsidR="00000000" w:rsidRPr="00725D13" w:rsidP="00725D13">
      <w:pPr>
        <w:pStyle w:val="Heading1"/>
      </w:pPr>
      <w:bookmarkStart w:id="2" w:name="O_1049295"/>
      <w:bookmarkEnd w:id="2"/>
      <w:r w:rsidRPr="00725D13">
        <w:t>Performance Evidence</w:t>
      </w:r>
    </w:p>
    <w:p w:rsidR="00000000" w:rsidRPr="00725D13" w:rsidP="008C385C">
      <w:pPr>
        <w:pStyle w:val="BodyText"/>
      </w:pPr>
      <w:r w:rsidRPr="00725D13">
        <w:t xml:space="preserve">An individual demonstrating competency must satisfy all of the elements and performance criteria in this unit. </w:t>
      </w:r>
    </w:p>
    <w:p w:rsidR="00000000" w:rsidRPr="00725D13" w:rsidP="008C385C">
      <w:pPr>
        <w:pStyle w:val="BodyText"/>
      </w:pPr>
      <w:r w:rsidRPr="00725D13">
        <w:t xml:space="preserve">There must be </w:t>
      </w:r>
      <w:r w:rsidRPr="00725D13">
        <w:t>evidence that the individual has:</w:t>
      </w:r>
    </w:p>
    <w:p w:rsidR="00000000" w:rsidRPr="00725D13" w:rsidP="00725D13">
      <w:pPr>
        <w:pStyle w:val="ListBullet"/>
      </w:pPr>
      <w:r w:rsidRPr="00725D13">
        <w:t>prepared one documented large animal incident response plan suitable for the organisation</w:t>
      </w:r>
      <w:r>
        <w:t>’</w:t>
      </w:r>
      <w:r w:rsidRPr="00725D13">
        <w:t>s size, activities and facilities that includes:</w:t>
      </w:r>
    </w:p>
    <w:p w:rsidR="00000000" w:rsidRPr="00725D13" w:rsidP="00725D13">
      <w:pPr>
        <w:pStyle w:val="ListBullet2"/>
      </w:pPr>
      <w:r w:rsidRPr="00725D13">
        <w:t>an assessment of hazards, risks and organisational capacity</w:t>
      </w:r>
    </w:p>
    <w:p w:rsidR="00000000" w:rsidRPr="00725D13" w:rsidP="00725D13">
      <w:pPr>
        <w:pStyle w:val="ListBullet2"/>
      </w:pPr>
      <w:r w:rsidRPr="00725D13">
        <w:t xml:space="preserve">a plan or procedures following recognised incident management system, including agreed process for calling in outside help </w:t>
      </w:r>
    </w:p>
    <w:p w:rsidR="00000000" w:rsidRPr="00725D13" w:rsidP="00725D13">
      <w:pPr>
        <w:pStyle w:val="ListBullet2"/>
      </w:pPr>
      <w:r w:rsidRPr="00725D13">
        <w:t xml:space="preserve">a review or maintenance schedule or procedure </w:t>
      </w:r>
    </w:p>
    <w:p w:rsidR="00000000" w:rsidRPr="00725D13" w:rsidP="00725D13">
      <w:pPr>
        <w:pStyle w:val="ListBullet2"/>
      </w:pPr>
      <w:r w:rsidRPr="00725D13">
        <w:t>a promotion and distribution strategy.</w:t>
      </w:r>
    </w:p>
    <w:p w:rsidR="00000000" w:rsidRPr="00725D13" w:rsidP="00725D13">
      <w:pPr>
        <w:pStyle w:val="AllowPageBreak"/>
      </w:pPr>
    </w:p>
    <w:p w:rsidR="00000000" w:rsidRPr="00725D13" w:rsidP="00725D13">
      <w:pPr>
        <w:pStyle w:val="Heading1"/>
      </w:pPr>
      <w:bookmarkStart w:id="3" w:name="O_1049296"/>
      <w:bookmarkEnd w:id="3"/>
      <w:r w:rsidRPr="00725D13">
        <w:t>Knowledge Evidence</w:t>
      </w:r>
    </w:p>
    <w:p w:rsidR="00000000" w:rsidRPr="00725D13" w:rsidP="008C385C">
      <w:pPr>
        <w:pStyle w:val="BodyText"/>
      </w:pPr>
      <w:r w:rsidRPr="00725D13">
        <w:t>An indiv</w:t>
      </w:r>
      <w:r w:rsidRPr="00725D13">
        <w:t>idual must be able to demonstrate the knowledge required to perform the tasks outlined in the elements and performance criteria of this unit. This includes knowledge of:</w:t>
      </w:r>
    </w:p>
    <w:p w:rsidR="00000000" w:rsidRPr="00725D13" w:rsidP="00725D13">
      <w:pPr>
        <w:pStyle w:val="ListBullet"/>
      </w:pPr>
      <w:r w:rsidRPr="00725D13">
        <w:t>identification of potential incidents, hazards and risks relevant to workplace or eve</w:t>
      </w:r>
      <w:r w:rsidRPr="00725D13">
        <w:t>nt site, including:</w:t>
      </w:r>
    </w:p>
    <w:p w:rsidR="00000000" w:rsidRPr="00725D13" w:rsidP="00725D13">
      <w:pPr>
        <w:pStyle w:val="ListBullet2"/>
      </w:pPr>
      <w:r w:rsidRPr="00725D13">
        <w:t>range of sites and facilities</w:t>
      </w:r>
    </w:p>
    <w:p w:rsidR="00000000" w:rsidRPr="00725D13" w:rsidP="00725D13">
      <w:pPr>
        <w:pStyle w:val="ListBullet2"/>
      </w:pPr>
      <w:r w:rsidRPr="00725D13">
        <w:t>range of potential incidents</w:t>
      </w:r>
    </w:p>
    <w:p w:rsidR="00000000" w:rsidRPr="00725D13" w:rsidP="00725D13">
      <w:pPr>
        <w:pStyle w:val="ListBullet"/>
      </w:pPr>
      <w:r w:rsidRPr="00725D13">
        <w:t>systematic approaches for identifying hazards and risks</w:t>
      </w:r>
    </w:p>
    <w:p w:rsidR="00000000" w:rsidRPr="00725D13" w:rsidP="00725D13">
      <w:pPr>
        <w:pStyle w:val="ListBullet"/>
      </w:pPr>
      <w:r w:rsidRPr="00725D13">
        <w:t xml:space="preserve">basic training needs analysis for staff and/or volunteers </w:t>
      </w:r>
    </w:p>
    <w:p w:rsidR="00000000" w:rsidRPr="00725D13" w:rsidP="00725D13">
      <w:pPr>
        <w:pStyle w:val="ListBullet"/>
      </w:pPr>
      <w:r w:rsidRPr="00725D13">
        <w:t>resource requirements for dealing with public safety and ani</w:t>
      </w:r>
      <w:r w:rsidRPr="00725D13">
        <w:t xml:space="preserve">mal casualties </w:t>
      </w:r>
    </w:p>
    <w:p w:rsidR="00000000" w:rsidRPr="00725D13" w:rsidP="00725D13">
      <w:pPr>
        <w:pStyle w:val="ListBullet"/>
      </w:pPr>
      <w:r w:rsidRPr="00725D13">
        <w:t xml:space="preserve">key requirements of relevant regulations, including work health and safety, animal welfare and biosecurity </w:t>
      </w:r>
    </w:p>
    <w:p w:rsidR="00000000" w:rsidRPr="00725D13" w:rsidP="00725D13">
      <w:pPr>
        <w:pStyle w:val="ListBullet"/>
      </w:pPr>
      <w:r w:rsidRPr="00725D13">
        <w:t>animal welfare frameworks, including the Five Domains and Five Freedoms</w:t>
      </w:r>
    </w:p>
    <w:p w:rsidR="00000000" w:rsidRPr="00725D13" w:rsidP="00725D13">
      <w:pPr>
        <w:pStyle w:val="ListBullet"/>
      </w:pPr>
      <w:r w:rsidRPr="00725D13">
        <w:t>workp</w:t>
      </w:r>
      <w:r w:rsidRPr="00725D13">
        <w:t>lace, event, industry association or local government requirements relating to managing large animals</w:t>
      </w:r>
    </w:p>
    <w:p w:rsidR="00000000" w:rsidRPr="00725D13" w:rsidP="00725D13">
      <w:pPr>
        <w:pStyle w:val="ListBullet"/>
      </w:pPr>
      <w:r w:rsidRPr="00725D13">
        <w:t>relationship of animal incident response plan to other organisational plans</w:t>
      </w:r>
    </w:p>
    <w:p w:rsidR="00000000" w:rsidRPr="00725D13" w:rsidP="00725D13">
      <w:pPr>
        <w:pStyle w:val="ListBullet"/>
      </w:pPr>
      <w:r w:rsidRPr="00725D13">
        <w:t>standards or requirements relating to equipment</w:t>
      </w:r>
    </w:p>
    <w:p w:rsidR="00000000" w:rsidRPr="00725D13" w:rsidP="00725D13">
      <w:pPr>
        <w:pStyle w:val="ListBullet"/>
      </w:pPr>
      <w:r w:rsidRPr="00725D13">
        <w:t>insurance responsibilities for</w:t>
      </w:r>
      <w:r w:rsidRPr="00725D13">
        <w:t xml:space="preserve"> organisations</w:t>
      </w:r>
    </w:p>
    <w:p w:rsidR="00000000" w:rsidRPr="00725D13" w:rsidP="00725D13">
      <w:pPr>
        <w:pStyle w:val="ListBullet"/>
      </w:pPr>
      <w:r w:rsidRPr="00725D13">
        <w:t xml:space="preserve">approaches for assessing an organisation’s capacity to respond to a large animal incident </w:t>
      </w:r>
    </w:p>
    <w:p w:rsidR="00000000" w:rsidRPr="00725D13" w:rsidP="00725D13">
      <w:pPr>
        <w:pStyle w:val="ListBullet"/>
      </w:pPr>
      <w:r w:rsidRPr="00725D13">
        <w:t>overview of animal incident management processes, including:</w:t>
      </w:r>
    </w:p>
    <w:p w:rsidR="00000000" w:rsidRPr="00725D13" w:rsidP="00725D13">
      <w:pPr>
        <w:pStyle w:val="ListBullet2"/>
      </w:pPr>
      <w:r w:rsidRPr="00725D13">
        <w:t xml:space="preserve">incident management system processes </w:t>
      </w:r>
    </w:p>
    <w:p w:rsidR="00000000" w:rsidRPr="00725D13" w:rsidP="00725D13">
      <w:pPr>
        <w:pStyle w:val="ListBullet2"/>
      </w:pPr>
      <w:r w:rsidRPr="00725D13">
        <w:t xml:space="preserve">event </w:t>
      </w:r>
      <w:r>
        <w:t>‘</w:t>
      </w:r>
      <w:r w:rsidRPr="00725D13">
        <w:t>stop</w:t>
      </w:r>
      <w:r>
        <w:t>’</w:t>
      </w:r>
      <w:r w:rsidRPr="00725D13">
        <w:t xml:space="preserve"> and </w:t>
      </w:r>
      <w:r>
        <w:t>‘</w:t>
      </w:r>
      <w:r w:rsidRPr="00725D13">
        <w:t>go</w:t>
      </w:r>
      <w:r>
        <w:t>’</w:t>
      </w:r>
      <w:r w:rsidRPr="00725D13">
        <w:t xml:space="preserve"> procedures</w:t>
      </w:r>
    </w:p>
    <w:p w:rsidR="00000000" w:rsidRPr="00725D13" w:rsidP="00725D13">
      <w:pPr>
        <w:pStyle w:val="ListBullet2"/>
      </w:pPr>
      <w:r w:rsidRPr="00725D13">
        <w:t>roles, responsibi</w:t>
      </w:r>
      <w:r w:rsidRPr="00725D13">
        <w:t xml:space="preserve">lities and training needs of personnel </w:t>
      </w:r>
    </w:p>
    <w:p w:rsidR="00000000" w:rsidRPr="00725D13" w:rsidP="00725D13">
      <w:pPr>
        <w:pStyle w:val="ListBullet2"/>
      </w:pPr>
      <w:r w:rsidRPr="00725D13">
        <w:t>briefing and debriefing procedures, including operational and critical incident stress</w:t>
      </w:r>
    </w:p>
    <w:p w:rsidR="00000000" w:rsidRPr="00725D13" w:rsidP="00725D13">
      <w:pPr>
        <w:pStyle w:val="ListBullet2"/>
      </w:pPr>
      <w:r w:rsidRPr="00725D13">
        <w:t>internal and external services required, including veterinary and emergency services support</w:t>
      </w:r>
    </w:p>
    <w:p w:rsidR="00000000" w:rsidRPr="00725D13" w:rsidP="00725D13">
      <w:pPr>
        <w:pStyle w:val="ListBullet2"/>
      </w:pPr>
      <w:r w:rsidRPr="00725D13">
        <w:t>resources, equipment and facilities</w:t>
      </w:r>
    </w:p>
    <w:p w:rsidR="00000000" w:rsidRPr="00725D13" w:rsidP="00725D13">
      <w:pPr>
        <w:pStyle w:val="ListBullet2"/>
      </w:pPr>
      <w:r w:rsidRPr="00725D13">
        <w:t>communication protocols – internal and external</w:t>
      </w:r>
    </w:p>
    <w:p w:rsidR="00000000" w:rsidRPr="00725D13" w:rsidP="00725D13">
      <w:pPr>
        <w:pStyle w:val="ListBullet2"/>
      </w:pPr>
      <w:r w:rsidRPr="00725D13">
        <w:t>dealing with the media and managing public relations</w:t>
      </w:r>
    </w:p>
    <w:p w:rsidR="00000000" w:rsidRPr="00725D13" w:rsidP="00725D13">
      <w:pPr>
        <w:pStyle w:val="ListBullet"/>
      </w:pPr>
      <w:r w:rsidRPr="00725D13">
        <w:t>formats for documenting plans suitable for a range of audiences</w:t>
      </w:r>
    </w:p>
    <w:p w:rsidR="00000000" w:rsidRPr="00725D13" w:rsidP="00725D13">
      <w:pPr>
        <w:pStyle w:val="ListBullet"/>
      </w:pPr>
      <w:r w:rsidRPr="00725D13">
        <w:t xml:space="preserve">formats for conducting briefings and/or training for personnel </w:t>
      </w:r>
    </w:p>
    <w:p w:rsidR="00000000" w:rsidRPr="00725D13" w:rsidP="00725D13">
      <w:pPr>
        <w:pStyle w:val="ListBullet"/>
      </w:pPr>
      <w:r w:rsidRPr="00725D13">
        <w:t>procedures for monitoring and reviewing the plan, and importance of maintaining up-to-date information.</w:t>
      </w:r>
    </w:p>
    <w:p w:rsidR="00000000" w:rsidRPr="00725D13" w:rsidP="00725D13">
      <w:pPr>
        <w:pStyle w:val="AllowPageBreak"/>
      </w:pPr>
    </w:p>
    <w:p w:rsidR="00000000" w:rsidRPr="00725D13" w:rsidP="00725D13">
      <w:pPr>
        <w:pStyle w:val="Heading1"/>
      </w:pPr>
      <w:bookmarkStart w:id="4" w:name="O_1049297"/>
      <w:bookmarkEnd w:id="4"/>
      <w:r w:rsidRPr="00725D13">
        <w:t>Assessment Conditions</w:t>
      </w:r>
    </w:p>
    <w:p w:rsidR="00000000" w:rsidRPr="00725D13" w:rsidP="008C385C">
      <w:pPr>
        <w:pStyle w:val="BodyText"/>
      </w:pPr>
      <w:r w:rsidRPr="00725D13">
        <w:t>Assessment of skills must take place under the following conditions:</w:t>
      </w:r>
    </w:p>
    <w:p w:rsidR="00000000" w:rsidRPr="00725D13" w:rsidP="00725D13">
      <w:pPr>
        <w:pStyle w:val="ListBullet"/>
      </w:pPr>
      <w:r w:rsidRPr="00725D13">
        <w:t>physical conditions:</w:t>
      </w:r>
    </w:p>
    <w:p w:rsidR="00000000" w:rsidRPr="00725D13" w:rsidP="00725D13">
      <w:pPr>
        <w:pStyle w:val="ListBullet2"/>
      </w:pPr>
      <w:r w:rsidRPr="00725D13">
        <w:t>skills must be demo</w:t>
      </w:r>
      <w:r w:rsidRPr="00725D13">
        <w:t>nstrated in a workplace setting or an environment that accurately represents workplace conditions</w:t>
      </w:r>
    </w:p>
    <w:p w:rsidR="00000000" w:rsidRPr="00725D13" w:rsidP="00725D13">
      <w:pPr>
        <w:pStyle w:val="ListBullet"/>
      </w:pPr>
      <w:r w:rsidRPr="00725D13">
        <w:t>resources, equipment and materials:</w:t>
      </w:r>
    </w:p>
    <w:p w:rsidR="00000000" w:rsidRPr="00725D13" w:rsidP="00725D13">
      <w:pPr>
        <w:pStyle w:val="ListBullet2"/>
      </w:pPr>
      <w:r w:rsidRPr="00725D13">
        <w:t>access to organisational information required to develop a large animal incident response plan</w:t>
      </w:r>
    </w:p>
    <w:p w:rsidR="00000000" w:rsidRPr="00725D13" w:rsidP="00725D13">
      <w:pPr>
        <w:pStyle w:val="ListBullet2"/>
      </w:pPr>
      <w:r w:rsidRPr="00725D13">
        <w:t>workplace technology to r</w:t>
      </w:r>
      <w:r w:rsidRPr="00725D13">
        <w:t>esearch and present information.</w:t>
      </w:r>
    </w:p>
    <w:p w:rsidR="00000000" w:rsidRPr="00725D13" w:rsidP="008C385C">
      <w:pPr>
        <w:pStyle w:val="BodyText"/>
      </w:pPr>
      <w:r w:rsidRPr="00725D13">
        <w:t>Assessors of this unit must satisfy the requirements for assessors in applicable vocational education and training legislation, frameworks and/or standards.</w:t>
      </w:r>
    </w:p>
    <w:p w:rsidR="00000000" w:rsidRPr="00725D13" w:rsidP="00725D13">
      <w:pPr>
        <w:pStyle w:val="Heading1"/>
      </w:pPr>
      <w:bookmarkStart w:id="5" w:name="O_1049300"/>
      <w:bookmarkEnd w:id="5"/>
      <w:r w:rsidRPr="00725D13">
        <w:t>Links</w:t>
      </w:r>
    </w:p>
    <w:p w:rsidR="00000000" w:rsidRPr="00725D13" w:rsidP="008C385C">
      <w:pPr>
        <w:pStyle w:val="BodyText"/>
      </w:pPr>
      <w:r w:rsidRPr="00725D13">
        <w:t>Companion Volumes, including Implementati</w:t>
      </w:r>
      <w:r w:rsidRPr="00725D13">
        <w:t xml:space="preserve">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B23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25D13" w:rsidP="00725D13"/>
    <w:sectPr w:rsidSect="00725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13" w:rsidRPr="008C385C" w:rsidP="008C3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5C" w:rsidP="00725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385C" w:rsidP="00725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385C" w:rsidP="00725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5D13" w:rsidRPr="008C385C" w:rsidP="008C3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5C" w:rsidRPr="002D2AF8" w:rsidP="00725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ACMAIM402 Develop a large animal incident response plan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C385C" w:rsidP="00725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801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D26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B21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5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5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5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5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5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5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5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5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5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5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D13"/>
  </w:style>
  <w:style w:type="character" w:customStyle="1" w:styleId="Heading1Char">
    <w:name w:val="Heading 1 Char"/>
    <w:basedOn w:val="DefaultParagraphFont"/>
    <w:link w:val="Heading1"/>
    <w:rsid w:val="00725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5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5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5D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5D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5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5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5D13"/>
    <w:rPr>
      <w:b/>
    </w:rPr>
  </w:style>
  <w:style w:type="character" w:customStyle="1" w:styleId="Heading2Char">
    <w:name w:val="Heading 2 Char"/>
    <w:basedOn w:val="DefaultParagraphFont"/>
    <w:link w:val="Heading2"/>
    <w:rsid w:val="00725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5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5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5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5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5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5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5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5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5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5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5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5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5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5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5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5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5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5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5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5D13"/>
    <w:rPr>
      <w:b/>
      <w:spacing w:val="0"/>
    </w:rPr>
  </w:style>
  <w:style w:type="paragraph" w:customStyle="1" w:styleId="SuperTitle">
    <w:name w:val="SuperTitle"/>
    <w:basedOn w:val="Title"/>
    <w:rsid w:val="00725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5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5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5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5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5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5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5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5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5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5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5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5D13"/>
    <w:rPr>
      <w:i/>
    </w:rPr>
  </w:style>
  <w:style w:type="paragraph" w:styleId="Caption">
    <w:name w:val="caption"/>
    <w:basedOn w:val="BodyText"/>
    <w:next w:val="Normal"/>
    <w:qFormat/>
    <w:rsid w:val="00725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5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5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5D13"/>
  </w:style>
  <w:style w:type="paragraph" w:styleId="TableofFigures">
    <w:name w:val="table of figures"/>
    <w:basedOn w:val="Normal"/>
    <w:next w:val="Normal"/>
    <w:semiHidden/>
    <w:rsid w:val="00725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5D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5D13"/>
    <w:rPr>
      <w:rFonts w:ascii="Wingdings" w:hAnsi="Wingdings"/>
    </w:rPr>
  </w:style>
  <w:style w:type="paragraph" w:customStyle="1" w:styleId="TableHeading">
    <w:name w:val="Table Heading"/>
    <w:basedOn w:val="HeadingBase"/>
    <w:rsid w:val="00725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5D13"/>
    <w:rPr>
      <w:color w:val="0033CC"/>
      <w:u w:val="none"/>
    </w:rPr>
  </w:style>
  <w:style w:type="paragraph" w:customStyle="1" w:styleId="BodyTextRight">
    <w:name w:val="Body Text Right"/>
    <w:basedOn w:val="BodyText"/>
    <w:rsid w:val="00725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5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5D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5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5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5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5D13"/>
    <w:rPr>
      <w:sz w:val="32"/>
    </w:rPr>
  </w:style>
  <w:style w:type="paragraph" w:customStyle="1" w:styleId="HeadingProcedure">
    <w:name w:val="Heading Procedure"/>
    <w:basedOn w:val="HeadingBase"/>
    <w:next w:val="Normal"/>
    <w:rsid w:val="00725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5D13"/>
    <w:pPr>
      <w:spacing w:before="60" w:after="60"/>
    </w:pPr>
  </w:style>
  <w:style w:type="paragraph" w:styleId="ListContinue">
    <w:name w:val="List Continue"/>
    <w:basedOn w:val="List"/>
    <w:rsid w:val="00725D13"/>
    <w:pPr>
      <w:ind w:firstLine="0"/>
    </w:pPr>
  </w:style>
  <w:style w:type="paragraph" w:customStyle="1" w:styleId="ListNote">
    <w:name w:val="List Note"/>
    <w:basedOn w:val="List"/>
    <w:rsid w:val="00725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5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5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5D13"/>
    <w:rPr>
      <w:rFonts w:ascii="Courier New" w:hAnsi="Courier New"/>
    </w:rPr>
  </w:style>
  <w:style w:type="paragraph" w:customStyle="1" w:styleId="NoteBullet">
    <w:name w:val="Note Bullet"/>
    <w:basedOn w:val="Note"/>
    <w:rsid w:val="00725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5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5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5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5D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5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5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5D13"/>
    <w:rPr>
      <w:b/>
      <w:smallCaps/>
    </w:rPr>
  </w:style>
  <w:style w:type="paragraph" w:customStyle="1" w:styleId="TableListNumber">
    <w:name w:val="Table List Number"/>
    <w:basedOn w:val="ListNumber"/>
    <w:rsid w:val="00725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5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5D13"/>
    <w:pPr>
      <w:numPr>
        <w:numId w:val="9"/>
      </w:numPr>
    </w:pPr>
  </w:style>
  <w:style w:type="paragraph" w:customStyle="1" w:styleId="ListAlpha2">
    <w:name w:val="List Alpha 2"/>
    <w:basedOn w:val="List2"/>
    <w:rsid w:val="00725D13"/>
    <w:pPr>
      <w:numPr>
        <w:numId w:val="8"/>
      </w:numPr>
    </w:pPr>
  </w:style>
  <w:style w:type="paragraph" w:styleId="List2">
    <w:name w:val="List 2"/>
    <w:basedOn w:val="BodyText"/>
    <w:rsid w:val="00725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5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5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5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5D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5D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5D13"/>
    <w:pPr>
      <w:numPr>
        <w:numId w:val="4"/>
      </w:numPr>
    </w:pPr>
  </w:style>
  <w:style w:type="paragraph" w:styleId="ListContinue2">
    <w:name w:val="List Continue 2"/>
    <w:basedOn w:val="List2"/>
    <w:rsid w:val="00725D13"/>
    <w:pPr>
      <w:ind w:firstLine="0"/>
    </w:pPr>
  </w:style>
  <w:style w:type="paragraph" w:styleId="ListContinue3">
    <w:name w:val="List Continue 3"/>
    <w:basedOn w:val="List3"/>
    <w:rsid w:val="00725D13"/>
    <w:pPr>
      <w:ind w:left="1021" w:firstLine="0"/>
    </w:pPr>
  </w:style>
  <w:style w:type="paragraph" w:styleId="ListContinue4">
    <w:name w:val="List Continue 4"/>
    <w:basedOn w:val="List4"/>
    <w:rsid w:val="00725D13"/>
    <w:pPr>
      <w:ind w:firstLine="0"/>
    </w:pPr>
  </w:style>
  <w:style w:type="paragraph" w:styleId="ListContinue5">
    <w:name w:val="List Continue 5"/>
    <w:basedOn w:val="List5"/>
    <w:rsid w:val="00725D13"/>
    <w:pPr>
      <w:ind w:firstLine="0"/>
    </w:pPr>
  </w:style>
  <w:style w:type="paragraph" w:styleId="ListNumber3">
    <w:name w:val="List Number 3"/>
    <w:basedOn w:val="List3"/>
    <w:rsid w:val="00725D13"/>
    <w:pPr>
      <w:numPr>
        <w:numId w:val="5"/>
      </w:numPr>
    </w:pPr>
  </w:style>
  <w:style w:type="paragraph" w:styleId="ListNumber4">
    <w:name w:val="List Number 4"/>
    <w:basedOn w:val="List4"/>
    <w:rsid w:val="00725D13"/>
    <w:pPr>
      <w:numPr>
        <w:numId w:val="6"/>
      </w:numPr>
    </w:pPr>
  </w:style>
  <w:style w:type="paragraph" w:styleId="ListNumber5">
    <w:name w:val="List Number 5"/>
    <w:basedOn w:val="List5"/>
    <w:rsid w:val="00725D13"/>
    <w:pPr>
      <w:numPr>
        <w:numId w:val="7"/>
      </w:numPr>
    </w:pPr>
  </w:style>
  <w:style w:type="paragraph" w:styleId="BlockText">
    <w:name w:val="Block Text"/>
    <w:basedOn w:val="Normal"/>
    <w:rsid w:val="00725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5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5D13"/>
    <w:rPr>
      <w:sz w:val="16"/>
      <w:vertAlign w:val="superscript"/>
    </w:rPr>
  </w:style>
  <w:style w:type="character" w:customStyle="1" w:styleId="Symbols">
    <w:name w:val="Symbols"/>
    <w:basedOn w:val="DefaultParagraphFont"/>
    <w:rsid w:val="00725D13"/>
    <w:rPr>
      <w:rFonts w:ascii="Symbol" w:hAnsi="Symbol"/>
    </w:rPr>
  </w:style>
  <w:style w:type="character" w:customStyle="1" w:styleId="MenuOptions">
    <w:name w:val="Menu Options"/>
    <w:basedOn w:val="DefaultParagraphFont"/>
    <w:rsid w:val="00725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5D13"/>
    <w:rPr>
      <w:b/>
    </w:rPr>
  </w:style>
  <w:style w:type="character" w:customStyle="1" w:styleId="Underlined">
    <w:name w:val="Underlined"/>
    <w:basedOn w:val="DefaultParagraphFont"/>
    <w:rsid w:val="00725D13"/>
    <w:rPr>
      <w:u w:val="single"/>
    </w:rPr>
  </w:style>
  <w:style w:type="paragraph" w:customStyle="1" w:styleId="TableBodyTextRight">
    <w:name w:val="Table Body Text Right"/>
    <w:basedOn w:val="TableBodyText"/>
    <w:rsid w:val="00725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5D13"/>
    <w:rPr>
      <w:sz w:val="18"/>
    </w:rPr>
  </w:style>
  <w:style w:type="paragraph" w:customStyle="1" w:styleId="BodySmallRight">
    <w:name w:val="Body Small Right"/>
    <w:basedOn w:val="BodyTextRight"/>
    <w:rsid w:val="00725D13"/>
    <w:rPr>
      <w:sz w:val="18"/>
      <w:szCs w:val="18"/>
    </w:rPr>
  </w:style>
  <w:style w:type="paragraph" w:customStyle="1" w:styleId="MarginEdition">
    <w:name w:val="Margin Edition"/>
    <w:basedOn w:val="MarginNote"/>
    <w:rsid w:val="00725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5D13"/>
    <w:rPr>
      <w:sz w:val="2"/>
      <w:szCs w:val="2"/>
    </w:rPr>
  </w:style>
  <w:style w:type="character" w:customStyle="1" w:styleId="Small">
    <w:name w:val="Small"/>
    <w:basedOn w:val="DefaultParagraphFont"/>
    <w:rsid w:val="00725D13"/>
    <w:rPr>
      <w:sz w:val="16"/>
    </w:rPr>
  </w:style>
  <w:style w:type="paragraph" w:customStyle="1" w:styleId="WideTable">
    <w:name w:val="Wide Table"/>
    <w:basedOn w:val="Normal"/>
    <w:rsid w:val="00725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5D13"/>
  </w:style>
  <w:style w:type="paragraph" w:styleId="Quote">
    <w:name w:val="Quote"/>
    <w:basedOn w:val="Heading1"/>
    <w:link w:val="QuoteChar"/>
    <w:qFormat/>
    <w:rsid w:val="00725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5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5D13"/>
    <w:pPr>
      <w:pageBreakBefore/>
    </w:pPr>
  </w:style>
  <w:style w:type="paragraph" w:customStyle="1" w:styleId="Border">
    <w:name w:val="Border"/>
    <w:basedOn w:val="Normal"/>
    <w:qFormat/>
    <w:rsid w:val="00725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5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5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5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5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5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5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5D13"/>
    <w:rPr>
      <w:u w:val="single"/>
    </w:rPr>
  </w:style>
  <w:style w:type="character" w:customStyle="1" w:styleId="BoldandItalics">
    <w:name w:val="Bold and Italics"/>
    <w:qFormat/>
    <w:rsid w:val="00725D13"/>
    <w:rPr>
      <w:b/>
      <w:i/>
      <w:u w:val="none"/>
    </w:rPr>
  </w:style>
  <w:style w:type="paragraph" w:styleId="BalloonText">
    <w:name w:val="Balloon Text"/>
    <w:basedOn w:val="Normal"/>
    <w:link w:val="BalloonTextChar"/>
    <w:rsid w:val="00725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5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5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5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5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5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5D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3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3228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ACMAIM402 Develop a large animal incident response plan for an organisation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2022-07-16T08:12:00Z</dcterms:created>
  <dcterms:modified xsi:type="dcterms:W3CDTF">2022-07-16T08:12:00Z</dcterms:modified>
</cp:coreProperties>
</file>