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C36" w:rsidP="00C91C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ACMAIM311 Communicate with companion animal owners about incident management processes</w:t>
      </w:r>
      <w:r>
        <w:fldChar w:fldCharType="end"/>
      </w:r>
    </w:p>
    <w:p w:rsidR="00C91C36" w:rsidP="00C91C36">
      <w:pPr>
        <w:pStyle w:val="Version"/>
        <w:sectPr w:rsidSect="00863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B4C" w:rsidP="00863B4C">
      <w:pPr>
        <w:pStyle w:val="SuperHeading"/>
      </w:pPr>
      <w:r w:rsidRPr="00863B4C">
        <w:t>ACMAIM311 Communicate with companion animal owners about incident management processes</w:t>
      </w:r>
    </w:p>
    <w:p w:rsidR="00000000" w:rsidRPr="00863B4C" w:rsidP="00863B4C">
      <w:pPr>
        <w:pStyle w:val="Heading1"/>
      </w:pPr>
      <w:bookmarkStart w:id="1" w:name="O_1233422"/>
      <w:bookmarkEnd w:id="1"/>
      <w:r w:rsidRPr="00863B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3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Comments</w:t>
            </w:r>
          </w:p>
        </w:tc>
      </w:tr>
      <w:tr w:rsidTr="00863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4C" w:rsidP="00863B4C">
            <w:pPr>
              <w:pStyle w:val="BodyText"/>
            </w:pPr>
            <w:r w:rsidRPr="00863B4C">
              <w:t>This version released with ACM Animal Care and Management Training Package Version 6.0.</w:t>
            </w:r>
          </w:p>
        </w:tc>
      </w:tr>
    </w:tbl>
    <w:p w:rsidR="00000000" w:rsidRPr="00863B4C" w:rsidP="00863B4C">
      <w:pPr>
        <w:pStyle w:val="BodyText"/>
      </w:pPr>
    </w:p>
    <w:p w:rsidR="00000000" w:rsidRPr="00863B4C" w:rsidP="00863B4C">
      <w:pPr>
        <w:pStyle w:val="AllowPageBreak"/>
      </w:pPr>
    </w:p>
    <w:p w:rsidR="00000000" w:rsidRPr="00863B4C" w:rsidP="00863B4C">
      <w:pPr>
        <w:pStyle w:val="Heading1"/>
      </w:pPr>
      <w:bookmarkStart w:id="2" w:name="O_1233423"/>
      <w:bookmarkEnd w:id="2"/>
      <w:r w:rsidRPr="00863B4C">
        <w:t>Application</w:t>
      </w:r>
    </w:p>
    <w:p w:rsidR="00000000" w:rsidRPr="00863B4C" w:rsidP="00C91C36">
      <w:pPr>
        <w:pStyle w:val="BodyText"/>
      </w:pPr>
      <w:r w:rsidRPr="00863B4C">
        <w:t>This unit of competency describes the skills and knowledge required to communicate effectively to companion animal owners about the incident management processes and the welfare of their animal.</w:t>
      </w:r>
    </w:p>
    <w:p w:rsidR="00000000" w:rsidRPr="00863B4C" w:rsidP="00C91C36">
      <w:pPr>
        <w:pStyle w:val="BodyText"/>
      </w:pPr>
      <w:r w:rsidRPr="00863B4C">
        <w:t>The unit applies to individuals who appl</w:t>
      </w:r>
      <w:r w:rsidRPr="00863B4C">
        <w:t xml:space="preserve">y respectful communication techniques to communicate factual information to companion animal owners during and post-incident. </w:t>
      </w:r>
    </w:p>
    <w:p w:rsidR="00000000" w:rsidRPr="00863B4C" w:rsidP="00C91C36">
      <w:pPr>
        <w:pStyle w:val="BodyText"/>
      </w:pPr>
      <w:r w:rsidRPr="00863B4C">
        <w:t>All work must be carried out to comply with Commonwealth and state/territory health and safety and animal welfare regulations.</w:t>
      </w:r>
    </w:p>
    <w:p w:rsidR="00000000" w:rsidRPr="00863B4C" w:rsidP="00C91C36">
      <w:pPr>
        <w:pStyle w:val="BodyText"/>
      </w:pPr>
      <w:r w:rsidRPr="00863B4C">
        <w:t>No</w:t>
      </w:r>
      <w:r w:rsidRPr="00863B4C">
        <w:t xml:space="preserve"> licensing, legislative or certification requirements apply to this unit at the time of publication. </w:t>
      </w:r>
    </w:p>
    <w:p w:rsidR="00000000" w:rsidRPr="00863B4C" w:rsidP="00863B4C">
      <w:pPr>
        <w:pStyle w:val="Heading1"/>
      </w:pPr>
      <w:bookmarkStart w:id="3" w:name="O_1233424"/>
      <w:bookmarkEnd w:id="3"/>
      <w:r w:rsidRPr="00863B4C">
        <w:t>Pre-requisite Unit</w:t>
      </w:r>
    </w:p>
    <w:p w:rsidR="00000000" w:rsidRPr="00863B4C" w:rsidP="00C91C36">
      <w:pPr>
        <w:pStyle w:val="BodyText"/>
      </w:pPr>
      <w:r w:rsidRPr="00863B4C">
        <w:t>Nil</w:t>
      </w:r>
    </w:p>
    <w:p w:rsidR="00000000" w:rsidRPr="00863B4C" w:rsidP="00863B4C">
      <w:pPr>
        <w:pStyle w:val="Heading1"/>
      </w:pPr>
      <w:bookmarkStart w:id="4" w:name="O_1233426"/>
      <w:bookmarkEnd w:id="4"/>
      <w:r w:rsidRPr="00863B4C">
        <w:t>Unit Sector</w:t>
      </w:r>
    </w:p>
    <w:p w:rsidR="00000000" w:rsidRPr="00863B4C" w:rsidP="00C91C36">
      <w:pPr>
        <w:pStyle w:val="BodyText"/>
      </w:pPr>
      <w:r w:rsidRPr="00863B4C">
        <w:t>Animal Incident Management (AIM)</w:t>
      </w:r>
    </w:p>
    <w:p w:rsidR="00000000" w:rsidRPr="00863B4C" w:rsidP="00863B4C">
      <w:pPr>
        <w:pStyle w:val="Heading1"/>
      </w:pPr>
      <w:bookmarkStart w:id="5" w:name="O_1233427"/>
      <w:bookmarkEnd w:id="5"/>
      <w:r w:rsidRPr="00863B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Performance Criteria</w:t>
            </w:r>
          </w:p>
        </w:tc>
      </w:tr>
      <w:tr w:rsidTr="00C9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4C" w:rsidP="00863B4C">
            <w:pPr>
              <w:pStyle w:val="BodyText"/>
            </w:pPr>
            <w:r w:rsidRPr="00863B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1. Prepare for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4C" w:rsidP="00863B4C">
            <w:pPr>
              <w:pStyle w:val="BodyText"/>
            </w:pPr>
            <w:r w:rsidRPr="00863B4C">
              <w:t>1.1 Gather briefing fro</w:t>
            </w:r>
            <w:r w:rsidRPr="00863B4C">
              <w:t>m team leader and discuss the chain of command for the rescue of companion animals during an incident</w:t>
            </w:r>
          </w:p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 xml:space="preserve">1.2 Select appropriate communication method that relates to the </w:t>
            </w:r>
            <w:r w:rsidRPr="00863B4C">
              <w:t>incident</w:t>
            </w:r>
          </w:p>
        </w:tc>
      </w:tr>
      <w:tr w:rsidTr="00C9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 xml:space="preserve">2. Engage in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4C" w:rsidP="00863B4C">
            <w:pPr>
              <w:pStyle w:val="BodyText"/>
            </w:pPr>
            <w:r w:rsidRPr="00863B4C">
              <w:t>2.1 Approach companion animal owner</w:t>
            </w:r>
            <w:r w:rsidRPr="00863B4C">
              <w:t xml:space="preserve">s in a professional manner to diffuse a potentially stressful situation </w:t>
            </w:r>
          </w:p>
          <w:p w:rsidR="00000000" w:rsidRPr="00863B4C" w:rsidP="00863B4C">
            <w:pPr>
              <w:pStyle w:val="BodyText"/>
            </w:pPr>
            <w:r w:rsidRPr="00863B4C">
              <w:t>2.2 Employ two-way processes to ensure receipt and acknowledgement of message regarding the incident management processes and the health and welfare of owners</w:t>
            </w:r>
            <w:r>
              <w:t>’</w:t>
            </w:r>
            <w:r w:rsidRPr="00863B4C">
              <w:t xml:space="preserve"> companion animals</w:t>
            </w:r>
          </w:p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2.3 P</w:t>
            </w:r>
            <w:r w:rsidRPr="00863B4C">
              <w:t>rovide opportunities to clarify and confirm understanding and acknowledge owners</w:t>
            </w:r>
            <w:r>
              <w:t>’</w:t>
            </w:r>
            <w:r w:rsidRPr="00863B4C">
              <w:t xml:space="preserve"> distress</w:t>
            </w:r>
          </w:p>
        </w:tc>
      </w:tr>
      <w:tr w:rsidTr="00C9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3. Explain follow-up processes to companion animal owners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4C" w:rsidP="00863B4C">
            <w:pPr>
              <w:pStyle w:val="BodyText"/>
            </w:pPr>
            <w:r w:rsidRPr="00863B4C">
              <w:t>3.1 Communicate incident follow-up processes to the companion animal owners and record action taken</w:t>
            </w:r>
          </w:p>
          <w:p w:rsidR="00000000" w:rsidRPr="00863B4C" w:rsidP="00863B4C">
            <w:pPr>
              <w:pStyle w:val="BodyText"/>
            </w:pPr>
            <w:r w:rsidRPr="00863B4C">
              <w:t>3.2 Ad</w:t>
            </w:r>
            <w:r w:rsidRPr="00863B4C">
              <w:t xml:space="preserve">vise owners about the discharge processes, care and welfare requirements of their companion animals </w:t>
            </w:r>
          </w:p>
        </w:tc>
      </w:tr>
    </w:tbl>
    <w:p w:rsidR="00000000" w:rsidRPr="00863B4C" w:rsidP="00863B4C">
      <w:pPr>
        <w:pStyle w:val="BodyText"/>
      </w:pPr>
    </w:p>
    <w:p w:rsidR="00000000" w:rsidRPr="00863B4C" w:rsidP="00863B4C">
      <w:pPr>
        <w:pStyle w:val="AllowPageBreak"/>
      </w:pPr>
    </w:p>
    <w:p w:rsidR="00000000" w:rsidRPr="00863B4C" w:rsidP="00863B4C">
      <w:pPr>
        <w:pStyle w:val="Heading1"/>
      </w:pPr>
      <w:bookmarkStart w:id="6" w:name="O_1233428"/>
      <w:bookmarkEnd w:id="6"/>
      <w:r w:rsidRPr="00863B4C">
        <w:t>Foundation Skills</w:t>
      </w:r>
    </w:p>
    <w:p w:rsidR="00000000" w:rsidRPr="00C91C36" w:rsidP="00C91C36">
      <w:pPr>
        <w:pStyle w:val="BodyText"/>
        <w:rPr>
          <w:i/>
        </w:rPr>
      </w:pPr>
      <w:r w:rsidRPr="00C91C36">
        <w:rPr>
          <w:rStyle w:val="Emphasis"/>
        </w:rPr>
        <w:t>This section describes those language, literacy, numeracy and employment skills that are essential for performance i</w:t>
      </w:r>
      <w:r w:rsidRPr="00C91C36">
        <w:rPr>
          <w:rStyle w:val="Emphasis"/>
        </w:rPr>
        <w:t>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3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Description</w:t>
            </w:r>
          </w:p>
        </w:tc>
      </w:tr>
      <w:tr w:rsidTr="00863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ListBullet"/>
              <w:rPr>
                <w:lang w:val="en-NZ"/>
              </w:rPr>
            </w:pPr>
            <w:r w:rsidRPr="00863B4C">
              <w:t xml:space="preserve">Prepare succinct text on management incident processes and the health and welfare of specific animals, </w:t>
            </w:r>
            <w:r w:rsidRPr="00863B4C">
              <w:t>incorporating vocabulary, grammatical structure and conventions appropriate to a potentially risky and stressful situation</w:t>
            </w:r>
          </w:p>
        </w:tc>
      </w:tr>
      <w:tr w:rsidTr="00863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4C" w:rsidP="00863B4C">
            <w:pPr>
              <w:pStyle w:val="ListBullet"/>
            </w:pPr>
            <w:r w:rsidRPr="00863B4C">
              <w:t>Participate in spoken exchanges with companion animal owners for a range of incidents using structure and langua</w:t>
            </w:r>
            <w:r w:rsidRPr="00863B4C">
              <w:t>ge to suit the audience</w:t>
            </w:r>
          </w:p>
        </w:tc>
      </w:tr>
    </w:tbl>
    <w:p w:rsidR="00000000" w:rsidRPr="00863B4C" w:rsidP="00863B4C">
      <w:pPr>
        <w:pStyle w:val="BodyText"/>
      </w:pPr>
    </w:p>
    <w:p w:rsidR="00000000" w:rsidRPr="00863B4C" w:rsidP="00863B4C">
      <w:pPr>
        <w:pStyle w:val="AllowPageBreak"/>
      </w:pPr>
    </w:p>
    <w:p w:rsidR="00000000" w:rsidRPr="00863B4C" w:rsidP="00863B4C">
      <w:pPr>
        <w:pStyle w:val="Heading1"/>
      </w:pPr>
      <w:bookmarkStart w:id="7" w:name="O_1233430"/>
      <w:bookmarkEnd w:id="7"/>
      <w:r w:rsidRPr="00863B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63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Equivalence status</w:t>
            </w:r>
          </w:p>
        </w:tc>
      </w:tr>
      <w:tr w:rsidTr="00863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ACMAIM311 Communicate with companion animal owners about incident management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4C" w:rsidP="00863B4C">
            <w:pPr>
              <w:pStyle w:val="BodyText"/>
            </w:pPr>
            <w:r w:rsidRPr="00863B4C">
              <w:t>Newly created</w:t>
            </w:r>
          </w:p>
        </w:tc>
      </w:tr>
    </w:tbl>
    <w:p w:rsidR="00000000" w:rsidRPr="00863B4C" w:rsidP="00863B4C">
      <w:pPr>
        <w:pStyle w:val="BodyText"/>
      </w:pPr>
    </w:p>
    <w:p w:rsidR="00000000" w:rsidRPr="00863B4C" w:rsidP="00863B4C">
      <w:pPr>
        <w:pStyle w:val="AllowPageBreak"/>
      </w:pPr>
    </w:p>
    <w:p w:rsidR="00000000" w:rsidRPr="00863B4C" w:rsidP="00863B4C">
      <w:pPr>
        <w:pStyle w:val="Heading1"/>
      </w:pPr>
      <w:bookmarkStart w:id="8" w:name="O_1233437"/>
      <w:bookmarkEnd w:id="8"/>
      <w:r w:rsidRPr="00863B4C">
        <w:t>Links</w:t>
      </w:r>
    </w:p>
    <w:p w:rsidR="00000000" w:rsidRPr="00863B4C" w:rsidP="00C91C36">
      <w:pPr>
        <w:pStyle w:val="BodyText"/>
      </w:pPr>
      <w:r w:rsidRPr="00863B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746A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3B4C" w:rsidP="00C91C36">
      <w:pPr>
        <w:pStyle w:val="BodyText"/>
        <w:sectPr w:rsidSect="00863B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3B4C" w:rsidP="00863B4C">
      <w:pPr>
        <w:pStyle w:val="SuperHeading"/>
      </w:pPr>
      <w:r w:rsidRPr="00863B4C">
        <w:t>Assessment Requirements for ACMAIM311 Communi</w:t>
      </w:r>
      <w:r w:rsidRPr="00863B4C">
        <w:t>cate with companion animal owners about incident management processes</w:t>
      </w:r>
    </w:p>
    <w:p w:rsidR="00000000" w:rsidRPr="00863B4C" w:rsidP="00863B4C">
      <w:pPr>
        <w:pStyle w:val="Heading1"/>
      </w:pPr>
      <w:bookmarkStart w:id="9" w:name="O_1233432"/>
      <w:bookmarkEnd w:id="9"/>
      <w:r w:rsidRPr="00863B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3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Bold"/>
              <w:rPr>
                <w:lang w:val="en-NZ"/>
              </w:rPr>
            </w:pPr>
            <w:r w:rsidRPr="00863B4C">
              <w:t>Comments</w:t>
            </w:r>
          </w:p>
        </w:tc>
      </w:tr>
      <w:tr w:rsidTr="00863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4C">
            <w:pPr>
              <w:pStyle w:val="BodyText"/>
              <w:rPr>
                <w:lang w:val="en-NZ"/>
              </w:rPr>
            </w:pPr>
            <w:r w:rsidRPr="00863B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4C" w:rsidP="00863B4C">
            <w:pPr>
              <w:pStyle w:val="BodyText"/>
            </w:pPr>
            <w:r w:rsidRPr="00863B4C">
              <w:t>This version released with ACM Animal Care and Management Training Package Version 6.0.</w:t>
            </w:r>
          </w:p>
        </w:tc>
      </w:tr>
    </w:tbl>
    <w:p w:rsidR="00000000" w:rsidRPr="00863B4C" w:rsidP="00863B4C">
      <w:pPr>
        <w:pStyle w:val="BodyText"/>
      </w:pPr>
    </w:p>
    <w:p w:rsidR="00000000" w:rsidRPr="00863B4C" w:rsidP="00863B4C">
      <w:pPr>
        <w:pStyle w:val="AllowPageBreak"/>
      </w:pPr>
    </w:p>
    <w:p w:rsidR="00000000" w:rsidRPr="00863B4C" w:rsidP="00863B4C">
      <w:pPr>
        <w:pStyle w:val="Heading1"/>
      </w:pPr>
      <w:bookmarkStart w:id="10" w:name="O_1233433"/>
      <w:bookmarkEnd w:id="10"/>
      <w:r w:rsidRPr="00863B4C">
        <w:t>Performanc</w:t>
      </w:r>
      <w:r w:rsidRPr="00863B4C">
        <w:t>e Evidence</w:t>
      </w:r>
    </w:p>
    <w:p w:rsidR="00000000" w:rsidRPr="00863B4C" w:rsidP="00C91C36">
      <w:pPr>
        <w:pStyle w:val="BodyText"/>
      </w:pPr>
      <w:r w:rsidRPr="00863B4C">
        <w:t xml:space="preserve">An individual demonstrating competency must satisfy all of the elements and performance criteria in this unit. </w:t>
      </w:r>
    </w:p>
    <w:p w:rsidR="00000000" w:rsidRPr="00863B4C" w:rsidP="00C91C36">
      <w:pPr>
        <w:pStyle w:val="BodyText"/>
      </w:pPr>
      <w:r w:rsidRPr="00863B4C">
        <w:t>There must be evidence that the individual has prepared, engaged in and reviewed communication on at least four different occasions w</w:t>
      </w:r>
      <w:r w:rsidRPr="00863B4C">
        <w:t>ith owners of companion animals on the incident management processes and the welfare of their animal.</w:t>
      </w:r>
    </w:p>
    <w:p w:rsidR="00000000" w:rsidRPr="00863B4C" w:rsidP="00863B4C">
      <w:pPr>
        <w:pStyle w:val="Heading1"/>
      </w:pPr>
      <w:bookmarkStart w:id="11" w:name="O_1233434"/>
      <w:bookmarkEnd w:id="11"/>
      <w:r w:rsidRPr="00863B4C">
        <w:t>Knowledge Evidence</w:t>
      </w:r>
    </w:p>
    <w:p w:rsidR="00000000" w:rsidRPr="00863B4C" w:rsidP="00C91C36">
      <w:pPr>
        <w:pStyle w:val="BodyText"/>
      </w:pPr>
      <w:r w:rsidRPr="00863B4C">
        <w:t>An individual must be able to demonstrate the knowledge required to perform the tasks outlined in the elements and performance criteria of this unit. This includes knowledge of:</w:t>
      </w:r>
    </w:p>
    <w:p w:rsidR="00000000" w:rsidRPr="00863B4C" w:rsidP="00863B4C">
      <w:pPr>
        <w:pStyle w:val="ListBullet"/>
      </w:pPr>
      <w:r w:rsidRPr="00863B4C">
        <w:t>characteristics of effective communication in stressful situations</w:t>
      </w:r>
    </w:p>
    <w:p w:rsidR="00000000" w:rsidRPr="00863B4C" w:rsidP="00863B4C">
      <w:pPr>
        <w:pStyle w:val="ListBullet"/>
      </w:pPr>
      <w:r w:rsidRPr="00863B4C">
        <w:t>electronic</w:t>
      </w:r>
      <w:r w:rsidRPr="00863B4C">
        <w:t xml:space="preserve"> and non-electronic communication methods, including situations where they would or would not be used</w:t>
      </w:r>
    </w:p>
    <w:p w:rsidR="00000000" w:rsidRPr="00863B4C" w:rsidP="00863B4C">
      <w:pPr>
        <w:pStyle w:val="ListBullet"/>
      </w:pPr>
      <w:r w:rsidRPr="00863B4C">
        <w:t>effective listening techniques</w:t>
      </w:r>
    </w:p>
    <w:p w:rsidR="00000000" w:rsidRPr="00863B4C" w:rsidP="00863B4C">
      <w:pPr>
        <w:pStyle w:val="ListBullet"/>
      </w:pPr>
      <w:r w:rsidRPr="00863B4C">
        <w:t>common feedback process and methods</w:t>
      </w:r>
    </w:p>
    <w:p w:rsidR="00000000" w:rsidRPr="00863B4C" w:rsidP="00863B4C">
      <w:pPr>
        <w:pStyle w:val="ListBullet"/>
      </w:pPr>
      <w:r w:rsidRPr="00863B4C">
        <w:t>communication responsibilities applicable to own role</w:t>
      </w:r>
    </w:p>
    <w:p w:rsidR="00000000" w:rsidRPr="00863B4C" w:rsidP="00863B4C">
      <w:pPr>
        <w:pStyle w:val="ListBullet"/>
      </w:pPr>
      <w:r w:rsidRPr="00863B4C">
        <w:t>community points of referral</w:t>
      </w:r>
    </w:p>
    <w:p w:rsidR="00000000" w:rsidRPr="00863B4C" w:rsidP="00863B4C">
      <w:pPr>
        <w:pStyle w:val="ListBullet"/>
      </w:pPr>
      <w:r w:rsidRPr="00863B4C">
        <w:t>comm</w:t>
      </w:r>
      <w:r w:rsidRPr="00863B4C">
        <w:t>on barriers to effective communication in a workplace context</w:t>
      </w:r>
    </w:p>
    <w:p w:rsidR="00000000" w:rsidRPr="00863B4C" w:rsidP="00863B4C">
      <w:pPr>
        <w:pStyle w:val="ListBullet"/>
      </w:pPr>
      <w:r w:rsidRPr="00863B4C">
        <w:t>self-care/wellbeing issues in self and others</w:t>
      </w:r>
    </w:p>
    <w:p w:rsidR="00000000" w:rsidRPr="00863B4C" w:rsidP="00863B4C">
      <w:pPr>
        <w:pStyle w:val="ListBullet"/>
      </w:pPr>
      <w:r w:rsidRPr="00863B4C">
        <w:t>appropriate communication techniques for distressed owners</w:t>
      </w:r>
    </w:p>
    <w:p w:rsidR="00000000" w:rsidRPr="00863B4C" w:rsidP="00863B4C">
      <w:pPr>
        <w:pStyle w:val="ListBullet"/>
      </w:pPr>
      <w:r w:rsidRPr="00863B4C">
        <w:t>characteristics of verbal and non-verbal communication</w:t>
      </w:r>
    </w:p>
    <w:p w:rsidR="00000000" w:rsidRPr="00863B4C" w:rsidP="00863B4C">
      <w:pPr>
        <w:pStyle w:val="ListBullet"/>
      </w:pPr>
      <w:r w:rsidRPr="00863B4C">
        <w:t>animal welfare practices</w:t>
      </w:r>
    </w:p>
    <w:p w:rsidR="00000000" w:rsidRPr="00863B4C" w:rsidP="00863B4C">
      <w:pPr>
        <w:pStyle w:val="ListBullet"/>
      </w:pPr>
      <w:r w:rsidRPr="00863B4C">
        <w:t>companion</w:t>
      </w:r>
      <w:r w:rsidRPr="00863B4C">
        <w:t xml:space="preserve"> animal incident management processes</w:t>
      </w:r>
    </w:p>
    <w:p w:rsidR="00000000" w:rsidRPr="00863B4C" w:rsidP="00863B4C">
      <w:pPr>
        <w:pStyle w:val="ListBullet"/>
      </w:pPr>
      <w:r w:rsidRPr="00863B4C">
        <w:t>chain of command – communication processes with the Australasian Inter-service Incident Management System (AIIMS).</w:t>
      </w:r>
    </w:p>
    <w:p w:rsidR="00000000" w:rsidRPr="00863B4C" w:rsidP="00863B4C">
      <w:pPr>
        <w:pStyle w:val="AllowPageBreak"/>
      </w:pPr>
    </w:p>
    <w:p w:rsidR="00000000" w:rsidRPr="00863B4C" w:rsidP="00863B4C">
      <w:pPr>
        <w:pStyle w:val="Heading1"/>
      </w:pPr>
      <w:bookmarkStart w:id="12" w:name="O_1233435"/>
      <w:bookmarkEnd w:id="12"/>
      <w:r w:rsidRPr="00863B4C">
        <w:t>Assessment Conditions</w:t>
      </w:r>
    </w:p>
    <w:p w:rsidR="00000000" w:rsidRPr="00863B4C" w:rsidP="00C91C36">
      <w:pPr>
        <w:pStyle w:val="BodyText"/>
      </w:pPr>
      <w:r w:rsidRPr="00863B4C">
        <w:t xml:space="preserve">Assessment of the skills in this unit of competency must take </w:t>
      </w:r>
      <w:r w:rsidRPr="00863B4C">
        <w:t xml:space="preserve">place under the following conditions: </w:t>
      </w:r>
    </w:p>
    <w:p w:rsidR="00000000" w:rsidRPr="00863B4C" w:rsidP="00863B4C">
      <w:pPr>
        <w:pStyle w:val="ListBullet"/>
      </w:pPr>
      <w:r w:rsidRPr="00863B4C">
        <w:t>physical conditions:</w:t>
      </w:r>
    </w:p>
    <w:p w:rsidR="00000000" w:rsidRPr="00863B4C" w:rsidP="00863B4C">
      <w:pPr>
        <w:pStyle w:val="ListBullet2"/>
      </w:pPr>
      <w:r w:rsidRPr="00863B4C">
        <w:t>skills must be demonstrated in a workplace setting or an environment that accurately represents workplace conditions or an incident scene – this includes the use of simulations and scenarios whe</w:t>
      </w:r>
      <w:r w:rsidRPr="00863B4C">
        <w:t>re assessment would be unsafe, impractical or unethical</w:t>
      </w:r>
    </w:p>
    <w:p w:rsidR="00000000" w:rsidRPr="00863B4C" w:rsidP="00863B4C">
      <w:pPr>
        <w:pStyle w:val="ListBullet"/>
      </w:pPr>
      <w:r w:rsidRPr="00863B4C">
        <w:t>resources, equipment and materials:</w:t>
      </w:r>
    </w:p>
    <w:p w:rsidR="00000000" w:rsidRPr="00863B4C" w:rsidP="00863B4C">
      <w:pPr>
        <w:pStyle w:val="ListBullet2"/>
      </w:pPr>
      <w:r w:rsidRPr="00863B4C">
        <w:t>electronic and non-electronic communication methods to address the performance evidence requirements</w:t>
      </w:r>
    </w:p>
    <w:p w:rsidR="00000000" w:rsidRPr="00863B4C" w:rsidP="00863B4C">
      <w:pPr>
        <w:pStyle w:val="ListBullet"/>
      </w:pPr>
      <w:r w:rsidRPr="00863B4C">
        <w:t>specifications:</w:t>
      </w:r>
    </w:p>
    <w:p w:rsidR="00000000" w:rsidRPr="00863B4C" w:rsidP="00863B4C">
      <w:pPr>
        <w:pStyle w:val="ListBullet2"/>
      </w:pPr>
      <w:r w:rsidRPr="00863B4C">
        <w:t>workplace policies and procedures</w:t>
      </w:r>
    </w:p>
    <w:p w:rsidR="00000000" w:rsidRPr="00863B4C" w:rsidP="00863B4C">
      <w:pPr>
        <w:pStyle w:val="ListBullet"/>
      </w:pPr>
      <w:r w:rsidRPr="00863B4C">
        <w:t>relationships:</w:t>
      </w:r>
    </w:p>
    <w:p w:rsidR="00000000" w:rsidRPr="00863B4C" w:rsidP="00863B4C">
      <w:pPr>
        <w:pStyle w:val="ListBullet2"/>
      </w:pPr>
      <w:r w:rsidRPr="00863B4C">
        <w:t>companion animal owners.</w:t>
      </w:r>
    </w:p>
    <w:p w:rsidR="00000000" w:rsidRPr="00863B4C" w:rsidP="00C91C36">
      <w:pPr>
        <w:pStyle w:val="BodyText"/>
      </w:pPr>
      <w:r w:rsidRPr="00863B4C">
        <w:t>Assessors of this unit must satisfy the requirements for assessors in applicable vocational education and training legislation, frameworks and/or standards.</w:t>
      </w:r>
    </w:p>
    <w:p w:rsidR="00000000" w:rsidRPr="00863B4C" w:rsidP="00863B4C">
      <w:pPr>
        <w:pStyle w:val="Heading1"/>
      </w:pPr>
      <w:bookmarkStart w:id="13" w:name="O_1233438"/>
      <w:bookmarkEnd w:id="13"/>
      <w:r w:rsidRPr="00863B4C">
        <w:t>Links</w:t>
      </w:r>
    </w:p>
    <w:p w:rsidR="00000000" w:rsidRPr="00863B4C" w:rsidP="00C91C36">
      <w:pPr>
        <w:pStyle w:val="BodyText"/>
      </w:pPr>
      <w:r w:rsidRPr="00863B4C">
        <w:t>Companion Volumes, including Impl</w:t>
      </w:r>
      <w:r w:rsidRPr="00863B4C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746A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3B4C" w:rsidP="00863B4C"/>
    <w:sectPr w:rsidSect="00863B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4C" w:rsidRPr="00C91C36" w:rsidP="00C91C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36" w:rsidP="00863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C36" w:rsidP="00863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1C36" w:rsidP="00863B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4C" w:rsidP="00863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1C36">
      <w:t>Approved</w:t>
    </w:r>
    <w:r w:rsidR="00C91C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1C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1C36">
      <w:rPr>
        <w:noProof/>
      </w:rPr>
      <w:t>4</w:t>
    </w:r>
    <w:r>
      <w:rPr>
        <w:noProof/>
      </w:rPr>
      <w:fldChar w:fldCharType="end"/>
    </w:r>
  </w:p>
  <w:p w:rsidR="00863B4C" w:rsidP="00863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1C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1C36">
      <w:t>Skills Insight</w:t>
    </w:r>
    <w:r w:rsidR="00C91C36">
      <w:fldChar w:fldCharType="end"/>
    </w:r>
  </w:p>
  <w:p w:rsidR="00863B4C" w:rsidP="00863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B4C" w:rsidRPr="00C91C36" w:rsidP="00C91C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36" w:rsidRPr="002D2AF8" w:rsidP="00863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ACMAIM311 Communicate with companion animal owners about incident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1C36" w:rsidP="00863B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4C" w:rsidRPr="002D2AF8" w:rsidP="00863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1C36">
      <w:t>ACMAIM311 Communicate with companion animal owners about incident management processes</w:t>
    </w:r>
    <w:r w:rsidR="00C91C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1C36">
      <w:rPr>
        <w:noProof/>
      </w:rPr>
      <w:t>2 March 2025</w:t>
    </w:r>
    <w:r>
      <w:fldChar w:fldCharType="end"/>
    </w:r>
  </w:p>
  <w:p w:rsidR="00863B4C" w:rsidP="00863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12BD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83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00B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B4C"/>
  </w:style>
  <w:style w:type="character" w:customStyle="1" w:styleId="Heading1Char">
    <w:name w:val="Heading 1 Char"/>
    <w:basedOn w:val="DefaultParagraphFont"/>
    <w:link w:val="Heading1"/>
    <w:rsid w:val="00863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B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3B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3B4C"/>
    <w:rPr>
      <w:i/>
    </w:rPr>
  </w:style>
  <w:style w:type="paragraph" w:customStyle="1" w:styleId="SuperHeading">
    <w:name w:val="SuperHeading"/>
    <w:basedOn w:val="Normal"/>
    <w:rsid w:val="00863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3B4C"/>
    <w:rPr>
      <w:b/>
    </w:rPr>
  </w:style>
  <w:style w:type="character" w:customStyle="1" w:styleId="Heading2Char">
    <w:name w:val="Heading 2 Char"/>
    <w:basedOn w:val="DefaultParagraphFont"/>
    <w:link w:val="Heading2"/>
    <w:rsid w:val="00863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B4C"/>
    <w:rPr>
      <w:b/>
      <w:spacing w:val="0"/>
    </w:rPr>
  </w:style>
  <w:style w:type="paragraph" w:customStyle="1" w:styleId="SuperTitle">
    <w:name w:val="SuperTitle"/>
    <w:basedOn w:val="Title"/>
    <w:rsid w:val="00863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B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B4C"/>
  </w:style>
  <w:style w:type="paragraph" w:styleId="TableofFigures">
    <w:name w:val="table of figures"/>
    <w:basedOn w:val="Normal"/>
    <w:next w:val="Normal"/>
    <w:semiHidden/>
    <w:rsid w:val="00863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B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3B4C"/>
    <w:rPr>
      <w:rFonts w:ascii="Wingdings" w:hAnsi="Wingdings"/>
    </w:rPr>
  </w:style>
  <w:style w:type="paragraph" w:customStyle="1" w:styleId="TableHeading">
    <w:name w:val="Table Heading"/>
    <w:basedOn w:val="HeadingBase"/>
    <w:rsid w:val="00863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B4C"/>
    <w:rPr>
      <w:color w:val="0033CC"/>
      <w:u w:val="none"/>
    </w:rPr>
  </w:style>
  <w:style w:type="paragraph" w:customStyle="1" w:styleId="BodyTextRight">
    <w:name w:val="Body Text Right"/>
    <w:basedOn w:val="BodyText"/>
    <w:rsid w:val="00863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B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B4C"/>
    <w:rPr>
      <w:sz w:val="32"/>
    </w:rPr>
  </w:style>
  <w:style w:type="paragraph" w:customStyle="1" w:styleId="HeadingProcedure">
    <w:name w:val="Heading Procedure"/>
    <w:basedOn w:val="HeadingBase"/>
    <w:next w:val="Normal"/>
    <w:rsid w:val="00863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B4C"/>
    <w:pPr>
      <w:spacing w:before="60" w:after="60"/>
    </w:pPr>
  </w:style>
  <w:style w:type="paragraph" w:styleId="ListContinue">
    <w:name w:val="List Continue"/>
    <w:basedOn w:val="List"/>
    <w:rsid w:val="00863B4C"/>
    <w:pPr>
      <w:ind w:firstLine="0"/>
    </w:pPr>
  </w:style>
  <w:style w:type="paragraph" w:customStyle="1" w:styleId="ListNote">
    <w:name w:val="List Note"/>
    <w:basedOn w:val="List"/>
    <w:rsid w:val="00863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B4C"/>
    <w:rPr>
      <w:rFonts w:ascii="Courier New" w:hAnsi="Courier New"/>
    </w:rPr>
  </w:style>
  <w:style w:type="paragraph" w:customStyle="1" w:styleId="NoteBullet">
    <w:name w:val="Note Bullet"/>
    <w:basedOn w:val="Note"/>
    <w:rsid w:val="00863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B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3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B4C"/>
    <w:rPr>
      <w:b/>
      <w:smallCaps/>
    </w:rPr>
  </w:style>
  <w:style w:type="paragraph" w:customStyle="1" w:styleId="TableListNumber">
    <w:name w:val="Table List Number"/>
    <w:basedOn w:val="ListNumber"/>
    <w:rsid w:val="00863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B4C"/>
    <w:pPr>
      <w:numPr>
        <w:numId w:val="9"/>
      </w:numPr>
    </w:pPr>
  </w:style>
  <w:style w:type="paragraph" w:customStyle="1" w:styleId="ListAlpha2">
    <w:name w:val="List Alpha 2"/>
    <w:basedOn w:val="List2"/>
    <w:rsid w:val="00863B4C"/>
    <w:pPr>
      <w:numPr>
        <w:numId w:val="8"/>
      </w:numPr>
    </w:pPr>
  </w:style>
  <w:style w:type="paragraph" w:styleId="List2">
    <w:name w:val="List 2"/>
    <w:basedOn w:val="BodyText"/>
    <w:rsid w:val="00863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B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B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3B4C"/>
    <w:pPr>
      <w:numPr>
        <w:numId w:val="4"/>
      </w:numPr>
    </w:pPr>
  </w:style>
  <w:style w:type="paragraph" w:styleId="ListContinue2">
    <w:name w:val="List Continue 2"/>
    <w:basedOn w:val="List2"/>
    <w:rsid w:val="00863B4C"/>
    <w:pPr>
      <w:ind w:firstLine="0"/>
    </w:pPr>
  </w:style>
  <w:style w:type="paragraph" w:styleId="ListContinue3">
    <w:name w:val="List Continue 3"/>
    <w:basedOn w:val="List3"/>
    <w:rsid w:val="00863B4C"/>
    <w:pPr>
      <w:ind w:left="1021" w:firstLine="0"/>
    </w:pPr>
  </w:style>
  <w:style w:type="paragraph" w:styleId="ListContinue4">
    <w:name w:val="List Continue 4"/>
    <w:basedOn w:val="List4"/>
    <w:rsid w:val="00863B4C"/>
    <w:pPr>
      <w:ind w:firstLine="0"/>
    </w:pPr>
  </w:style>
  <w:style w:type="paragraph" w:styleId="ListContinue5">
    <w:name w:val="List Continue 5"/>
    <w:basedOn w:val="List5"/>
    <w:rsid w:val="00863B4C"/>
    <w:pPr>
      <w:ind w:firstLine="0"/>
    </w:pPr>
  </w:style>
  <w:style w:type="paragraph" w:styleId="ListNumber3">
    <w:name w:val="List Number 3"/>
    <w:basedOn w:val="List3"/>
    <w:rsid w:val="00863B4C"/>
    <w:pPr>
      <w:numPr>
        <w:numId w:val="5"/>
      </w:numPr>
    </w:pPr>
  </w:style>
  <w:style w:type="paragraph" w:styleId="ListNumber4">
    <w:name w:val="List Number 4"/>
    <w:basedOn w:val="List4"/>
    <w:rsid w:val="00863B4C"/>
    <w:pPr>
      <w:numPr>
        <w:numId w:val="6"/>
      </w:numPr>
    </w:pPr>
  </w:style>
  <w:style w:type="paragraph" w:styleId="ListNumber5">
    <w:name w:val="List Number 5"/>
    <w:basedOn w:val="List5"/>
    <w:rsid w:val="00863B4C"/>
    <w:pPr>
      <w:numPr>
        <w:numId w:val="7"/>
      </w:numPr>
    </w:pPr>
  </w:style>
  <w:style w:type="paragraph" w:styleId="BlockText">
    <w:name w:val="Block Text"/>
    <w:basedOn w:val="Normal"/>
    <w:rsid w:val="00863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B4C"/>
    <w:rPr>
      <w:sz w:val="16"/>
      <w:vertAlign w:val="superscript"/>
    </w:rPr>
  </w:style>
  <w:style w:type="character" w:customStyle="1" w:styleId="Symbols">
    <w:name w:val="Symbols"/>
    <w:basedOn w:val="DefaultParagraphFont"/>
    <w:rsid w:val="00863B4C"/>
    <w:rPr>
      <w:rFonts w:ascii="Symbol" w:hAnsi="Symbol"/>
    </w:rPr>
  </w:style>
  <w:style w:type="character" w:customStyle="1" w:styleId="MenuOptions">
    <w:name w:val="Menu Options"/>
    <w:basedOn w:val="DefaultParagraphFont"/>
    <w:rsid w:val="00863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B4C"/>
    <w:rPr>
      <w:b/>
    </w:rPr>
  </w:style>
  <w:style w:type="character" w:customStyle="1" w:styleId="Underlined">
    <w:name w:val="Underlined"/>
    <w:basedOn w:val="DefaultParagraphFont"/>
    <w:rsid w:val="00863B4C"/>
    <w:rPr>
      <w:u w:val="single"/>
    </w:rPr>
  </w:style>
  <w:style w:type="paragraph" w:customStyle="1" w:styleId="TableBodyTextRight">
    <w:name w:val="Table Body Text Right"/>
    <w:basedOn w:val="TableBodyText"/>
    <w:rsid w:val="00863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B4C"/>
    <w:rPr>
      <w:sz w:val="18"/>
    </w:rPr>
  </w:style>
  <w:style w:type="paragraph" w:customStyle="1" w:styleId="BodySmallRight">
    <w:name w:val="Body Small Right"/>
    <w:basedOn w:val="BodyTextRight"/>
    <w:rsid w:val="00863B4C"/>
    <w:rPr>
      <w:sz w:val="18"/>
      <w:szCs w:val="18"/>
    </w:rPr>
  </w:style>
  <w:style w:type="paragraph" w:customStyle="1" w:styleId="MarginEdition">
    <w:name w:val="Margin Edition"/>
    <w:basedOn w:val="MarginNote"/>
    <w:rsid w:val="00863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B4C"/>
    <w:rPr>
      <w:sz w:val="2"/>
      <w:szCs w:val="2"/>
    </w:rPr>
  </w:style>
  <w:style w:type="character" w:customStyle="1" w:styleId="Small">
    <w:name w:val="Small"/>
    <w:basedOn w:val="DefaultParagraphFont"/>
    <w:rsid w:val="00863B4C"/>
    <w:rPr>
      <w:sz w:val="16"/>
    </w:rPr>
  </w:style>
  <w:style w:type="paragraph" w:customStyle="1" w:styleId="WideTable">
    <w:name w:val="Wide Table"/>
    <w:basedOn w:val="Normal"/>
    <w:rsid w:val="00863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B4C"/>
  </w:style>
  <w:style w:type="paragraph" w:styleId="Quote">
    <w:name w:val="Quote"/>
    <w:basedOn w:val="Heading1"/>
    <w:link w:val="QuoteChar"/>
    <w:qFormat/>
    <w:rsid w:val="00863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B4C"/>
    <w:pPr>
      <w:pageBreakBefore/>
    </w:pPr>
  </w:style>
  <w:style w:type="paragraph" w:customStyle="1" w:styleId="Border">
    <w:name w:val="Border"/>
    <w:basedOn w:val="Normal"/>
    <w:qFormat/>
    <w:rsid w:val="00863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B4C"/>
    <w:rPr>
      <w:u w:val="single"/>
    </w:rPr>
  </w:style>
  <w:style w:type="character" w:customStyle="1" w:styleId="BoldandItalics">
    <w:name w:val="Bold and Italics"/>
    <w:qFormat/>
    <w:rsid w:val="00863B4C"/>
    <w:rPr>
      <w:b/>
      <w:i/>
      <w:u w:val="none"/>
    </w:rPr>
  </w:style>
  <w:style w:type="paragraph" w:styleId="BalloonText">
    <w:name w:val="Balloon Text"/>
    <w:basedOn w:val="Normal"/>
    <w:link w:val="BalloonTextChar"/>
    <w:rsid w:val="00863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B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1C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5247</Characters>
  <Application>Microsoft Office Word</Application>
  <DocSecurity>0</DocSecurity>
  <Lines>174</Lines>
  <Paragraphs>105</Paragraphs>
  <ScaleCrop>false</ScaleCrop>
  <Company>Author-it Software Corporation Ltd.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ACMAIM311 Communicate with companion animal owners about incident management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