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CFB" w:rsidP="000E0C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ACMAIM309 Respond to marine wildlife welfare</w:t>
      </w:r>
      <w:r>
        <w:fldChar w:fldCharType="end"/>
      </w:r>
    </w:p>
    <w:p w:rsidR="000E0CFB" w:rsidP="000E0CFB">
      <w:pPr>
        <w:pStyle w:val="Version"/>
        <w:sectPr w:rsidSect="001246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60D" w:rsidP="0012460D">
      <w:pPr>
        <w:pStyle w:val="SuperHeading"/>
      </w:pPr>
      <w:r w:rsidRPr="0012460D">
        <w:t>Assessment Requirements for ACMAIM309 Respond to marine wildlife welfare</w:t>
      </w:r>
    </w:p>
    <w:p w:rsidR="00000000" w:rsidRPr="0012460D" w:rsidP="0012460D">
      <w:pPr>
        <w:pStyle w:val="Heading1"/>
      </w:pPr>
      <w:bookmarkStart w:id="1" w:name="O_1168524"/>
      <w:bookmarkEnd w:id="1"/>
      <w:r w:rsidRPr="001246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4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0D">
            <w:pPr>
              <w:pStyle w:val="BodyTextBold"/>
              <w:rPr>
                <w:lang w:val="en-NZ"/>
              </w:rPr>
            </w:pPr>
            <w:r w:rsidRPr="001246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0D">
            <w:pPr>
              <w:pStyle w:val="BodyTextBold"/>
              <w:rPr>
                <w:lang w:val="en-NZ"/>
              </w:rPr>
            </w:pPr>
            <w:r w:rsidRPr="0012460D">
              <w:t>Comments</w:t>
            </w:r>
          </w:p>
        </w:tc>
      </w:tr>
      <w:tr w:rsidTr="00124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60D">
            <w:pPr>
              <w:pStyle w:val="BodyText"/>
              <w:rPr>
                <w:lang w:val="en-NZ"/>
              </w:rPr>
            </w:pPr>
            <w:r w:rsidRPr="001246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60D" w:rsidP="0012460D">
            <w:pPr>
              <w:pStyle w:val="BodyText"/>
            </w:pPr>
            <w:r w:rsidRPr="0012460D">
              <w:t>This version released with ACM Animal Care and Management Training Package Version 4.0.</w:t>
            </w:r>
          </w:p>
        </w:tc>
      </w:tr>
    </w:tbl>
    <w:p w:rsidR="00000000" w:rsidRPr="0012460D" w:rsidP="0012460D">
      <w:pPr>
        <w:pStyle w:val="BodyText"/>
      </w:pPr>
    </w:p>
    <w:p w:rsidR="00000000" w:rsidRPr="0012460D" w:rsidP="0012460D">
      <w:pPr>
        <w:pStyle w:val="AllowPageBreak"/>
      </w:pPr>
    </w:p>
    <w:p w:rsidR="00000000" w:rsidRPr="0012460D" w:rsidP="0012460D">
      <w:pPr>
        <w:pStyle w:val="Heading1"/>
      </w:pPr>
      <w:bookmarkStart w:id="2" w:name="O_1168525"/>
      <w:bookmarkEnd w:id="2"/>
      <w:r w:rsidRPr="0012460D">
        <w:t>Performance Evidence</w:t>
      </w:r>
    </w:p>
    <w:p w:rsidR="00000000" w:rsidRPr="0012460D" w:rsidP="000E0CFB">
      <w:pPr>
        <w:pStyle w:val="BodyText"/>
      </w:pPr>
      <w:r w:rsidRPr="0012460D">
        <w:t>An individual demonstrating competency must satisfy all of the elements and performance criteria in this unit.</w:t>
      </w:r>
    </w:p>
    <w:p w:rsidR="00000000" w:rsidRPr="0012460D" w:rsidP="000E0CFB">
      <w:pPr>
        <w:pStyle w:val="BodyText"/>
      </w:pPr>
      <w:r w:rsidRPr="0012460D">
        <w:t>There must be evidence that the individual has:</w:t>
      </w:r>
    </w:p>
    <w:p w:rsidR="00000000" w:rsidRPr="0012460D" w:rsidP="0012460D">
      <w:pPr>
        <w:pStyle w:val="ListBullet"/>
      </w:pPr>
      <w:r w:rsidRPr="0012460D">
        <w:t>assessed hazards and risks associated with at least one species at a marine</w:t>
      </w:r>
      <w:r w:rsidRPr="0012460D">
        <w:t xml:space="preserve"> wildlife event</w:t>
      </w:r>
    </w:p>
    <w:p w:rsidR="00000000" w:rsidRPr="0012460D" w:rsidP="0012460D">
      <w:pPr>
        <w:pStyle w:val="ListBullet"/>
      </w:pPr>
      <w:r w:rsidRPr="0012460D">
        <w:t>assessed the status, condition and injuries of two individual animals at a marine wildlife event</w:t>
      </w:r>
    </w:p>
    <w:p w:rsidR="00000000" w:rsidRPr="0012460D" w:rsidP="0012460D">
      <w:pPr>
        <w:pStyle w:val="ListBullet"/>
      </w:pPr>
      <w:r w:rsidRPr="0012460D">
        <w:t>performed two of the following tasks at a marine wildlife event:</w:t>
      </w:r>
    </w:p>
    <w:p w:rsidR="00000000" w:rsidRPr="0012460D" w:rsidP="0012460D">
      <w:pPr>
        <w:pStyle w:val="ListBullet2"/>
      </w:pPr>
      <w:r w:rsidRPr="0012460D">
        <w:t>assisted with care of one live animal</w:t>
      </w:r>
    </w:p>
    <w:p w:rsidR="00000000" w:rsidRPr="0012460D" w:rsidP="0012460D">
      <w:pPr>
        <w:pStyle w:val="ListBullet2"/>
      </w:pPr>
      <w:r w:rsidRPr="0012460D">
        <w:t>assisted veterinarian or authorised personnel during euthanasia of one animal</w:t>
      </w:r>
    </w:p>
    <w:p w:rsidR="00000000" w:rsidRPr="0012460D" w:rsidP="0012460D">
      <w:pPr>
        <w:pStyle w:val="ListBullet2"/>
      </w:pPr>
      <w:r w:rsidRPr="0012460D">
        <w:t>collected data relevant to event in required format</w:t>
      </w:r>
    </w:p>
    <w:p w:rsidR="00000000" w:rsidRPr="0012460D" w:rsidP="0012460D">
      <w:pPr>
        <w:pStyle w:val="ListBullet2"/>
      </w:pPr>
      <w:r w:rsidRPr="0012460D">
        <w:t>assisted with one deceased animal at event scene</w:t>
      </w:r>
    </w:p>
    <w:p w:rsidR="00000000" w:rsidRPr="0012460D" w:rsidP="0012460D">
      <w:pPr>
        <w:pStyle w:val="ListBullet"/>
      </w:pPr>
      <w:r w:rsidRPr="0012460D">
        <w:t>followed safe manual and animal handling, and hygiene procedures in all acti</w:t>
      </w:r>
      <w:r w:rsidRPr="0012460D">
        <w:t>vities</w:t>
      </w:r>
    </w:p>
    <w:p w:rsidR="00000000" w:rsidRPr="0012460D" w:rsidP="0012460D">
      <w:pPr>
        <w:pStyle w:val="ListBullet"/>
      </w:pPr>
      <w:r w:rsidRPr="0012460D">
        <w:t>contributed to one team briefing and one team debriefing activity.</w:t>
      </w:r>
    </w:p>
    <w:p w:rsidR="00000000" w:rsidRPr="0012460D" w:rsidP="0012460D">
      <w:pPr>
        <w:pStyle w:val="AllowPageBreak"/>
      </w:pPr>
    </w:p>
    <w:p w:rsidR="00000000" w:rsidRPr="0012460D" w:rsidP="0012460D">
      <w:pPr>
        <w:pStyle w:val="Heading1"/>
      </w:pPr>
      <w:bookmarkStart w:id="3" w:name="O_1168526"/>
      <w:bookmarkEnd w:id="3"/>
      <w:r w:rsidRPr="0012460D">
        <w:t>Knowledge Evidence</w:t>
      </w:r>
    </w:p>
    <w:p w:rsidR="00000000" w:rsidRPr="0012460D" w:rsidP="000E0CFB">
      <w:pPr>
        <w:pStyle w:val="BodyText"/>
      </w:pPr>
      <w:r w:rsidRPr="0012460D">
        <w:t xml:space="preserve">An individual must be able to demonstrate the knowledge required to perform the tasks outlined in the elements and performance criteria of this </w:t>
      </w:r>
      <w:r w:rsidRPr="0012460D">
        <w:t>unit. This includes knowledge of:</w:t>
      </w:r>
    </w:p>
    <w:p w:rsidR="00000000" w:rsidRPr="0012460D" w:rsidP="0012460D">
      <w:pPr>
        <w:pStyle w:val="ListBullet"/>
      </w:pPr>
      <w:r w:rsidRPr="0012460D">
        <w:t>key features of organisational incident management system applicable to wildlife event, including:</w:t>
      </w:r>
    </w:p>
    <w:p w:rsidR="00000000" w:rsidRPr="0012460D" w:rsidP="0012460D">
      <w:pPr>
        <w:pStyle w:val="ListBullet2"/>
      </w:pPr>
      <w:r w:rsidRPr="0012460D">
        <w:t>roles and responsibilities of team members</w:t>
      </w:r>
    </w:p>
    <w:p w:rsidR="00000000" w:rsidRPr="0012460D" w:rsidP="0012460D">
      <w:pPr>
        <w:pStyle w:val="ListBullet2"/>
      </w:pPr>
      <w:r w:rsidRPr="0012460D">
        <w:t>overview of decision-making processes</w:t>
      </w:r>
    </w:p>
    <w:p w:rsidR="00000000" w:rsidRPr="0012460D" w:rsidP="0012460D">
      <w:pPr>
        <w:pStyle w:val="ListBullet2"/>
      </w:pPr>
      <w:r w:rsidRPr="0012460D">
        <w:t>interagency operations and legislative o</w:t>
      </w:r>
      <w:r w:rsidRPr="0012460D">
        <w:t>bligations</w:t>
      </w:r>
    </w:p>
    <w:p w:rsidR="00000000" w:rsidRPr="0012460D" w:rsidP="0012460D">
      <w:pPr>
        <w:pStyle w:val="ListBullet"/>
      </w:pPr>
      <w:r w:rsidRPr="0012460D">
        <w:t>key local, state/territory legislative requirements and jurisdictional structures relevant to wildlife events</w:t>
      </w:r>
    </w:p>
    <w:p w:rsidR="00000000" w:rsidRPr="0012460D" w:rsidP="0012460D">
      <w:pPr>
        <w:pStyle w:val="ListBullet"/>
      </w:pPr>
      <w:r w:rsidRPr="0012460D">
        <w:t>cultural protocols relating to species, operations and location</w:t>
      </w:r>
    </w:p>
    <w:p w:rsidR="00000000" w:rsidRPr="0012460D" w:rsidP="0012460D">
      <w:pPr>
        <w:pStyle w:val="ListBullet"/>
      </w:pPr>
      <w:r w:rsidRPr="0012460D">
        <w:t>communication protocols, including reporting requirements and dealing with the media</w:t>
      </w:r>
    </w:p>
    <w:p w:rsidR="00000000" w:rsidRPr="0012460D" w:rsidP="0012460D">
      <w:pPr>
        <w:pStyle w:val="ListBullet"/>
      </w:pPr>
      <w:r w:rsidRPr="0012460D">
        <w:t>situations where intervention with wildlife is warranted, and common marine animal species involved</w:t>
      </w:r>
    </w:p>
    <w:p w:rsidR="00000000" w:rsidRPr="0012460D" w:rsidP="0012460D">
      <w:pPr>
        <w:pStyle w:val="ListBullet"/>
      </w:pPr>
      <w:r w:rsidRPr="0012460D">
        <w:t>role of science and data collection in wildlife management, including t</w:t>
      </w:r>
      <w:r w:rsidRPr="0012460D">
        <w:t>ypes of information and data to collect and record</w:t>
      </w:r>
    </w:p>
    <w:p w:rsidR="00000000" w:rsidRPr="0012460D" w:rsidP="0012460D">
      <w:pPr>
        <w:pStyle w:val="ListBullet"/>
      </w:pPr>
      <w:r w:rsidRPr="0012460D">
        <w:t>main hazards and risks to people, including:</w:t>
      </w:r>
    </w:p>
    <w:p w:rsidR="00000000" w:rsidRPr="0012460D" w:rsidP="0012460D">
      <w:pPr>
        <w:pStyle w:val="ListBullet2"/>
      </w:pPr>
      <w:r w:rsidRPr="0012460D">
        <w:t>wildlife behaviour</w:t>
      </w:r>
    </w:p>
    <w:p w:rsidR="00000000" w:rsidRPr="0012460D" w:rsidP="0012460D">
      <w:pPr>
        <w:pStyle w:val="ListBullet2"/>
      </w:pPr>
      <w:r w:rsidRPr="0012460D">
        <w:t>weather, sea conditions, failing light or visibility</w:t>
      </w:r>
    </w:p>
    <w:p w:rsidR="00000000" w:rsidRPr="0012460D" w:rsidP="0012460D">
      <w:pPr>
        <w:pStyle w:val="ListBullet2"/>
      </w:pPr>
      <w:r w:rsidRPr="0012460D">
        <w:t>geography, location</w:t>
      </w:r>
    </w:p>
    <w:p w:rsidR="00000000" w:rsidRPr="0012460D" w:rsidP="0012460D">
      <w:pPr>
        <w:pStyle w:val="ListBullet2"/>
      </w:pPr>
      <w:r w:rsidRPr="0012460D">
        <w:t>public onlookers, interference, perceived need to act</w:t>
      </w:r>
    </w:p>
    <w:p w:rsidR="00000000" w:rsidRPr="0012460D" w:rsidP="0012460D">
      <w:pPr>
        <w:pStyle w:val="ListBullet2"/>
      </w:pPr>
      <w:r w:rsidRPr="0012460D">
        <w:t>lack of resou</w:t>
      </w:r>
      <w:r w:rsidRPr="0012460D">
        <w:t>rces</w:t>
      </w:r>
    </w:p>
    <w:p w:rsidR="00000000" w:rsidRPr="0012460D" w:rsidP="0012460D">
      <w:pPr>
        <w:pStyle w:val="ListBullet"/>
      </w:pPr>
      <w:r w:rsidRPr="0012460D">
        <w:t>wildlife identification relevant to event, including:</w:t>
      </w:r>
    </w:p>
    <w:p w:rsidR="00000000" w:rsidRPr="0012460D" w:rsidP="0012460D">
      <w:pPr>
        <w:pStyle w:val="ListBullet2"/>
      </w:pPr>
      <w:r w:rsidRPr="0012460D">
        <w:t>species type, approximate age and conservation status</w:t>
      </w:r>
    </w:p>
    <w:p w:rsidR="00000000" w:rsidRPr="0012460D" w:rsidP="0012460D">
      <w:pPr>
        <w:pStyle w:val="ListBullet2"/>
      </w:pPr>
      <w:r w:rsidRPr="0012460D">
        <w:t>basic anatomy and physiology of species, including danger zones</w:t>
      </w:r>
    </w:p>
    <w:p w:rsidR="00000000" w:rsidRPr="0012460D" w:rsidP="0012460D">
      <w:pPr>
        <w:pStyle w:val="ListBullet2"/>
      </w:pPr>
      <w:r w:rsidRPr="0012460D">
        <w:t>overview of normal and abnormal behaviour</w:t>
      </w:r>
    </w:p>
    <w:p w:rsidR="00000000" w:rsidRPr="0012460D" w:rsidP="0012460D">
      <w:pPr>
        <w:pStyle w:val="ListBullet2"/>
      </w:pPr>
      <w:r w:rsidRPr="0012460D">
        <w:t>basic indicators of health status and body condition</w:t>
      </w:r>
    </w:p>
    <w:p w:rsidR="00000000" w:rsidRPr="0012460D" w:rsidP="0012460D">
      <w:pPr>
        <w:pStyle w:val="ListBullet"/>
      </w:pPr>
      <w:r w:rsidRPr="0012460D">
        <w:t>strategies to control site and address safety of the public and wildlife, including:</w:t>
      </w:r>
    </w:p>
    <w:p w:rsidR="00000000" w:rsidRPr="0012460D" w:rsidP="0012460D">
      <w:pPr>
        <w:pStyle w:val="ListBullet2"/>
      </w:pPr>
      <w:r w:rsidRPr="0012460D">
        <w:t>establish a cordon around animals</w:t>
      </w:r>
    </w:p>
    <w:p w:rsidR="00000000" w:rsidRPr="0012460D" w:rsidP="0012460D">
      <w:pPr>
        <w:pStyle w:val="ListBullet2"/>
      </w:pPr>
      <w:r w:rsidRPr="0012460D">
        <w:t>approach and treat animals with caution</w:t>
      </w:r>
    </w:p>
    <w:p w:rsidR="00000000" w:rsidRPr="0012460D" w:rsidP="0012460D">
      <w:pPr>
        <w:pStyle w:val="ListBullet2"/>
      </w:pPr>
      <w:r w:rsidRPr="0012460D">
        <w:t>ensure onlookers and dogs do not enter the</w:t>
      </w:r>
      <w:r w:rsidRPr="0012460D">
        <w:t xml:space="preserve"> exclusion zone</w:t>
      </w:r>
    </w:p>
    <w:p w:rsidR="00000000" w:rsidRPr="0012460D" w:rsidP="0012460D">
      <w:pPr>
        <w:pStyle w:val="ListBullet2"/>
      </w:pPr>
      <w:r w:rsidRPr="0012460D">
        <w:t>use of warning or information signs</w:t>
      </w:r>
    </w:p>
    <w:p w:rsidR="00000000" w:rsidRPr="0012460D" w:rsidP="0012460D">
      <w:pPr>
        <w:pStyle w:val="ListBullet2"/>
      </w:pPr>
      <w:r w:rsidRPr="0012460D">
        <w:t>monitor sea, tide and weather conditions</w:t>
      </w:r>
    </w:p>
    <w:p w:rsidR="00000000" w:rsidRPr="0012460D" w:rsidP="0012460D">
      <w:pPr>
        <w:pStyle w:val="ListBullet"/>
      </w:pPr>
      <w:r w:rsidRPr="0012460D">
        <w:t>personal protective equipment (PPE) appropriate for event and role</w:t>
      </w:r>
    </w:p>
    <w:p w:rsidR="00000000" w:rsidRPr="0012460D" w:rsidP="0012460D">
      <w:pPr>
        <w:pStyle w:val="ListBullet"/>
      </w:pPr>
      <w:r w:rsidRPr="0012460D">
        <w:t>types of equipment and gear and their purpose</w:t>
      </w:r>
    </w:p>
    <w:p w:rsidR="00000000" w:rsidRPr="0012460D" w:rsidP="0012460D">
      <w:pPr>
        <w:pStyle w:val="ListBullet"/>
      </w:pPr>
      <w:r w:rsidRPr="0012460D">
        <w:t>species-specific techniques for catching, handlin</w:t>
      </w:r>
      <w:r w:rsidRPr="0012460D">
        <w:t>g, lifting or moving wildlife</w:t>
      </w:r>
    </w:p>
    <w:p w:rsidR="00000000" w:rsidRPr="0012460D" w:rsidP="0012460D">
      <w:pPr>
        <w:pStyle w:val="ListBullet"/>
      </w:pPr>
      <w:r w:rsidRPr="0012460D">
        <w:t>basics of palliative care and euthanasia, including types, administration, emotive responses</w:t>
      </w:r>
    </w:p>
    <w:p w:rsidR="00000000" w:rsidRPr="0012460D" w:rsidP="0012460D">
      <w:pPr>
        <w:pStyle w:val="ListBullet"/>
      </w:pPr>
      <w:r w:rsidRPr="0012460D">
        <w:t>organisational safety procedures, including:</w:t>
      </w:r>
    </w:p>
    <w:p w:rsidR="00000000" w:rsidRPr="0012460D" w:rsidP="0012460D">
      <w:pPr>
        <w:pStyle w:val="ListBullet2"/>
      </w:pPr>
      <w:r w:rsidRPr="0012460D">
        <w:t>hygiene standards – infection control, zoonotic diseases, biosecurity</w:t>
      </w:r>
    </w:p>
    <w:p w:rsidR="00000000" w:rsidRPr="0012460D" w:rsidP="0012460D">
      <w:pPr>
        <w:pStyle w:val="ListBullet2"/>
      </w:pPr>
      <w:r w:rsidRPr="0012460D">
        <w:t>waste and carcass</w:t>
      </w:r>
      <w:r w:rsidRPr="0012460D">
        <w:t xml:space="preserve"> disposal</w:t>
      </w:r>
    </w:p>
    <w:p w:rsidR="00000000" w:rsidRPr="0012460D" w:rsidP="0012460D">
      <w:pPr>
        <w:pStyle w:val="ListBullet2"/>
      </w:pPr>
      <w:r w:rsidRPr="0012460D">
        <w:t>personal injury or accident involving a team member</w:t>
      </w:r>
    </w:p>
    <w:p w:rsidR="00000000" w:rsidRPr="0012460D" w:rsidP="0012460D">
      <w:pPr>
        <w:pStyle w:val="ListBullet2"/>
      </w:pPr>
      <w:r w:rsidRPr="0012460D">
        <w:t>team rotations to avoid fatigue and exposure</w:t>
      </w:r>
    </w:p>
    <w:p w:rsidR="00000000" w:rsidRPr="0012460D" w:rsidP="0012460D">
      <w:pPr>
        <w:pStyle w:val="ListBullet2"/>
      </w:pPr>
      <w:r w:rsidRPr="0012460D">
        <w:t>sea safety and restrictions.</w:t>
      </w:r>
    </w:p>
    <w:p w:rsidR="00000000" w:rsidRPr="0012460D" w:rsidP="0012460D">
      <w:pPr>
        <w:pStyle w:val="AllowPageBreak"/>
      </w:pPr>
    </w:p>
    <w:p w:rsidR="00000000" w:rsidRPr="0012460D" w:rsidP="0012460D">
      <w:pPr>
        <w:pStyle w:val="Heading1"/>
      </w:pPr>
      <w:bookmarkStart w:id="4" w:name="O_1168527"/>
      <w:bookmarkEnd w:id="4"/>
      <w:r w:rsidRPr="0012460D">
        <w:t>Assessment Conditions</w:t>
      </w:r>
    </w:p>
    <w:p w:rsidR="00000000" w:rsidRPr="0012460D" w:rsidP="000E0CFB">
      <w:pPr>
        <w:pStyle w:val="BodyText"/>
      </w:pPr>
      <w:r w:rsidRPr="0012460D">
        <w:t xml:space="preserve">Assessment of the skills in this unit of </w:t>
      </w:r>
      <w:r w:rsidRPr="0012460D">
        <w:t>competency must take place under the following conditions:</w:t>
      </w:r>
    </w:p>
    <w:p w:rsidR="00000000" w:rsidRPr="0012460D" w:rsidP="0012460D">
      <w:pPr>
        <w:pStyle w:val="ListBullet"/>
      </w:pPr>
      <w:r w:rsidRPr="0012460D">
        <w:t>physical conditions:</w:t>
      </w:r>
    </w:p>
    <w:p w:rsidR="00000000" w:rsidRPr="0012460D" w:rsidP="0012460D">
      <w:pPr>
        <w:pStyle w:val="ListBullet2"/>
      </w:pPr>
      <w:r w:rsidRPr="0012460D">
        <w:t>an environment that represents a marine wildlife event – this includes the use of simulations and scenarios</w:t>
      </w:r>
    </w:p>
    <w:p w:rsidR="00000000" w:rsidRPr="0012460D" w:rsidP="0012460D">
      <w:pPr>
        <w:pStyle w:val="ListBullet"/>
      </w:pPr>
      <w:r w:rsidRPr="0012460D">
        <w:t>resources, equipment and materials:</w:t>
      </w:r>
    </w:p>
    <w:p w:rsidR="00000000" w:rsidRPr="0012460D" w:rsidP="0012460D">
      <w:pPr>
        <w:pStyle w:val="ListBullet2"/>
      </w:pPr>
      <w:r w:rsidRPr="0012460D">
        <w:t xml:space="preserve">animal simulation device or </w:t>
      </w:r>
      <w:r w:rsidRPr="0012460D">
        <w:t>mannequin</w:t>
      </w:r>
    </w:p>
    <w:p w:rsidR="00000000" w:rsidRPr="0012460D" w:rsidP="0012460D">
      <w:pPr>
        <w:pStyle w:val="ListBullet2"/>
      </w:pPr>
      <w:r w:rsidRPr="0012460D">
        <w:t>personal protective equipment and other equipment required to address event covered in the performance evidence</w:t>
      </w:r>
    </w:p>
    <w:p w:rsidR="00000000" w:rsidRPr="0012460D" w:rsidP="0012460D">
      <w:pPr>
        <w:pStyle w:val="ListBullet"/>
      </w:pPr>
      <w:r w:rsidRPr="0012460D">
        <w:t>specifications:</w:t>
      </w:r>
    </w:p>
    <w:p w:rsidR="00000000" w:rsidRPr="0012460D" w:rsidP="0012460D">
      <w:pPr>
        <w:pStyle w:val="ListBullet2"/>
      </w:pPr>
      <w:r w:rsidRPr="0012460D">
        <w:t>organisational formats for recording or reporting information</w:t>
      </w:r>
    </w:p>
    <w:p w:rsidR="00000000" w:rsidRPr="0012460D" w:rsidP="0012460D">
      <w:pPr>
        <w:pStyle w:val="ListBullet"/>
      </w:pPr>
      <w:r w:rsidRPr="0012460D">
        <w:t xml:space="preserve">relationships: </w:t>
      </w:r>
    </w:p>
    <w:p w:rsidR="00000000" w:rsidRPr="0012460D" w:rsidP="0012460D">
      <w:pPr>
        <w:pStyle w:val="ListBullet2"/>
      </w:pPr>
      <w:r w:rsidRPr="0012460D">
        <w:t>supervisor, relevant personnel and t</w:t>
      </w:r>
      <w:r w:rsidRPr="0012460D">
        <w:t>eam members to report to and work with.</w:t>
      </w:r>
    </w:p>
    <w:p w:rsidR="00000000" w:rsidRPr="0012460D" w:rsidP="000E0CFB">
      <w:pPr>
        <w:pStyle w:val="BodyText"/>
      </w:pPr>
      <w:r w:rsidRPr="0012460D">
        <w:t>Assessors of this unit must satisfy the requirements for assessors in applicable vocational education and training legislation, frameworks and/or standards.</w:t>
      </w:r>
    </w:p>
    <w:p w:rsidR="00000000" w:rsidRPr="0012460D" w:rsidP="0012460D">
      <w:pPr>
        <w:pStyle w:val="Heading1"/>
      </w:pPr>
      <w:bookmarkStart w:id="5" w:name="O_1168530"/>
      <w:bookmarkEnd w:id="5"/>
      <w:r w:rsidRPr="0012460D">
        <w:t>Links</w:t>
      </w:r>
    </w:p>
    <w:p w:rsidR="00000000" w:rsidRPr="0012460D" w:rsidP="000E0CFB">
      <w:pPr>
        <w:pStyle w:val="BodyText"/>
      </w:pPr>
      <w:r w:rsidRPr="0012460D">
        <w:t>Compa</w:t>
      </w:r>
      <w:r w:rsidRPr="0012460D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5368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2460D" w:rsidP="0012460D"/>
    <w:sectPr w:rsidSect="001246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0D" w:rsidRPr="000E0CFB" w:rsidP="000E0C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FB" w:rsidP="00124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0CFB" w:rsidP="00124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0CFB" w:rsidP="001246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60D" w:rsidRPr="000E0CFB" w:rsidP="000E0C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6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CFB" w:rsidRPr="002D2AF8" w:rsidP="00124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ACMAIM309 Respond to marine wildlife welfare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E0CFB" w:rsidP="001246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8486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962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B4E5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6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6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6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6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6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6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6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6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6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6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60D"/>
  </w:style>
  <w:style w:type="character" w:customStyle="1" w:styleId="Heading1Char">
    <w:name w:val="Heading 1 Char"/>
    <w:basedOn w:val="DefaultParagraphFont"/>
    <w:link w:val="Heading1"/>
    <w:rsid w:val="001246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6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6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6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46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46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6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460D"/>
    <w:rPr>
      <w:b/>
    </w:rPr>
  </w:style>
  <w:style w:type="character" w:customStyle="1" w:styleId="Heading2Char">
    <w:name w:val="Heading 2 Char"/>
    <w:basedOn w:val="DefaultParagraphFont"/>
    <w:link w:val="Heading2"/>
    <w:rsid w:val="001246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6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6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6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6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6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6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6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6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6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6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6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6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6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6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6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460D"/>
    <w:rPr>
      <w:b/>
      <w:spacing w:val="0"/>
    </w:rPr>
  </w:style>
  <w:style w:type="paragraph" w:customStyle="1" w:styleId="SuperTitle">
    <w:name w:val="SuperTitle"/>
    <w:basedOn w:val="Title"/>
    <w:rsid w:val="001246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6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6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46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6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6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6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6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6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6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6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6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460D"/>
    <w:rPr>
      <w:i/>
    </w:rPr>
  </w:style>
  <w:style w:type="paragraph" w:styleId="Caption">
    <w:name w:val="caption"/>
    <w:basedOn w:val="BodyText"/>
    <w:next w:val="Normal"/>
    <w:qFormat/>
    <w:rsid w:val="001246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6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6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60D"/>
  </w:style>
  <w:style w:type="paragraph" w:styleId="TableofFigures">
    <w:name w:val="table of figures"/>
    <w:basedOn w:val="Normal"/>
    <w:next w:val="Normal"/>
    <w:semiHidden/>
    <w:rsid w:val="001246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6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460D"/>
    <w:rPr>
      <w:rFonts w:ascii="Wingdings" w:hAnsi="Wingdings"/>
    </w:rPr>
  </w:style>
  <w:style w:type="paragraph" w:customStyle="1" w:styleId="TableHeading">
    <w:name w:val="Table Heading"/>
    <w:basedOn w:val="HeadingBase"/>
    <w:rsid w:val="001246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60D"/>
    <w:rPr>
      <w:color w:val="0033CC"/>
      <w:u w:val="none"/>
    </w:rPr>
  </w:style>
  <w:style w:type="paragraph" w:customStyle="1" w:styleId="BodyTextRight">
    <w:name w:val="Body Text Right"/>
    <w:basedOn w:val="BodyText"/>
    <w:rsid w:val="001246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6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6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6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6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6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60D"/>
    <w:rPr>
      <w:sz w:val="32"/>
    </w:rPr>
  </w:style>
  <w:style w:type="paragraph" w:customStyle="1" w:styleId="HeadingProcedure">
    <w:name w:val="Heading Procedure"/>
    <w:basedOn w:val="HeadingBase"/>
    <w:next w:val="Normal"/>
    <w:rsid w:val="001246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60D"/>
    <w:pPr>
      <w:spacing w:before="60" w:after="60"/>
    </w:pPr>
  </w:style>
  <w:style w:type="paragraph" w:styleId="ListContinue">
    <w:name w:val="List Continue"/>
    <w:basedOn w:val="List"/>
    <w:rsid w:val="0012460D"/>
    <w:pPr>
      <w:ind w:firstLine="0"/>
    </w:pPr>
  </w:style>
  <w:style w:type="paragraph" w:customStyle="1" w:styleId="ListNote">
    <w:name w:val="List Note"/>
    <w:basedOn w:val="List"/>
    <w:rsid w:val="001246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6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6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60D"/>
    <w:rPr>
      <w:rFonts w:ascii="Courier New" w:hAnsi="Courier New"/>
    </w:rPr>
  </w:style>
  <w:style w:type="paragraph" w:customStyle="1" w:styleId="NoteBullet">
    <w:name w:val="Note Bullet"/>
    <w:basedOn w:val="Note"/>
    <w:rsid w:val="001246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6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6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6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6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46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6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60D"/>
    <w:rPr>
      <w:b/>
      <w:smallCaps/>
    </w:rPr>
  </w:style>
  <w:style w:type="paragraph" w:customStyle="1" w:styleId="TableListNumber">
    <w:name w:val="Table List Number"/>
    <w:basedOn w:val="ListNumber"/>
    <w:rsid w:val="001246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6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60D"/>
    <w:pPr>
      <w:numPr>
        <w:numId w:val="9"/>
      </w:numPr>
    </w:pPr>
  </w:style>
  <w:style w:type="paragraph" w:customStyle="1" w:styleId="ListAlpha2">
    <w:name w:val="List Alpha 2"/>
    <w:basedOn w:val="List2"/>
    <w:rsid w:val="0012460D"/>
    <w:pPr>
      <w:numPr>
        <w:numId w:val="8"/>
      </w:numPr>
    </w:pPr>
  </w:style>
  <w:style w:type="paragraph" w:styleId="List2">
    <w:name w:val="List 2"/>
    <w:basedOn w:val="BodyText"/>
    <w:rsid w:val="001246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6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6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6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6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6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460D"/>
    <w:pPr>
      <w:numPr>
        <w:numId w:val="4"/>
      </w:numPr>
    </w:pPr>
  </w:style>
  <w:style w:type="paragraph" w:styleId="ListContinue2">
    <w:name w:val="List Continue 2"/>
    <w:basedOn w:val="List2"/>
    <w:rsid w:val="0012460D"/>
    <w:pPr>
      <w:ind w:firstLine="0"/>
    </w:pPr>
  </w:style>
  <w:style w:type="paragraph" w:styleId="ListContinue3">
    <w:name w:val="List Continue 3"/>
    <w:basedOn w:val="List3"/>
    <w:rsid w:val="0012460D"/>
    <w:pPr>
      <w:ind w:left="1021" w:firstLine="0"/>
    </w:pPr>
  </w:style>
  <w:style w:type="paragraph" w:styleId="ListContinue4">
    <w:name w:val="List Continue 4"/>
    <w:basedOn w:val="List4"/>
    <w:rsid w:val="0012460D"/>
    <w:pPr>
      <w:ind w:firstLine="0"/>
    </w:pPr>
  </w:style>
  <w:style w:type="paragraph" w:styleId="ListContinue5">
    <w:name w:val="List Continue 5"/>
    <w:basedOn w:val="List5"/>
    <w:rsid w:val="0012460D"/>
    <w:pPr>
      <w:ind w:firstLine="0"/>
    </w:pPr>
  </w:style>
  <w:style w:type="paragraph" w:styleId="ListNumber3">
    <w:name w:val="List Number 3"/>
    <w:basedOn w:val="List3"/>
    <w:rsid w:val="0012460D"/>
    <w:pPr>
      <w:numPr>
        <w:numId w:val="5"/>
      </w:numPr>
    </w:pPr>
  </w:style>
  <w:style w:type="paragraph" w:styleId="ListNumber4">
    <w:name w:val="List Number 4"/>
    <w:basedOn w:val="List4"/>
    <w:rsid w:val="0012460D"/>
    <w:pPr>
      <w:numPr>
        <w:numId w:val="6"/>
      </w:numPr>
    </w:pPr>
  </w:style>
  <w:style w:type="paragraph" w:styleId="ListNumber5">
    <w:name w:val="List Number 5"/>
    <w:basedOn w:val="List5"/>
    <w:rsid w:val="0012460D"/>
    <w:pPr>
      <w:numPr>
        <w:numId w:val="7"/>
      </w:numPr>
    </w:pPr>
  </w:style>
  <w:style w:type="paragraph" w:styleId="BlockText">
    <w:name w:val="Block Text"/>
    <w:basedOn w:val="Normal"/>
    <w:rsid w:val="001246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6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60D"/>
    <w:rPr>
      <w:sz w:val="16"/>
      <w:vertAlign w:val="superscript"/>
    </w:rPr>
  </w:style>
  <w:style w:type="character" w:customStyle="1" w:styleId="Symbols">
    <w:name w:val="Symbols"/>
    <w:basedOn w:val="DefaultParagraphFont"/>
    <w:rsid w:val="0012460D"/>
    <w:rPr>
      <w:rFonts w:ascii="Symbol" w:hAnsi="Symbol"/>
    </w:rPr>
  </w:style>
  <w:style w:type="character" w:customStyle="1" w:styleId="MenuOptions">
    <w:name w:val="Menu Options"/>
    <w:basedOn w:val="DefaultParagraphFont"/>
    <w:rsid w:val="001246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60D"/>
    <w:rPr>
      <w:b/>
    </w:rPr>
  </w:style>
  <w:style w:type="character" w:customStyle="1" w:styleId="Underlined">
    <w:name w:val="Underlined"/>
    <w:basedOn w:val="DefaultParagraphFont"/>
    <w:rsid w:val="0012460D"/>
    <w:rPr>
      <w:u w:val="single"/>
    </w:rPr>
  </w:style>
  <w:style w:type="paragraph" w:customStyle="1" w:styleId="TableBodyTextRight">
    <w:name w:val="Table Body Text Right"/>
    <w:basedOn w:val="TableBodyText"/>
    <w:rsid w:val="001246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60D"/>
    <w:rPr>
      <w:sz w:val="18"/>
    </w:rPr>
  </w:style>
  <w:style w:type="paragraph" w:customStyle="1" w:styleId="BodySmallRight">
    <w:name w:val="Body Small Right"/>
    <w:basedOn w:val="BodyTextRight"/>
    <w:rsid w:val="0012460D"/>
    <w:rPr>
      <w:sz w:val="18"/>
      <w:szCs w:val="18"/>
    </w:rPr>
  </w:style>
  <w:style w:type="paragraph" w:customStyle="1" w:styleId="MarginEdition">
    <w:name w:val="Margin Edition"/>
    <w:basedOn w:val="MarginNote"/>
    <w:rsid w:val="001246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60D"/>
    <w:rPr>
      <w:sz w:val="2"/>
      <w:szCs w:val="2"/>
    </w:rPr>
  </w:style>
  <w:style w:type="character" w:customStyle="1" w:styleId="Small">
    <w:name w:val="Small"/>
    <w:basedOn w:val="DefaultParagraphFont"/>
    <w:rsid w:val="0012460D"/>
    <w:rPr>
      <w:sz w:val="16"/>
    </w:rPr>
  </w:style>
  <w:style w:type="paragraph" w:customStyle="1" w:styleId="WideTable">
    <w:name w:val="Wide Table"/>
    <w:basedOn w:val="Normal"/>
    <w:rsid w:val="001246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60D"/>
  </w:style>
  <w:style w:type="paragraph" w:styleId="Quote">
    <w:name w:val="Quote"/>
    <w:basedOn w:val="Heading1"/>
    <w:link w:val="QuoteChar"/>
    <w:qFormat/>
    <w:rsid w:val="001246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6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60D"/>
    <w:pPr>
      <w:pageBreakBefore/>
    </w:pPr>
  </w:style>
  <w:style w:type="paragraph" w:customStyle="1" w:styleId="Border">
    <w:name w:val="Border"/>
    <w:basedOn w:val="Normal"/>
    <w:qFormat/>
    <w:rsid w:val="001246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6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6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6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6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6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6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6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6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60D"/>
    <w:rPr>
      <w:u w:val="single"/>
    </w:rPr>
  </w:style>
  <w:style w:type="character" w:customStyle="1" w:styleId="BoldandItalics">
    <w:name w:val="Bold and Italics"/>
    <w:qFormat/>
    <w:rsid w:val="0012460D"/>
    <w:rPr>
      <w:b/>
      <w:i/>
      <w:u w:val="none"/>
    </w:rPr>
  </w:style>
  <w:style w:type="paragraph" w:styleId="BalloonText">
    <w:name w:val="Balloon Text"/>
    <w:basedOn w:val="Normal"/>
    <w:link w:val="BalloonTextChar"/>
    <w:rsid w:val="00124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6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6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6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6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6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6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0C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3845</Characters>
  <Application>Microsoft Office Word</Application>
  <DocSecurity>0</DocSecurity>
  <Lines>98</Lines>
  <Paragraphs>85</Paragraphs>
  <ScaleCrop>false</ScaleCrop>
  <Company>Author-it Software Corporation Ltd.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ACMAIM309 Respond to marine wildlife welfare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2022-07-16T08:27:00Z</dcterms:created>
  <dcterms:modified xsi:type="dcterms:W3CDTF">2022-07-16T08:27:00Z</dcterms:modified>
</cp:coreProperties>
</file>