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0D1" w:rsidP="00303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ACMAIM304 Transport injured large animals</w:t>
      </w:r>
      <w:r>
        <w:fldChar w:fldCharType="end"/>
      </w:r>
    </w:p>
    <w:p w:rsidR="003030D1" w:rsidP="003030D1">
      <w:pPr>
        <w:pStyle w:val="Version"/>
        <w:sectPr w:rsidSect="00247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125" w:rsidP="00247125">
      <w:pPr>
        <w:pStyle w:val="SuperHeading"/>
      </w:pPr>
      <w:r w:rsidRPr="00247125">
        <w:t>Assessment Requirements for ACMAIM304 Transport injured large animals</w:t>
      </w:r>
    </w:p>
    <w:p w:rsidR="00000000" w:rsidRPr="00247125" w:rsidP="00247125">
      <w:pPr>
        <w:pStyle w:val="Heading1"/>
      </w:pPr>
      <w:bookmarkStart w:id="1" w:name="O_1049218"/>
      <w:bookmarkEnd w:id="1"/>
      <w:r w:rsidRPr="002471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7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25">
            <w:pPr>
              <w:pStyle w:val="BodyTextBold"/>
              <w:rPr>
                <w:lang w:val="en-NZ"/>
              </w:rPr>
            </w:pPr>
            <w:r w:rsidRPr="002471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25">
            <w:pPr>
              <w:pStyle w:val="BodyTextBold"/>
              <w:rPr>
                <w:lang w:val="en-NZ"/>
              </w:rPr>
            </w:pPr>
            <w:r w:rsidRPr="00247125">
              <w:t>Comments</w:t>
            </w:r>
          </w:p>
        </w:tc>
      </w:tr>
      <w:tr w:rsidTr="00247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125">
            <w:pPr>
              <w:pStyle w:val="BodyText"/>
              <w:rPr>
                <w:lang w:val="en-NZ"/>
              </w:rPr>
            </w:pPr>
            <w:r w:rsidRPr="002471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125" w:rsidP="00247125">
            <w:pPr>
              <w:pStyle w:val="BodyText"/>
            </w:pPr>
            <w:r w:rsidRPr="00247125">
              <w:t>This version released with ACM Animal Care and Management Training Package Version 3.0.</w:t>
            </w:r>
          </w:p>
        </w:tc>
      </w:tr>
    </w:tbl>
    <w:p w:rsidR="00000000" w:rsidRPr="00247125" w:rsidP="00247125">
      <w:pPr>
        <w:pStyle w:val="BodyText"/>
      </w:pPr>
    </w:p>
    <w:p w:rsidR="00000000" w:rsidRPr="00247125" w:rsidP="00247125">
      <w:pPr>
        <w:pStyle w:val="AllowPageBreak"/>
      </w:pPr>
    </w:p>
    <w:p w:rsidR="00000000" w:rsidRPr="00247125" w:rsidP="00247125">
      <w:pPr>
        <w:pStyle w:val="Heading1"/>
      </w:pPr>
      <w:bookmarkStart w:id="2" w:name="O_1049219"/>
      <w:bookmarkEnd w:id="2"/>
      <w:r w:rsidRPr="00247125">
        <w:t>Performance Evidence</w:t>
      </w:r>
    </w:p>
    <w:p w:rsidR="00000000" w:rsidRPr="00247125" w:rsidP="003030D1">
      <w:pPr>
        <w:pStyle w:val="BodyText"/>
      </w:pPr>
      <w:r w:rsidRPr="00247125">
        <w:t xml:space="preserve">An individual demonstrating competency must satisfy all of the elements and performance criteria in this unit. </w:t>
      </w:r>
    </w:p>
    <w:p w:rsidR="00000000" w:rsidRPr="00247125" w:rsidP="003030D1">
      <w:pPr>
        <w:pStyle w:val="BodyText"/>
      </w:pPr>
      <w:r w:rsidRPr="00247125">
        <w:t>There must be evidence that the individual has:</w:t>
      </w:r>
    </w:p>
    <w:p w:rsidR="00000000" w:rsidRPr="00247125" w:rsidP="00247125">
      <w:pPr>
        <w:pStyle w:val="ListBullet"/>
      </w:pPr>
      <w:r w:rsidRPr="00247125">
        <w:t>loaded, unloaded and transported at least one injured large animal using a</w:t>
      </w:r>
      <w:r w:rsidRPr="00247125">
        <w:t xml:space="preserve"> vehicle appropriate for species</w:t>
      </w:r>
    </w:p>
    <w:p w:rsidR="00000000" w:rsidRPr="00247125" w:rsidP="00247125">
      <w:pPr>
        <w:pStyle w:val="ListBullet"/>
      </w:pPr>
      <w:r w:rsidRPr="00247125">
        <w:t>recorded observations and reported on one animal</w:t>
      </w:r>
      <w:r>
        <w:t>’</w:t>
      </w:r>
      <w:r w:rsidRPr="00247125">
        <w:t>s injuries and condition status pre-transport and post-transport.</w:t>
      </w:r>
    </w:p>
    <w:p w:rsidR="00000000" w:rsidRPr="00247125" w:rsidP="00247125">
      <w:pPr>
        <w:pStyle w:val="AllowPageBreak"/>
      </w:pPr>
    </w:p>
    <w:p w:rsidR="00000000" w:rsidRPr="00247125" w:rsidP="00247125">
      <w:pPr>
        <w:pStyle w:val="Heading1"/>
      </w:pPr>
      <w:bookmarkStart w:id="3" w:name="O_1049220"/>
      <w:bookmarkEnd w:id="3"/>
      <w:r w:rsidRPr="00247125">
        <w:t>Knowledge Evidence</w:t>
      </w:r>
    </w:p>
    <w:p w:rsidR="00000000" w:rsidRPr="00247125" w:rsidP="003030D1">
      <w:pPr>
        <w:pStyle w:val="BodyText"/>
      </w:pPr>
      <w:r w:rsidRPr="00247125">
        <w:t>An individual must be able to demonstrate the knowledge required to perform the tasks outlined in the elements and performance criteria of this unit. This includes knowledge of:</w:t>
      </w:r>
    </w:p>
    <w:p w:rsidR="00000000" w:rsidRPr="00247125" w:rsidP="00247125">
      <w:pPr>
        <w:pStyle w:val="ListBullet"/>
      </w:pPr>
      <w:r w:rsidRPr="00247125">
        <w:t xml:space="preserve">basic principles of incident management system </w:t>
      </w:r>
    </w:p>
    <w:p w:rsidR="00000000" w:rsidRPr="00247125" w:rsidP="00247125">
      <w:pPr>
        <w:pStyle w:val="ListBullet"/>
      </w:pPr>
      <w:r w:rsidRPr="00247125">
        <w:t>basic animal welfare principl</w:t>
      </w:r>
      <w:r w:rsidRPr="00247125">
        <w:t xml:space="preserve">es and assessment frameworks </w:t>
      </w:r>
    </w:p>
    <w:p w:rsidR="00000000" w:rsidRPr="00247125" w:rsidP="00247125">
      <w:pPr>
        <w:pStyle w:val="ListBullet"/>
      </w:pPr>
      <w:r w:rsidRPr="00247125">
        <w:t>requirements regarding movement of injured animals, including:</w:t>
      </w:r>
    </w:p>
    <w:p w:rsidR="00000000" w:rsidRPr="00247125" w:rsidP="00247125">
      <w:pPr>
        <w:pStyle w:val="ListBullet2"/>
      </w:pPr>
      <w:r w:rsidRPr="00247125">
        <w:t>state/territory regulations and codes of practice, including the Australian Animal Welfare Standards and Guidelines for the Land Transport of Livestock</w:t>
      </w:r>
    </w:p>
    <w:p w:rsidR="00000000" w:rsidRPr="00247125" w:rsidP="00247125">
      <w:pPr>
        <w:pStyle w:val="ListBullet2"/>
      </w:pPr>
      <w:r w:rsidRPr="00247125">
        <w:t>situations</w:t>
      </w:r>
      <w:r w:rsidRPr="00247125">
        <w:t xml:space="preserve"> requiring veterinarian advice or treatments</w:t>
      </w:r>
    </w:p>
    <w:p w:rsidR="00000000" w:rsidRPr="00247125" w:rsidP="00247125">
      <w:pPr>
        <w:pStyle w:val="ListBullet2"/>
      </w:pPr>
      <w:r w:rsidRPr="00247125">
        <w:t xml:space="preserve">alternative arrangements for animals unfit to be moved </w:t>
      </w:r>
    </w:p>
    <w:p w:rsidR="00000000" w:rsidRPr="00247125" w:rsidP="00247125">
      <w:pPr>
        <w:pStyle w:val="ListBullet2"/>
      </w:pPr>
      <w:r w:rsidRPr="00247125">
        <w:t>animal owner permission, where applicable</w:t>
      </w:r>
    </w:p>
    <w:p w:rsidR="00000000" w:rsidRPr="00247125" w:rsidP="00247125">
      <w:pPr>
        <w:pStyle w:val="ListBullet"/>
      </w:pPr>
      <w:r w:rsidRPr="00247125">
        <w:t>features of different vehicles used to transport animals (floats, trucks, ambulances), including:</w:t>
      </w:r>
    </w:p>
    <w:p w:rsidR="00000000" w:rsidRPr="00247125" w:rsidP="00247125">
      <w:pPr>
        <w:pStyle w:val="ListBullet2"/>
      </w:pPr>
      <w:r w:rsidRPr="00247125">
        <w:t>size, capacit</w:t>
      </w:r>
      <w:r w:rsidRPr="00247125">
        <w:t>y and design of stalls or boxes – partitions allowing multiple positions and separation of animals</w:t>
      </w:r>
    </w:p>
    <w:p w:rsidR="00000000" w:rsidRPr="00247125" w:rsidP="00247125">
      <w:pPr>
        <w:pStyle w:val="ListBullet2"/>
      </w:pPr>
      <w:r w:rsidRPr="00247125">
        <w:t xml:space="preserve">loading/unloading – ramps and adjustable suspension </w:t>
      </w:r>
    </w:p>
    <w:p w:rsidR="00000000" w:rsidRPr="00247125" w:rsidP="00247125">
      <w:pPr>
        <w:pStyle w:val="ListBullet2"/>
      </w:pPr>
      <w:r w:rsidRPr="00247125">
        <w:t>forward and rear exits</w:t>
      </w:r>
    </w:p>
    <w:p w:rsidR="00000000" w:rsidRPr="00247125" w:rsidP="00247125">
      <w:pPr>
        <w:pStyle w:val="ListBullet2"/>
      </w:pPr>
      <w:r w:rsidRPr="00247125">
        <w:t>winching systems</w:t>
      </w:r>
    </w:p>
    <w:p w:rsidR="00000000" w:rsidRPr="00247125" w:rsidP="00247125">
      <w:pPr>
        <w:pStyle w:val="ListBullet"/>
      </w:pPr>
      <w:r w:rsidRPr="00247125">
        <w:t>equipment and materials, including:</w:t>
      </w:r>
    </w:p>
    <w:p w:rsidR="00000000" w:rsidRPr="00247125" w:rsidP="00247125">
      <w:pPr>
        <w:pStyle w:val="ListBullet2"/>
      </w:pPr>
      <w:r w:rsidRPr="00247125">
        <w:t>mats or bedding for recumbent or injured animals</w:t>
      </w:r>
    </w:p>
    <w:p w:rsidR="00000000" w:rsidRPr="00247125" w:rsidP="00247125">
      <w:pPr>
        <w:pStyle w:val="ListBullet2"/>
      </w:pPr>
      <w:r w:rsidRPr="00247125">
        <w:t>blankets and protective items, including blindfolds</w:t>
      </w:r>
    </w:p>
    <w:p w:rsidR="00000000" w:rsidRPr="00247125" w:rsidP="00247125">
      <w:pPr>
        <w:pStyle w:val="ListBullet2"/>
      </w:pPr>
      <w:r w:rsidRPr="00247125">
        <w:t>compresses, bandages, gauze</w:t>
      </w:r>
    </w:p>
    <w:p w:rsidR="00000000" w:rsidRPr="00247125" w:rsidP="00247125">
      <w:pPr>
        <w:pStyle w:val="ListBullet2"/>
      </w:pPr>
      <w:r w:rsidRPr="00247125">
        <w:t>tack and gear</w:t>
      </w:r>
    </w:p>
    <w:p w:rsidR="00000000" w:rsidRPr="00247125" w:rsidP="00247125">
      <w:pPr>
        <w:pStyle w:val="ListBullet2"/>
      </w:pPr>
      <w:r w:rsidRPr="00247125">
        <w:t>feed and water</w:t>
      </w:r>
    </w:p>
    <w:p w:rsidR="00000000" w:rsidRPr="00247125" w:rsidP="00247125">
      <w:pPr>
        <w:pStyle w:val="ListBullet2"/>
      </w:pPr>
      <w:r w:rsidRPr="00247125">
        <w:t xml:space="preserve">privacy screens </w:t>
      </w:r>
    </w:p>
    <w:p w:rsidR="00000000" w:rsidRPr="00247125" w:rsidP="00247125">
      <w:pPr>
        <w:pStyle w:val="ListBullet2"/>
      </w:pPr>
      <w:r w:rsidRPr="00247125">
        <w:t>rescue glide for recumbent or injured animals</w:t>
      </w:r>
    </w:p>
    <w:p w:rsidR="00000000" w:rsidRPr="00247125" w:rsidP="00247125">
      <w:pPr>
        <w:pStyle w:val="ListBullet"/>
      </w:pPr>
      <w:r w:rsidRPr="00247125">
        <w:t>requirements for animals with spec</w:t>
      </w:r>
      <w:r w:rsidRPr="00247125">
        <w:t>ific medical needs, including sedated or anaesthetised animals</w:t>
      </w:r>
    </w:p>
    <w:p w:rsidR="00000000" w:rsidRPr="00247125" w:rsidP="00247125">
      <w:pPr>
        <w:pStyle w:val="ListBullet"/>
      </w:pPr>
      <w:r w:rsidRPr="00247125">
        <w:t>risks in transporting animal casualties, including:</w:t>
      </w:r>
    </w:p>
    <w:p w:rsidR="00000000" w:rsidRPr="00247125" w:rsidP="00247125">
      <w:pPr>
        <w:pStyle w:val="ListBullet2"/>
      </w:pPr>
      <w:r w:rsidRPr="00247125">
        <w:t>animal behaviour, including distressed, unpredictable and herd behaviours</w:t>
      </w:r>
    </w:p>
    <w:p w:rsidR="00000000" w:rsidRPr="00247125" w:rsidP="00247125">
      <w:pPr>
        <w:pStyle w:val="ListBullet2"/>
      </w:pPr>
      <w:r w:rsidRPr="00247125">
        <w:t xml:space="preserve">people – spectators/public, owner </w:t>
      </w:r>
    </w:p>
    <w:p w:rsidR="00000000" w:rsidRPr="00247125" w:rsidP="00247125">
      <w:pPr>
        <w:pStyle w:val="ListBullet2"/>
      </w:pPr>
      <w:r w:rsidRPr="00247125">
        <w:t>zoonotic disease risk</w:t>
      </w:r>
    </w:p>
    <w:p w:rsidR="00000000" w:rsidRPr="00247125" w:rsidP="00247125">
      <w:pPr>
        <w:pStyle w:val="ListBullet2"/>
      </w:pPr>
      <w:r w:rsidRPr="00247125">
        <w:t>overloadi</w:t>
      </w:r>
      <w:r w:rsidRPr="00247125">
        <w:t>ng/unbalanced vehicle</w:t>
      </w:r>
    </w:p>
    <w:p w:rsidR="00000000" w:rsidRPr="00247125" w:rsidP="00247125">
      <w:pPr>
        <w:pStyle w:val="ListBullet2"/>
      </w:pPr>
      <w:r w:rsidRPr="00247125">
        <w:t>wet, slippery flooring</w:t>
      </w:r>
    </w:p>
    <w:p w:rsidR="00000000" w:rsidRPr="00247125" w:rsidP="00247125">
      <w:pPr>
        <w:pStyle w:val="ListBullet2"/>
      </w:pPr>
      <w:r w:rsidRPr="00247125">
        <w:t>poor road/site conditions</w:t>
      </w:r>
    </w:p>
    <w:p w:rsidR="00000000" w:rsidRPr="00247125" w:rsidP="00247125">
      <w:pPr>
        <w:pStyle w:val="ListBullet"/>
      </w:pPr>
      <w:r w:rsidRPr="00247125">
        <w:t>ways to check animals during transport, including observation, closed-circuit television (CCTV), monitors</w:t>
      </w:r>
    </w:p>
    <w:p w:rsidR="00000000" w:rsidRPr="00247125" w:rsidP="00247125">
      <w:pPr>
        <w:pStyle w:val="ListBullet"/>
      </w:pPr>
      <w:r w:rsidRPr="00247125">
        <w:t>basic first aid requirements, including:</w:t>
      </w:r>
    </w:p>
    <w:p w:rsidR="00000000" w:rsidRPr="00247125" w:rsidP="00247125">
      <w:pPr>
        <w:pStyle w:val="ListBullet2"/>
      </w:pPr>
      <w:r w:rsidRPr="00247125">
        <w:t xml:space="preserve">protect wounds from contamination </w:t>
      </w:r>
    </w:p>
    <w:p w:rsidR="00000000" w:rsidRPr="00247125" w:rsidP="00247125">
      <w:pPr>
        <w:pStyle w:val="ListBullet2"/>
      </w:pPr>
      <w:r w:rsidRPr="00247125">
        <w:t xml:space="preserve">manage bleeding, swelling </w:t>
      </w:r>
    </w:p>
    <w:p w:rsidR="00000000" w:rsidRPr="00247125" w:rsidP="00247125">
      <w:pPr>
        <w:pStyle w:val="ListBullet2"/>
      </w:pPr>
      <w:r w:rsidRPr="00247125">
        <w:t>manage temperature, hyperthermia and hypothermia</w:t>
      </w:r>
    </w:p>
    <w:p w:rsidR="00000000" w:rsidRPr="00247125" w:rsidP="00247125">
      <w:pPr>
        <w:pStyle w:val="ListBullet"/>
      </w:pPr>
      <w:r w:rsidRPr="00247125">
        <w:t>handling techniques, including:</w:t>
      </w:r>
    </w:p>
    <w:p w:rsidR="00000000" w:rsidRPr="00247125" w:rsidP="00247125">
      <w:pPr>
        <w:pStyle w:val="ListBullet2"/>
      </w:pPr>
      <w:r w:rsidRPr="00247125">
        <w:t>safe zones</w:t>
      </w:r>
    </w:p>
    <w:p w:rsidR="00000000" w:rsidRPr="00247125" w:rsidP="00247125">
      <w:pPr>
        <w:pStyle w:val="ListBullet2"/>
      </w:pPr>
      <w:r w:rsidRPr="00247125">
        <w:t>manual manipulation techniques and equipment</w:t>
      </w:r>
    </w:p>
    <w:p w:rsidR="00000000" w:rsidRPr="00247125" w:rsidP="00247125">
      <w:pPr>
        <w:pStyle w:val="ListBullet"/>
      </w:pPr>
      <w:r w:rsidRPr="00247125">
        <w:t>handling deceased animals safely and with dignity</w:t>
      </w:r>
    </w:p>
    <w:p w:rsidR="00000000" w:rsidRPr="00247125" w:rsidP="00247125">
      <w:pPr>
        <w:pStyle w:val="ListBullet"/>
      </w:pPr>
      <w:r w:rsidRPr="00247125">
        <w:t>briefing and debriefing activities, inc</w:t>
      </w:r>
      <w:r w:rsidRPr="00247125">
        <w:t>luding operational and critical incident stress.</w:t>
      </w:r>
    </w:p>
    <w:p w:rsidR="00000000" w:rsidRPr="00247125" w:rsidP="00247125">
      <w:pPr>
        <w:pStyle w:val="AllowPageBreak"/>
      </w:pPr>
    </w:p>
    <w:p w:rsidR="00000000" w:rsidRPr="00247125" w:rsidP="00247125">
      <w:pPr>
        <w:pStyle w:val="Heading1"/>
      </w:pPr>
      <w:bookmarkStart w:id="4" w:name="O_1049221"/>
      <w:bookmarkEnd w:id="4"/>
      <w:r w:rsidRPr="00247125">
        <w:t>Assessment Conditions</w:t>
      </w:r>
    </w:p>
    <w:p w:rsidR="00000000" w:rsidRPr="00247125" w:rsidP="003030D1">
      <w:pPr>
        <w:pStyle w:val="BodyText"/>
      </w:pPr>
      <w:r w:rsidRPr="00247125">
        <w:t xml:space="preserve">Assessment of skills must take place under the following conditions: </w:t>
      </w:r>
    </w:p>
    <w:p w:rsidR="00000000" w:rsidRPr="00247125" w:rsidP="00247125">
      <w:pPr>
        <w:pStyle w:val="ListBullet"/>
      </w:pPr>
      <w:r w:rsidRPr="00247125">
        <w:t>physical conditions:</w:t>
      </w:r>
    </w:p>
    <w:p w:rsidR="00000000" w:rsidRPr="00247125" w:rsidP="00247125">
      <w:pPr>
        <w:pStyle w:val="ListBullet2"/>
      </w:pPr>
      <w:r w:rsidRPr="00247125">
        <w:t>skills must be demonstra</w:t>
      </w:r>
      <w:r w:rsidRPr="00247125">
        <w:t>ted in a workplace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247125" w:rsidP="00247125">
      <w:pPr>
        <w:pStyle w:val="ListBullet"/>
      </w:pPr>
      <w:r w:rsidRPr="00247125">
        <w:t>resources, equipment and mate</w:t>
      </w:r>
      <w:r w:rsidRPr="00247125">
        <w:t>rials:</w:t>
      </w:r>
    </w:p>
    <w:p w:rsidR="00000000" w:rsidRPr="00247125" w:rsidP="00247125">
      <w:pPr>
        <w:pStyle w:val="ListBullet2"/>
      </w:pPr>
      <w:r w:rsidRPr="00247125">
        <w:t>large animal mannequins, transport vehicle, equipment and incident scene scenarios to address the performance evidence requirements</w:t>
      </w:r>
    </w:p>
    <w:p w:rsidR="00000000" w:rsidRPr="00247125" w:rsidP="00247125">
      <w:pPr>
        <w:pStyle w:val="ListBullet"/>
      </w:pPr>
      <w:r w:rsidRPr="00247125">
        <w:t>relationships:</w:t>
      </w:r>
    </w:p>
    <w:p w:rsidR="00000000" w:rsidRPr="00247125" w:rsidP="00247125">
      <w:pPr>
        <w:pStyle w:val="ListBullet2"/>
      </w:pPr>
      <w:r w:rsidRPr="00247125">
        <w:t>team members.</w:t>
      </w:r>
    </w:p>
    <w:p w:rsidR="00000000" w:rsidRPr="00247125" w:rsidP="003030D1">
      <w:pPr>
        <w:pStyle w:val="BodyText"/>
      </w:pPr>
      <w:r w:rsidRPr="00247125">
        <w:t>Assessors of this unit must satisfy the requirements for assessors in applicable voca</w:t>
      </w:r>
      <w:r w:rsidRPr="00247125">
        <w:t>tional education and training legislation, frameworks and/or standards.</w:t>
      </w:r>
    </w:p>
    <w:p w:rsidR="00000000" w:rsidRPr="00247125" w:rsidP="00247125">
      <w:pPr>
        <w:pStyle w:val="Heading1"/>
      </w:pPr>
      <w:bookmarkStart w:id="5" w:name="O_1049224"/>
      <w:bookmarkEnd w:id="5"/>
      <w:r w:rsidRPr="00247125">
        <w:t>Links</w:t>
      </w:r>
    </w:p>
    <w:p w:rsidR="00000000" w:rsidRPr="00247125" w:rsidP="003030D1">
      <w:pPr>
        <w:pStyle w:val="BodyText"/>
      </w:pPr>
      <w:r w:rsidRPr="0024712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64A6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7125" w:rsidP="00247125"/>
    <w:sectPr w:rsidSect="002471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25" w:rsidRPr="003030D1" w:rsidP="00303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D1" w:rsidP="00247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0D1" w:rsidP="00247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30D1" w:rsidP="00247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125" w:rsidRPr="003030D1" w:rsidP="00303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D1" w:rsidRPr="002D2AF8" w:rsidP="00247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ACMAIM304 Transport injured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030D1" w:rsidP="00247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6D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C6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A0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125"/>
  </w:style>
  <w:style w:type="character" w:customStyle="1" w:styleId="Heading1Char">
    <w:name w:val="Heading 1 Char"/>
    <w:basedOn w:val="DefaultParagraphFont"/>
    <w:link w:val="Heading1"/>
    <w:rsid w:val="00247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1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71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7125"/>
    <w:rPr>
      <w:b/>
    </w:rPr>
  </w:style>
  <w:style w:type="character" w:customStyle="1" w:styleId="Heading2Char">
    <w:name w:val="Heading 2 Char"/>
    <w:basedOn w:val="DefaultParagraphFont"/>
    <w:link w:val="Heading2"/>
    <w:rsid w:val="00247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125"/>
    <w:rPr>
      <w:b/>
      <w:spacing w:val="0"/>
    </w:rPr>
  </w:style>
  <w:style w:type="paragraph" w:customStyle="1" w:styleId="SuperTitle">
    <w:name w:val="SuperTitle"/>
    <w:basedOn w:val="Title"/>
    <w:rsid w:val="00247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1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125"/>
    <w:rPr>
      <w:i/>
    </w:rPr>
  </w:style>
  <w:style w:type="paragraph" w:styleId="Caption">
    <w:name w:val="caption"/>
    <w:basedOn w:val="BodyText"/>
    <w:next w:val="Normal"/>
    <w:qFormat/>
    <w:rsid w:val="00247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125"/>
  </w:style>
  <w:style w:type="paragraph" w:styleId="TableofFigures">
    <w:name w:val="table of figures"/>
    <w:basedOn w:val="Normal"/>
    <w:next w:val="Normal"/>
    <w:semiHidden/>
    <w:rsid w:val="00247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1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125"/>
    <w:rPr>
      <w:rFonts w:ascii="Wingdings" w:hAnsi="Wingdings"/>
    </w:rPr>
  </w:style>
  <w:style w:type="paragraph" w:customStyle="1" w:styleId="TableHeading">
    <w:name w:val="Table Heading"/>
    <w:basedOn w:val="HeadingBase"/>
    <w:rsid w:val="00247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125"/>
    <w:rPr>
      <w:color w:val="0033CC"/>
      <w:u w:val="none"/>
    </w:rPr>
  </w:style>
  <w:style w:type="paragraph" w:customStyle="1" w:styleId="BodyTextRight">
    <w:name w:val="Body Text Right"/>
    <w:basedOn w:val="BodyText"/>
    <w:rsid w:val="00247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1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125"/>
    <w:rPr>
      <w:sz w:val="32"/>
    </w:rPr>
  </w:style>
  <w:style w:type="paragraph" w:customStyle="1" w:styleId="HeadingProcedure">
    <w:name w:val="Heading Procedure"/>
    <w:basedOn w:val="HeadingBase"/>
    <w:next w:val="Normal"/>
    <w:rsid w:val="00247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125"/>
    <w:pPr>
      <w:spacing w:before="60" w:after="60"/>
    </w:pPr>
  </w:style>
  <w:style w:type="paragraph" w:styleId="ListContinue">
    <w:name w:val="List Continue"/>
    <w:basedOn w:val="List"/>
    <w:rsid w:val="00247125"/>
    <w:pPr>
      <w:ind w:firstLine="0"/>
    </w:pPr>
  </w:style>
  <w:style w:type="paragraph" w:customStyle="1" w:styleId="ListNote">
    <w:name w:val="List Note"/>
    <w:basedOn w:val="List"/>
    <w:rsid w:val="00247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125"/>
    <w:rPr>
      <w:rFonts w:ascii="Courier New" w:hAnsi="Courier New"/>
    </w:rPr>
  </w:style>
  <w:style w:type="paragraph" w:customStyle="1" w:styleId="NoteBullet">
    <w:name w:val="Note Bullet"/>
    <w:basedOn w:val="Note"/>
    <w:rsid w:val="00247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1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125"/>
    <w:rPr>
      <w:b/>
      <w:smallCaps/>
    </w:rPr>
  </w:style>
  <w:style w:type="paragraph" w:customStyle="1" w:styleId="TableListNumber">
    <w:name w:val="Table List Number"/>
    <w:basedOn w:val="ListNumber"/>
    <w:rsid w:val="00247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125"/>
    <w:pPr>
      <w:numPr>
        <w:numId w:val="9"/>
      </w:numPr>
    </w:pPr>
  </w:style>
  <w:style w:type="paragraph" w:customStyle="1" w:styleId="ListAlpha2">
    <w:name w:val="List Alpha 2"/>
    <w:basedOn w:val="List2"/>
    <w:rsid w:val="00247125"/>
    <w:pPr>
      <w:numPr>
        <w:numId w:val="8"/>
      </w:numPr>
    </w:pPr>
  </w:style>
  <w:style w:type="paragraph" w:styleId="List2">
    <w:name w:val="List 2"/>
    <w:basedOn w:val="BodyText"/>
    <w:rsid w:val="00247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1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1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125"/>
    <w:pPr>
      <w:numPr>
        <w:numId w:val="4"/>
      </w:numPr>
    </w:pPr>
  </w:style>
  <w:style w:type="paragraph" w:styleId="ListContinue2">
    <w:name w:val="List Continue 2"/>
    <w:basedOn w:val="List2"/>
    <w:rsid w:val="00247125"/>
    <w:pPr>
      <w:ind w:firstLine="0"/>
    </w:pPr>
  </w:style>
  <w:style w:type="paragraph" w:styleId="ListContinue3">
    <w:name w:val="List Continue 3"/>
    <w:basedOn w:val="List3"/>
    <w:rsid w:val="00247125"/>
    <w:pPr>
      <w:ind w:left="1021" w:firstLine="0"/>
    </w:pPr>
  </w:style>
  <w:style w:type="paragraph" w:styleId="ListContinue4">
    <w:name w:val="List Continue 4"/>
    <w:basedOn w:val="List4"/>
    <w:rsid w:val="00247125"/>
    <w:pPr>
      <w:ind w:firstLine="0"/>
    </w:pPr>
  </w:style>
  <w:style w:type="paragraph" w:styleId="ListContinue5">
    <w:name w:val="List Continue 5"/>
    <w:basedOn w:val="List5"/>
    <w:rsid w:val="00247125"/>
    <w:pPr>
      <w:ind w:firstLine="0"/>
    </w:pPr>
  </w:style>
  <w:style w:type="paragraph" w:styleId="ListNumber3">
    <w:name w:val="List Number 3"/>
    <w:basedOn w:val="List3"/>
    <w:rsid w:val="00247125"/>
    <w:pPr>
      <w:numPr>
        <w:numId w:val="5"/>
      </w:numPr>
    </w:pPr>
  </w:style>
  <w:style w:type="paragraph" w:styleId="ListNumber4">
    <w:name w:val="List Number 4"/>
    <w:basedOn w:val="List4"/>
    <w:rsid w:val="00247125"/>
    <w:pPr>
      <w:numPr>
        <w:numId w:val="6"/>
      </w:numPr>
    </w:pPr>
  </w:style>
  <w:style w:type="paragraph" w:styleId="ListNumber5">
    <w:name w:val="List Number 5"/>
    <w:basedOn w:val="List5"/>
    <w:rsid w:val="00247125"/>
    <w:pPr>
      <w:numPr>
        <w:numId w:val="7"/>
      </w:numPr>
    </w:pPr>
  </w:style>
  <w:style w:type="paragraph" w:styleId="BlockText">
    <w:name w:val="Block Text"/>
    <w:basedOn w:val="Normal"/>
    <w:rsid w:val="00247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125"/>
    <w:rPr>
      <w:sz w:val="16"/>
      <w:vertAlign w:val="superscript"/>
    </w:rPr>
  </w:style>
  <w:style w:type="character" w:customStyle="1" w:styleId="Symbols">
    <w:name w:val="Symbols"/>
    <w:basedOn w:val="DefaultParagraphFont"/>
    <w:rsid w:val="00247125"/>
    <w:rPr>
      <w:rFonts w:ascii="Symbol" w:hAnsi="Symbol"/>
    </w:rPr>
  </w:style>
  <w:style w:type="character" w:customStyle="1" w:styleId="MenuOptions">
    <w:name w:val="Menu Options"/>
    <w:basedOn w:val="DefaultParagraphFont"/>
    <w:rsid w:val="00247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125"/>
    <w:rPr>
      <w:b/>
    </w:rPr>
  </w:style>
  <w:style w:type="character" w:customStyle="1" w:styleId="Underlined">
    <w:name w:val="Underlined"/>
    <w:basedOn w:val="DefaultParagraphFont"/>
    <w:rsid w:val="00247125"/>
    <w:rPr>
      <w:u w:val="single"/>
    </w:rPr>
  </w:style>
  <w:style w:type="paragraph" w:customStyle="1" w:styleId="TableBodyTextRight">
    <w:name w:val="Table Body Text Right"/>
    <w:basedOn w:val="TableBodyText"/>
    <w:rsid w:val="00247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125"/>
    <w:rPr>
      <w:sz w:val="18"/>
    </w:rPr>
  </w:style>
  <w:style w:type="paragraph" w:customStyle="1" w:styleId="BodySmallRight">
    <w:name w:val="Body Small Right"/>
    <w:basedOn w:val="BodyTextRight"/>
    <w:rsid w:val="00247125"/>
    <w:rPr>
      <w:sz w:val="18"/>
      <w:szCs w:val="18"/>
    </w:rPr>
  </w:style>
  <w:style w:type="paragraph" w:customStyle="1" w:styleId="MarginEdition">
    <w:name w:val="Margin Edition"/>
    <w:basedOn w:val="MarginNote"/>
    <w:rsid w:val="00247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125"/>
    <w:rPr>
      <w:sz w:val="2"/>
      <w:szCs w:val="2"/>
    </w:rPr>
  </w:style>
  <w:style w:type="character" w:customStyle="1" w:styleId="Small">
    <w:name w:val="Small"/>
    <w:basedOn w:val="DefaultParagraphFont"/>
    <w:rsid w:val="00247125"/>
    <w:rPr>
      <w:sz w:val="16"/>
    </w:rPr>
  </w:style>
  <w:style w:type="paragraph" w:customStyle="1" w:styleId="WideTable">
    <w:name w:val="Wide Table"/>
    <w:basedOn w:val="Normal"/>
    <w:rsid w:val="00247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125"/>
  </w:style>
  <w:style w:type="paragraph" w:styleId="Quote">
    <w:name w:val="Quote"/>
    <w:basedOn w:val="Heading1"/>
    <w:link w:val="QuoteChar"/>
    <w:qFormat/>
    <w:rsid w:val="00247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125"/>
    <w:pPr>
      <w:pageBreakBefore/>
    </w:pPr>
  </w:style>
  <w:style w:type="paragraph" w:customStyle="1" w:styleId="Border">
    <w:name w:val="Border"/>
    <w:basedOn w:val="Normal"/>
    <w:qFormat/>
    <w:rsid w:val="00247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125"/>
    <w:rPr>
      <w:u w:val="single"/>
    </w:rPr>
  </w:style>
  <w:style w:type="character" w:customStyle="1" w:styleId="BoldandItalics">
    <w:name w:val="Bold and Italics"/>
    <w:qFormat/>
    <w:rsid w:val="00247125"/>
    <w:rPr>
      <w:b/>
      <w:i/>
      <w:u w:val="none"/>
    </w:rPr>
  </w:style>
  <w:style w:type="paragraph" w:styleId="BalloonText">
    <w:name w:val="Balloon Text"/>
    <w:basedOn w:val="Normal"/>
    <w:link w:val="BalloonTextChar"/>
    <w:rsid w:val="00247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1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3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3353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ACMAIM304 Transport injured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