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331" w:rsidP="00D43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ACMAIM303 Move large animals to new locations</w:t>
      </w:r>
      <w:r>
        <w:fldChar w:fldCharType="end"/>
      </w:r>
    </w:p>
    <w:p w:rsidR="00D43331" w:rsidP="00D43331">
      <w:pPr>
        <w:pStyle w:val="Version"/>
        <w:sectPr w:rsidSect="007F0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D05" w:rsidP="007F0D05">
      <w:pPr>
        <w:pStyle w:val="SuperHeading"/>
      </w:pPr>
      <w:r w:rsidRPr="007F0D05">
        <w:t>ACMAIM303 Move large animals to new locations</w:t>
      </w:r>
    </w:p>
    <w:p w:rsidR="00000000" w:rsidRPr="007F0D05" w:rsidP="007F0D05">
      <w:pPr>
        <w:pStyle w:val="Heading1"/>
      </w:pPr>
      <w:bookmarkStart w:id="1" w:name="O_1049189"/>
      <w:bookmarkEnd w:id="1"/>
      <w:r w:rsidRPr="007F0D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Comments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This version released with ACM Animal Care and Management Training Package Version 3.0.</w:t>
            </w:r>
          </w:p>
        </w:tc>
      </w:tr>
    </w:tbl>
    <w:p w:rsidR="00000000" w:rsidRPr="007F0D05" w:rsidP="007F0D05">
      <w:pPr>
        <w:pStyle w:val="BodyText"/>
      </w:pP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2" w:name="O_1049190"/>
      <w:bookmarkEnd w:id="2"/>
      <w:r w:rsidRPr="007F0D05">
        <w:t>Application</w:t>
      </w:r>
    </w:p>
    <w:p w:rsidR="00000000" w:rsidRPr="007F0D05" w:rsidP="00D43331">
      <w:pPr>
        <w:pStyle w:val="BodyText"/>
      </w:pPr>
      <w:r w:rsidRPr="007F0D05">
        <w:t>This unit of competency describes the skills and knowledge required to catch,</w:t>
      </w:r>
      <w:r w:rsidRPr="007F0D05">
        <w:t xml:space="preserve"> restrain and move large animal/s from one location to another in planned and unplanned activities relating to an animal incident, natural disaster or other emergency. It covers moving animals safely using species-appropriate techniques and establishing th</w:t>
      </w:r>
      <w:r w:rsidRPr="007F0D05">
        <w:t xml:space="preserve">e animals in secure, suitable holding areas. </w:t>
      </w:r>
    </w:p>
    <w:p w:rsidR="00000000" w:rsidRPr="007F0D05" w:rsidP="00D43331">
      <w:pPr>
        <w:pStyle w:val="BodyText"/>
      </w:pPr>
      <w:r w:rsidRPr="007F0D05">
        <w:t>The unit applies to individuals who work or volunteer in environments where they interact with large animals. They have a role in assisting with activities and incidents involving large animals related to their</w:t>
      </w:r>
      <w:r w:rsidRPr="007F0D05">
        <w:t xml:space="preserve"> workplace or event site.</w:t>
      </w:r>
    </w:p>
    <w:p w:rsidR="00000000" w:rsidRPr="007F0D05" w:rsidP="00D43331">
      <w:pPr>
        <w:pStyle w:val="BodyText"/>
      </w:pPr>
      <w:r w:rsidRPr="007F0D05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7F0D05" w:rsidP="00D43331">
      <w:pPr>
        <w:pStyle w:val="BodyText"/>
      </w:pPr>
      <w:r w:rsidRPr="007F0D05">
        <w:t xml:space="preserve">No licensing, legislative or </w:t>
      </w:r>
      <w:r w:rsidRPr="007F0D05">
        <w:t>certification requirements apply to this unit at the time of publication.</w:t>
      </w:r>
    </w:p>
    <w:p w:rsidR="00000000" w:rsidRPr="007F0D05" w:rsidP="007F0D05">
      <w:pPr>
        <w:pStyle w:val="Heading1"/>
      </w:pPr>
      <w:bookmarkStart w:id="3" w:name="O_1049191"/>
      <w:bookmarkEnd w:id="3"/>
      <w:r w:rsidRPr="007F0D05">
        <w:t>Pre-requisite Unit</w:t>
      </w:r>
    </w:p>
    <w:p w:rsidR="00000000" w:rsidRPr="007F0D05" w:rsidP="00D43331">
      <w:pPr>
        <w:pStyle w:val="BodyText"/>
      </w:pPr>
      <w:r w:rsidRPr="007F0D05">
        <w:t>Nil</w:t>
      </w:r>
    </w:p>
    <w:p w:rsidR="00000000" w:rsidRPr="007F0D05" w:rsidP="007F0D05">
      <w:pPr>
        <w:pStyle w:val="Heading1"/>
      </w:pPr>
      <w:bookmarkStart w:id="4" w:name="O_1049193"/>
      <w:bookmarkEnd w:id="4"/>
      <w:r w:rsidRPr="007F0D05">
        <w:t>Unit Sector</w:t>
      </w:r>
    </w:p>
    <w:p w:rsidR="00000000" w:rsidRPr="007F0D05" w:rsidP="00D43331">
      <w:pPr>
        <w:pStyle w:val="BodyText"/>
      </w:pPr>
      <w:r w:rsidRPr="007F0D05">
        <w:t>Animal Incident Management (AIM)</w:t>
      </w:r>
    </w:p>
    <w:p w:rsidR="00000000" w:rsidRPr="007F0D05" w:rsidP="007F0D05">
      <w:pPr>
        <w:pStyle w:val="Heading1"/>
      </w:pPr>
      <w:bookmarkStart w:id="5" w:name="O_1049194"/>
      <w:bookmarkEnd w:id="5"/>
      <w:r w:rsidRPr="007F0D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Performance Criteria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 xml:space="preserve">1. Prepare to move large </w:t>
            </w:r>
            <w:r w:rsidRPr="007F0D05">
              <w:t>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1.1 Assess the risks involved in moving large animal/s from on</w:t>
            </w:r>
            <w:r w:rsidRPr="007F0D05">
              <w:t xml:space="preserve">e </w:t>
            </w:r>
            <w:r w:rsidRPr="007F0D05">
              <w:t>location to another</w:t>
            </w:r>
          </w:p>
          <w:p w:rsidR="00000000" w:rsidRPr="007F0D05" w:rsidP="007F0D05">
            <w:pPr>
              <w:pStyle w:val="BodyText"/>
            </w:pPr>
            <w:r w:rsidRPr="007F0D05">
              <w:t>1.2 Select and fit personal protective equipment (PPE) suitable for the situation</w:t>
            </w:r>
          </w:p>
          <w:p w:rsidR="00000000" w:rsidRPr="007F0D05" w:rsidP="007F0D05">
            <w:pPr>
              <w:pStyle w:val="BodyText"/>
            </w:pPr>
            <w:r w:rsidRPr="007F0D05">
              <w:t>1.3 Confirm instructions with team leader or incident controller</w:t>
            </w:r>
          </w:p>
          <w:p w:rsidR="00000000" w:rsidRPr="007F0D05" w:rsidP="007F0D05">
            <w:pPr>
              <w:pStyle w:val="BodyText"/>
            </w:pPr>
            <w:r w:rsidRPr="007F0D05">
              <w:t>1.4 Maintain safety requirements relating to hygiene and biosecurity according to organisational requirements</w:t>
            </w:r>
          </w:p>
          <w:p w:rsidR="00000000" w:rsidRPr="007F0D05" w:rsidP="007F0D05">
            <w:pPr>
              <w:pStyle w:val="BodyText"/>
            </w:pPr>
            <w:r w:rsidRPr="007F0D05">
              <w:t>1.5 Prepare equipment required for the task and check for serviceability</w:t>
            </w:r>
          </w:p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1.6 Check that the new location and/or transport meets the safety, securi</w:t>
            </w:r>
            <w:r w:rsidRPr="007F0D05">
              <w:t>ty and suitability requirements for the large animal/s species being moved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 xml:space="preserve">2. Identify animals to be moved and assess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2.1 Identify selected animal/s to be moved and record identification information using organisational formats</w:t>
            </w:r>
          </w:p>
          <w:p w:rsidR="00000000" w:rsidRPr="007F0D05" w:rsidP="007F0D05">
            <w:pPr>
              <w:pStyle w:val="BodyText"/>
            </w:pPr>
            <w:r w:rsidRPr="007F0D05">
              <w:t>2.2 Identify inj</w:t>
            </w:r>
            <w:r w:rsidRPr="007F0D05">
              <w:t>ured or sick animals and potential need to isolate or group some animals</w:t>
            </w:r>
          </w:p>
          <w:p w:rsidR="00000000" w:rsidRPr="007F0D05" w:rsidP="007F0D05">
            <w:pPr>
              <w:pStyle w:val="BodyText"/>
            </w:pPr>
            <w:r w:rsidRPr="007F0D05">
              <w:t>2.3 Identify animals requiring veterinary attention, and report to relevant personnel</w:t>
            </w:r>
          </w:p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2.4 Make alternative arrangements for animals unfit to be moved or that are deceased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3. Gather a</w:t>
            </w:r>
            <w:r w:rsidRPr="007F0D05">
              <w:t xml:space="preserve">nd control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 xml:space="preserve">3.1 Approach large animal/s safely and in a manner that minimises stress and stimulation </w:t>
            </w:r>
          </w:p>
          <w:p w:rsidR="00000000" w:rsidRPr="007F0D05" w:rsidP="007F0D05">
            <w:pPr>
              <w:pStyle w:val="BodyText"/>
            </w:pPr>
            <w:r w:rsidRPr="007F0D05">
              <w:t xml:space="preserve">3.2 Apply species-specific knowledge of physical features, behaviour, flight zones and point of balance to safely move animals </w:t>
            </w:r>
          </w:p>
          <w:p w:rsidR="00000000" w:rsidRPr="007F0D05" w:rsidP="007F0D05">
            <w:pPr>
              <w:pStyle w:val="BodyText"/>
            </w:pPr>
            <w:r w:rsidRPr="007F0D05">
              <w:t>3.3 Catch or</w:t>
            </w:r>
            <w:r w:rsidRPr="007F0D05">
              <w:t xml:space="preserve"> contain loose animals using safe handling and controlling methods </w:t>
            </w:r>
          </w:p>
          <w:p w:rsidR="00000000" w:rsidRPr="007F0D05" w:rsidP="007F0D05">
            <w:pPr>
              <w:pStyle w:val="BodyText"/>
            </w:pPr>
            <w:r w:rsidRPr="007F0D05">
              <w:t xml:space="preserve">3.4 Control herds or groups of animals, and manoeuvre to a suitable area ready for moving </w:t>
            </w:r>
          </w:p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 xml:space="preserve">3.5 Modify methods of handling in response to the animal/s actions and to ensure safety to self, </w:t>
            </w:r>
            <w:r w:rsidRPr="007F0D05">
              <w:t>others and other animals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4. Move large animals to new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4.1 Transfer the animal/s to the new location using planned route and/or transportation</w:t>
            </w:r>
          </w:p>
          <w:p w:rsidR="00000000" w:rsidRPr="007F0D05" w:rsidP="007F0D05">
            <w:pPr>
              <w:pStyle w:val="BodyText"/>
            </w:pPr>
            <w:r w:rsidRPr="007F0D05">
              <w:t>4.2 Address or report safety issues relating to bystanders or spectators during the move</w:t>
            </w:r>
          </w:p>
          <w:p w:rsidR="00000000" w:rsidRPr="007F0D05" w:rsidP="007F0D05">
            <w:pPr>
              <w:pStyle w:val="BodyText"/>
            </w:pPr>
            <w:r w:rsidRPr="007F0D05">
              <w:t>4.3 Monitor lar</w:t>
            </w:r>
            <w:r w:rsidRPr="007F0D05">
              <w:t xml:space="preserve">ge animal welfare during movement with adequate </w:t>
            </w:r>
            <w:r w:rsidRPr="007F0D05">
              <w:t>provision of rest, water and feeding points</w:t>
            </w:r>
          </w:p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4.4 Maintain effective communication throughout activities to minimise the risk to others in the vicinity</w:t>
            </w:r>
          </w:p>
        </w:tc>
      </w:tr>
      <w:tr w:rsidTr="00D43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 xml:space="preserve">5. Complete relocation of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5.1 Establish the animal/s in the new location and record identification information</w:t>
            </w:r>
          </w:p>
          <w:p w:rsidR="00000000" w:rsidRPr="007F0D05" w:rsidP="007F0D05">
            <w:pPr>
              <w:pStyle w:val="BodyText"/>
            </w:pPr>
            <w:r w:rsidRPr="007F0D05">
              <w:t>5.2 Assist with processes for reuniting animals with owners, and unclaimed animals</w:t>
            </w:r>
          </w:p>
          <w:p w:rsidR="00000000" w:rsidRPr="007F0D05" w:rsidP="007F0D05">
            <w:pPr>
              <w:pStyle w:val="BodyText"/>
            </w:pPr>
            <w:r w:rsidRPr="007F0D05">
              <w:t>5.3 Administer health and welfare care to animal/s according to instructions</w:t>
            </w:r>
          </w:p>
          <w:p w:rsidR="00000000" w:rsidRPr="007F0D05" w:rsidP="007F0D05">
            <w:pPr>
              <w:pStyle w:val="BodyText"/>
            </w:pPr>
            <w:r w:rsidRPr="007F0D05">
              <w:t>5.4 Complet</w:t>
            </w:r>
            <w:r w:rsidRPr="007F0D05">
              <w:t xml:space="preserve">e records and reports according to organisational procedures and regulatory requirements </w:t>
            </w:r>
          </w:p>
          <w:p w:rsidR="00000000" w:rsidRPr="007F0D05" w:rsidP="007F0D05">
            <w:pPr>
              <w:pStyle w:val="BodyText"/>
            </w:pPr>
            <w:r w:rsidRPr="007F0D05">
              <w:t>5.5 Participate in debrief at conclusion of relocation activity</w:t>
            </w:r>
          </w:p>
        </w:tc>
      </w:tr>
    </w:tbl>
    <w:p w:rsidR="00000000" w:rsidRPr="007F0D05" w:rsidP="007F0D05">
      <w:pPr>
        <w:pStyle w:val="BodyText"/>
      </w:pP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6" w:name="O_1049195"/>
      <w:bookmarkEnd w:id="6"/>
      <w:r w:rsidRPr="007F0D05">
        <w:t>Foundation Skills</w:t>
      </w:r>
    </w:p>
    <w:p w:rsidR="00000000" w:rsidRPr="00D43331" w:rsidP="00D43331">
      <w:pPr>
        <w:pStyle w:val="BodyText"/>
        <w:rPr>
          <w:i/>
        </w:rPr>
      </w:pPr>
      <w:r w:rsidRPr="00D43331">
        <w:rPr>
          <w:rStyle w:val="Emphasis"/>
        </w:rPr>
        <w:t>This section describes those language, literacy, numeracy and e</w:t>
      </w:r>
      <w:r w:rsidRPr="00D43331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Description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ListBullet"/>
              <w:rPr>
                <w:lang w:val="en-NZ"/>
              </w:rPr>
            </w:pPr>
            <w:r w:rsidRPr="007F0D05">
              <w:t>Listen attentively and ask questions to confirm or clarify information using appropriate terminology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ListBullet"/>
            </w:pPr>
            <w:r w:rsidRPr="007F0D05">
              <w:t xml:space="preserve">Work as an effective member of a team as well as independently </w:t>
            </w:r>
          </w:p>
          <w:p w:rsidR="00000000" w:rsidP="007F0D05">
            <w:pPr>
              <w:pStyle w:val="ListBullet"/>
              <w:rPr>
                <w:lang w:val="en-NZ"/>
              </w:rPr>
            </w:pPr>
            <w:r w:rsidRPr="007F0D05">
              <w:t>Seek help in situations where it is difficult to handle and move ani</w:t>
            </w:r>
            <w:r w:rsidRPr="007F0D05">
              <w:t>mal/s single-handedly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ListBullet"/>
              <w:rPr>
                <w:lang w:val="en-NZ"/>
              </w:rPr>
            </w:pPr>
            <w:r w:rsidRPr="007F0D05">
              <w:t xml:space="preserve">Recognise the purpose, main tasks, responsibilities and boundaries of own role 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ListBullet"/>
            </w:pPr>
            <w:r w:rsidRPr="007F0D05">
              <w:t xml:space="preserve">Plan, organise and prioritise tasks to move large animals </w:t>
            </w:r>
          </w:p>
          <w:p w:rsidR="00000000" w:rsidRPr="007F0D05" w:rsidP="007F0D05">
            <w:pPr>
              <w:pStyle w:val="ListBullet"/>
            </w:pPr>
            <w:r w:rsidRPr="007F0D05">
              <w:t>Use problem-solving techniques to accommodate contingencies that arise during the handling and moving of large animal/s</w:t>
            </w:r>
          </w:p>
        </w:tc>
      </w:tr>
    </w:tbl>
    <w:p w:rsidR="00000000" w:rsidRPr="007F0D05" w:rsidP="007F0D05">
      <w:pPr>
        <w:pStyle w:val="BodyText"/>
      </w:pP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7" w:name="O_1049197"/>
      <w:bookmarkEnd w:id="7"/>
      <w:r w:rsidRPr="007F0D05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F0D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Equivalence status</w:t>
            </w:r>
          </w:p>
        </w:tc>
      </w:tr>
      <w:tr w:rsidTr="007F0D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ACMAIM303 Move large animals to new locations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No equivalent unit</w:t>
            </w:r>
          </w:p>
        </w:tc>
      </w:tr>
    </w:tbl>
    <w:p w:rsidR="00000000" w:rsidRPr="007F0D05" w:rsidP="007F0D05">
      <w:pPr>
        <w:pStyle w:val="BodyText"/>
      </w:pP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8" w:name="O_1049204"/>
      <w:bookmarkEnd w:id="8"/>
      <w:r w:rsidRPr="007F0D05">
        <w:t>Links</w:t>
      </w:r>
    </w:p>
    <w:p w:rsidR="00000000" w:rsidRPr="007F0D05" w:rsidP="00D43331">
      <w:pPr>
        <w:pStyle w:val="BodyText"/>
      </w:pPr>
      <w:r w:rsidRPr="007F0D0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1C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F0D05" w:rsidP="00D43331">
      <w:pPr>
        <w:pStyle w:val="BodyText"/>
        <w:sectPr w:rsidSect="007F0D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D05" w:rsidP="007F0D05">
      <w:pPr>
        <w:pStyle w:val="SuperHeading"/>
      </w:pPr>
      <w:r w:rsidRPr="007F0D05">
        <w:t>Assessment Requirements for ACMAIM303 Move large animals to new locations</w:t>
      </w:r>
    </w:p>
    <w:p w:rsidR="00000000" w:rsidRPr="007F0D05" w:rsidP="007F0D05">
      <w:pPr>
        <w:pStyle w:val="Heading1"/>
      </w:pPr>
      <w:bookmarkStart w:id="9" w:name="O_1049199"/>
      <w:bookmarkEnd w:id="9"/>
      <w:r w:rsidRPr="007F0D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Bold"/>
              <w:rPr>
                <w:lang w:val="en-NZ"/>
              </w:rPr>
            </w:pPr>
            <w:r w:rsidRPr="007F0D05">
              <w:t>Comments</w:t>
            </w:r>
          </w:p>
        </w:tc>
      </w:tr>
      <w:tr w:rsidTr="007F0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5">
            <w:pPr>
              <w:pStyle w:val="BodyText"/>
              <w:rPr>
                <w:lang w:val="en-NZ"/>
              </w:rPr>
            </w:pPr>
            <w:r w:rsidRPr="007F0D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5" w:rsidP="007F0D05">
            <w:pPr>
              <w:pStyle w:val="BodyText"/>
            </w:pPr>
            <w:r w:rsidRPr="007F0D05">
              <w:t>This version released with ACM Animal Care and Management Training Package Version 3.0.</w:t>
            </w:r>
          </w:p>
        </w:tc>
      </w:tr>
    </w:tbl>
    <w:p w:rsidR="00000000" w:rsidRPr="007F0D05" w:rsidP="007F0D05">
      <w:pPr>
        <w:pStyle w:val="BodyText"/>
      </w:pP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10" w:name="O_1049200"/>
      <w:bookmarkEnd w:id="10"/>
      <w:r w:rsidRPr="007F0D05">
        <w:t>Performance Evidence</w:t>
      </w:r>
    </w:p>
    <w:p w:rsidR="00000000" w:rsidRPr="007F0D05" w:rsidP="00D43331">
      <w:pPr>
        <w:pStyle w:val="BodyText"/>
      </w:pPr>
      <w:r w:rsidRPr="007F0D05">
        <w:t xml:space="preserve">An individual demonstrating competency must satisfy all of the elements and performance criteria in this unit. </w:t>
      </w:r>
    </w:p>
    <w:p w:rsidR="00000000" w:rsidRPr="007F0D05" w:rsidP="00D43331">
      <w:pPr>
        <w:pStyle w:val="BodyText"/>
      </w:pPr>
      <w:r w:rsidRPr="007F0D05">
        <w:t xml:space="preserve">There must be </w:t>
      </w:r>
      <w:r w:rsidRPr="007F0D05">
        <w:t>evidence that the individual has:</w:t>
      </w:r>
    </w:p>
    <w:p w:rsidR="00000000" w:rsidRPr="007F0D05" w:rsidP="007F0D05">
      <w:pPr>
        <w:pStyle w:val="ListBullet"/>
      </w:pPr>
      <w:r w:rsidRPr="007F0D05">
        <w:t>approached, controlled and moved large animals to a new location in a planned activity, including:</w:t>
      </w:r>
    </w:p>
    <w:p w:rsidR="00000000" w:rsidRPr="007F0D05" w:rsidP="007F0D05">
      <w:pPr>
        <w:pStyle w:val="ListBullet2"/>
      </w:pPr>
      <w:r w:rsidRPr="007F0D05">
        <w:t>a single large animal</w:t>
      </w:r>
    </w:p>
    <w:p w:rsidR="00000000" w:rsidRPr="007F0D05" w:rsidP="007F0D05">
      <w:pPr>
        <w:pStyle w:val="ListBullet2"/>
      </w:pPr>
      <w:r w:rsidRPr="007F0D05">
        <w:t>a group of at least three large animals</w:t>
      </w:r>
    </w:p>
    <w:p w:rsidR="00000000" w:rsidRPr="007F0D05" w:rsidP="007F0D05">
      <w:pPr>
        <w:pStyle w:val="ListBullet"/>
      </w:pPr>
      <w:r w:rsidRPr="007F0D05">
        <w:t xml:space="preserve">identified and addressed risks related to safety of personnel and animal welfare when moving large animals in two unplanned incident scenarios. </w:t>
      </w: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11" w:name="O_1049201"/>
      <w:bookmarkEnd w:id="11"/>
      <w:r w:rsidRPr="007F0D05">
        <w:t>Knowledge Evidence</w:t>
      </w:r>
    </w:p>
    <w:p w:rsidR="00000000" w:rsidRPr="007F0D05" w:rsidP="00D43331">
      <w:pPr>
        <w:pStyle w:val="BodyText"/>
      </w:pPr>
      <w:r w:rsidRPr="007F0D05">
        <w:t>An individual must be able to demonstrate the knowledge required to perform the tasks outlined in the elements and performance criteria of this unit. This includes knowledge of:</w:t>
      </w:r>
    </w:p>
    <w:p w:rsidR="00000000" w:rsidRPr="007F0D05" w:rsidP="007F0D05">
      <w:pPr>
        <w:pStyle w:val="ListBullet"/>
      </w:pPr>
      <w:r w:rsidRPr="007F0D05">
        <w:t>risks involved in moving large animal/s from one location to another, includi</w:t>
      </w:r>
      <w:r w:rsidRPr="007F0D05">
        <w:t>ng:</w:t>
      </w:r>
    </w:p>
    <w:p w:rsidR="00000000" w:rsidRPr="007F0D05" w:rsidP="007F0D05">
      <w:pPr>
        <w:pStyle w:val="ListBullet2"/>
      </w:pPr>
      <w:r w:rsidRPr="007F0D05">
        <w:t>health status and/or injuries</w:t>
      </w:r>
    </w:p>
    <w:p w:rsidR="00000000" w:rsidRPr="007F0D05" w:rsidP="007F0D05">
      <w:pPr>
        <w:pStyle w:val="ListBullet2"/>
      </w:pPr>
      <w:r w:rsidRPr="007F0D05">
        <w:t>individual animal behaviour and herd behaviour</w:t>
      </w:r>
    </w:p>
    <w:p w:rsidR="00000000" w:rsidRPr="007F0D05" w:rsidP="007F0D05">
      <w:pPr>
        <w:pStyle w:val="ListBullet2"/>
      </w:pPr>
      <w:r w:rsidRPr="007F0D05">
        <w:t>route and/or transport requirements</w:t>
      </w:r>
    </w:p>
    <w:p w:rsidR="00000000" w:rsidRPr="007F0D05" w:rsidP="007F0D05">
      <w:pPr>
        <w:pStyle w:val="ListBullet2"/>
      </w:pPr>
      <w:r w:rsidRPr="007F0D05">
        <w:t>reason for moving the animal/s – planned or incident/emergency response</w:t>
      </w:r>
    </w:p>
    <w:p w:rsidR="00000000" w:rsidRPr="007F0D05" w:rsidP="007F0D05">
      <w:pPr>
        <w:pStyle w:val="ListBullet"/>
      </w:pPr>
      <w:r w:rsidRPr="007F0D05">
        <w:t>behaviours of large animals relevant to incident scenes, includin</w:t>
      </w:r>
      <w:r w:rsidRPr="007F0D05">
        <w:t xml:space="preserve">g: </w:t>
      </w:r>
    </w:p>
    <w:p w:rsidR="00000000" w:rsidRPr="007F0D05" w:rsidP="007F0D05">
      <w:pPr>
        <w:pStyle w:val="ListBullet2"/>
      </w:pPr>
      <w:r w:rsidRPr="007F0D05">
        <w:t xml:space="preserve">prey species motivated by fear – </w:t>
      </w:r>
      <w:r>
        <w:t>‘</w:t>
      </w:r>
      <w:r w:rsidRPr="007F0D05">
        <w:t>fight or flight</w:t>
      </w:r>
      <w:r>
        <w:t>’</w:t>
      </w:r>
      <w:r w:rsidRPr="007F0D05">
        <w:t xml:space="preserve"> reactions</w:t>
      </w:r>
    </w:p>
    <w:p w:rsidR="00000000" w:rsidRPr="007F0D05" w:rsidP="007F0D05">
      <w:pPr>
        <w:pStyle w:val="ListBullet2"/>
      </w:pPr>
      <w:r w:rsidRPr="007F0D05">
        <w:t xml:space="preserve">animal flight zones and point of balance </w:t>
      </w:r>
    </w:p>
    <w:p w:rsidR="00000000" w:rsidRPr="007F0D05" w:rsidP="007F0D05">
      <w:pPr>
        <w:pStyle w:val="ListBullet2"/>
      </w:pPr>
      <w:r w:rsidRPr="007F0D05">
        <w:t xml:space="preserve">herd behaviours </w:t>
      </w:r>
    </w:p>
    <w:p w:rsidR="00000000" w:rsidRPr="007F0D05" w:rsidP="007F0D05">
      <w:pPr>
        <w:pStyle w:val="ListBullet2"/>
      </w:pPr>
      <w:r w:rsidRPr="007F0D05">
        <w:t>unpredictable and reactive behaviours</w:t>
      </w:r>
    </w:p>
    <w:p w:rsidR="00000000" w:rsidRPr="007F0D05" w:rsidP="007F0D05">
      <w:pPr>
        <w:pStyle w:val="ListBullet"/>
      </w:pPr>
      <w:r w:rsidRPr="007F0D05">
        <w:t>methods and techniques for catching, restraining and manoeuvring common large animal species, including cattle, horses and sheep</w:t>
      </w:r>
    </w:p>
    <w:p w:rsidR="00000000" w:rsidRPr="007F0D05" w:rsidP="007F0D05">
      <w:pPr>
        <w:pStyle w:val="ListBullet"/>
      </w:pPr>
      <w:r w:rsidRPr="007F0D05">
        <w:t xml:space="preserve">application of safety zones and point of balance to moving animals </w:t>
      </w:r>
    </w:p>
    <w:p w:rsidR="00000000" w:rsidRPr="007F0D05" w:rsidP="007F0D05">
      <w:pPr>
        <w:pStyle w:val="ListBullet"/>
      </w:pPr>
      <w:r w:rsidRPr="007F0D05">
        <w:t>basic health and nutritional requirements of a range of com</w:t>
      </w:r>
      <w:r w:rsidRPr="007F0D05">
        <w:t>mon large animal species</w:t>
      </w:r>
    </w:p>
    <w:p w:rsidR="00000000" w:rsidRPr="007F0D05" w:rsidP="007F0D05">
      <w:pPr>
        <w:pStyle w:val="ListBullet"/>
      </w:pPr>
      <w:r w:rsidRPr="007F0D05">
        <w:t xml:space="preserve">types of equipment and materials required for moving large animals, and how to use </w:t>
      </w:r>
    </w:p>
    <w:p w:rsidR="00000000" w:rsidRPr="007F0D05" w:rsidP="007F0D05">
      <w:pPr>
        <w:pStyle w:val="ListBullet"/>
      </w:pPr>
      <w:r w:rsidRPr="007F0D05">
        <w:t xml:space="preserve">safe work principles and practices, including: </w:t>
      </w:r>
    </w:p>
    <w:p w:rsidR="00000000" w:rsidRPr="007F0D05" w:rsidP="007F0D05">
      <w:pPr>
        <w:pStyle w:val="ListBullet2"/>
      </w:pPr>
      <w:r w:rsidRPr="007F0D05">
        <w:t xml:space="preserve">types of personal protective equipment (PPE) </w:t>
      </w:r>
    </w:p>
    <w:p w:rsidR="00000000" w:rsidRPr="007F0D05" w:rsidP="007F0D05">
      <w:pPr>
        <w:pStyle w:val="ListBullet2"/>
      </w:pPr>
      <w:r w:rsidRPr="007F0D05">
        <w:t xml:space="preserve">procedures for maintaining hygiene and biosecurity </w:t>
      </w:r>
    </w:p>
    <w:p w:rsidR="00000000" w:rsidRPr="007F0D05" w:rsidP="007F0D05">
      <w:pPr>
        <w:pStyle w:val="ListBullet2"/>
      </w:pPr>
      <w:r w:rsidRPr="007F0D05">
        <w:t>safety zones for interacting with large animals</w:t>
      </w:r>
    </w:p>
    <w:p w:rsidR="00000000" w:rsidRPr="007F0D05" w:rsidP="007F0D05">
      <w:pPr>
        <w:pStyle w:val="ListBullet2"/>
      </w:pPr>
      <w:r w:rsidRPr="007F0D05">
        <w:t>safety of others, including team, public, bystanders, spectators</w:t>
      </w:r>
    </w:p>
    <w:p w:rsidR="00000000" w:rsidRPr="007F0D05" w:rsidP="007F0D05">
      <w:pPr>
        <w:pStyle w:val="ListBullet"/>
      </w:pPr>
      <w:r w:rsidRPr="007F0D05">
        <w:t xml:space="preserve">containment requirements of holding areas, temporary shelters or evacuation sites to address animal safety and security </w:t>
      </w:r>
    </w:p>
    <w:p w:rsidR="00000000" w:rsidRPr="007F0D05" w:rsidP="007F0D05">
      <w:pPr>
        <w:pStyle w:val="ListBullet"/>
      </w:pPr>
      <w:r w:rsidRPr="007F0D05">
        <w:t>organisational procedures for:</w:t>
      </w:r>
    </w:p>
    <w:p w:rsidR="00000000" w:rsidRPr="007F0D05" w:rsidP="007F0D05">
      <w:pPr>
        <w:pStyle w:val="ListBullet2"/>
      </w:pPr>
      <w:r w:rsidRPr="007F0D05">
        <w:t xml:space="preserve">large animal identification and recording </w:t>
      </w:r>
    </w:p>
    <w:p w:rsidR="00000000" w:rsidRPr="007F0D05" w:rsidP="007F0D05">
      <w:pPr>
        <w:pStyle w:val="ListBullet2"/>
      </w:pPr>
      <w:r w:rsidRPr="007F0D05">
        <w:t>identifying injured or sick animals, and arrangements for isolation or separation of these animals from rest of herd</w:t>
      </w:r>
    </w:p>
    <w:p w:rsidR="00000000" w:rsidRPr="007F0D05" w:rsidP="007F0D05">
      <w:pPr>
        <w:pStyle w:val="ListBullet2"/>
      </w:pPr>
      <w:r w:rsidRPr="007F0D05">
        <w:t>establishing animal/s in new location</w:t>
      </w:r>
    </w:p>
    <w:p w:rsidR="00000000" w:rsidRPr="007F0D05" w:rsidP="007F0D05">
      <w:pPr>
        <w:pStyle w:val="ListBullet2"/>
      </w:pPr>
      <w:r w:rsidRPr="007F0D05">
        <w:t>reuniting animals with own</w:t>
      </w:r>
      <w:r w:rsidRPr="007F0D05">
        <w:t>ers and unclaimed animals</w:t>
      </w:r>
    </w:p>
    <w:p w:rsidR="00000000" w:rsidRPr="007F0D05" w:rsidP="007F0D05">
      <w:pPr>
        <w:pStyle w:val="ListBullet2"/>
      </w:pPr>
      <w:r w:rsidRPr="007F0D05">
        <w:t>handling and removal of deceased animals</w:t>
      </w:r>
    </w:p>
    <w:p w:rsidR="00000000" w:rsidRPr="007F0D05" w:rsidP="007F0D05">
      <w:pPr>
        <w:pStyle w:val="ListBullet"/>
      </w:pPr>
      <w:r w:rsidRPr="007F0D05">
        <w:t>regulatory requirements, including:</w:t>
      </w:r>
    </w:p>
    <w:p w:rsidR="00000000" w:rsidRPr="007F0D05" w:rsidP="007F0D05">
      <w:pPr>
        <w:pStyle w:val="ListBullet2"/>
      </w:pPr>
      <w:r w:rsidRPr="007F0D05">
        <w:t>stock movement along public roads</w:t>
      </w:r>
    </w:p>
    <w:p w:rsidR="00000000" w:rsidRPr="007F0D05" w:rsidP="007F0D05">
      <w:pPr>
        <w:pStyle w:val="ListBullet2"/>
      </w:pPr>
      <w:r w:rsidRPr="007F0D05">
        <w:t>transporting large animals/livestock</w:t>
      </w:r>
    </w:p>
    <w:p w:rsidR="00000000" w:rsidRPr="007F0D05" w:rsidP="007F0D05">
      <w:pPr>
        <w:pStyle w:val="ListBullet"/>
      </w:pPr>
      <w:r w:rsidRPr="007F0D05">
        <w:t>responsibilities under current health and safety and animal welfare regulations</w:t>
      </w:r>
      <w:r w:rsidRPr="007F0D05">
        <w:t>, codes and organisational policies and procedures relevant to moving large animals.</w:t>
      </w:r>
    </w:p>
    <w:p w:rsidR="00000000" w:rsidRPr="007F0D05" w:rsidP="007F0D05">
      <w:pPr>
        <w:pStyle w:val="AllowPageBreak"/>
      </w:pPr>
    </w:p>
    <w:p w:rsidR="00000000" w:rsidRPr="007F0D05" w:rsidP="007F0D05">
      <w:pPr>
        <w:pStyle w:val="Heading1"/>
      </w:pPr>
      <w:bookmarkStart w:id="12" w:name="O_1049202"/>
      <w:bookmarkEnd w:id="12"/>
      <w:r w:rsidRPr="007F0D05">
        <w:t>Assessment Conditions</w:t>
      </w:r>
    </w:p>
    <w:p w:rsidR="00000000" w:rsidRPr="007F0D05" w:rsidP="00D43331">
      <w:pPr>
        <w:pStyle w:val="BodyText"/>
      </w:pPr>
      <w:r w:rsidRPr="007F0D05">
        <w:t xml:space="preserve">Assessment of skills must take place under the following conditions: </w:t>
      </w:r>
    </w:p>
    <w:p w:rsidR="00000000" w:rsidRPr="007F0D05" w:rsidP="007F0D05">
      <w:pPr>
        <w:pStyle w:val="ListBullet"/>
      </w:pPr>
      <w:r w:rsidRPr="007F0D05">
        <w:t>physical conditions:</w:t>
      </w:r>
    </w:p>
    <w:p w:rsidR="00000000" w:rsidRPr="007F0D05" w:rsidP="007F0D05">
      <w:pPr>
        <w:pStyle w:val="ListBullet2"/>
      </w:pPr>
      <w:r w:rsidRPr="007F0D05">
        <w:t xml:space="preserve">skills must be demonstrated in a workplace setting or an environment that accurately represents workplace conditions or an incident scene – this includes the use of simulations and scenarios where assessment would be unsafe, impractical or unethical </w:t>
      </w:r>
    </w:p>
    <w:p w:rsidR="00000000" w:rsidRPr="007F0D05" w:rsidP="007F0D05">
      <w:pPr>
        <w:pStyle w:val="ListBullet"/>
      </w:pPr>
      <w:r w:rsidRPr="007F0D05">
        <w:t>reso</w:t>
      </w:r>
      <w:r w:rsidRPr="007F0D05">
        <w:t>urces, equipment and materials:</w:t>
      </w:r>
    </w:p>
    <w:p w:rsidR="00000000" w:rsidRPr="007F0D05" w:rsidP="007F0D05">
      <w:pPr>
        <w:pStyle w:val="ListBullet2"/>
      </w:pPr>
      <w:r w:rsidRPr="007F0D05">
        <w:t>large animals (live) for planned activities suitable for the skill and experience of the individual</w:t>
      </w:r>
    </w:p>
    <w:p w:rsidR="00000000" w:rsidRPr="007F0D05" w:rsidP="007F0D05">
      <w:pPr>
        <w:pStyle w:val="ListBullet2"/>
      </w:pPr>
      <w:r w:rsidRPr="007F0D05">
        <w:t>incident scene scenarios involving large animals to address the performance evidence requirements</w:t>
      </w:r>
    </w:p>
    <w:p w:rsidR="00000000" w:rsidRPr="007F0D05" w:rsidP="007F0D05">
      <w:pPr>
        <w:pStyle w:val="ListBullet"/>
      </w:pPr>
      <w:r w:rsidRPr="007F0D05">
        <w:t>relationships:</w:t>
      </w:r>
    </w:p>
    <w:p w:rsidR="00000000" w:rsidRPr="007F0D05" w:rsidP="007F0D05">
      <w:pPr>
        <w:pStyle w:val="ListBullet2"/>
      </w:pPr>
      <w:r w:rsidRPr="007F0D05">
        <w:t>team mem</w:t>
      </w:r>
      <w:r w:rsidRPr="007F0D05">
        <w:t>bers.</w:t>
      </w:r>
    </w:p>
    <w:p w:rsidR="00000000" w:rsidRPr="007F0D05" w:rsidP="00D43331">
      <w:pPr>
        <w:pStyle w:val="BodyText"/>
      </w:pPr>
      <w:r w:rsidRPr="007F0D05">
        <w:t>Assessors of this unit must satisfy the requirements for assessors in applicable vocational education and training legislation, frameworks and/or standards.</w:t>
      </w:r>
    </w:p>
    <w:p w:rsidR="00000000" w:rsidRPr="007F0D05" w:rsidP="007F0D05">
      <w:pPr>
        <w:pStyle w:val="Heading1"/>
      </w:pPr>
      <w:bookmarkStart w:id="13" w:name="O_1049205"/>
      <w:bookmarkEnd w:id="13"/>
      <w:r w:rsidRPr="007F0D05">
        <w:t>Links</w:t>
      </w:r>
    </w:p>
    <w:p w:rsidR="00000000" w:rsidRPr="007F0D05" w:rsidP="00D43331">
      <w:pPr>
        <w:pStyle w:val="BodyText"/>
      </w:pPr>
      <w:r w:rsidRPr="007F0D05">
        <w:t>Companion Volumes, including Implementation Guides, are available at</w:t>
      </w:r>
      <w:r w:rsidRPr="007F0D05">
        <w:t xml:space="preserve">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1C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F0D05" w:rsidP="007F0D05"/>
    <w:sectPr w:rsidSect="007F0D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 w:rsidRPr="00D43331" w:rsidP="00D43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1" w:rsidP="007F0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3331" w:rsidP="007F0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3331" w:rsidP="007F0D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 w:rsidP="007F0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331">
      <w:t>Approved</w:t>
    </w:r>
    <w:r w:rsidR="00D433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3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331">
      <w:rPr>
        <w:noProof/>
      </w:rPr>
      <w:t>5</w:t>
    </w:r>
    <w:r>
      <w:rPr>
        <w:noProof/>
      </w:rPr>
      <w:fldChar w:fldCharType="end"/>
    </w:r>
  </w:p>
  <w:p w:rsidR="007F0D05" w:rsidP="007F0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3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331">
      <w:t>Skills Insight</w:t>
    </w:r>
    <w:r w:rsidR="00D43331">
      <w:fldChar w:fldCharType="end"/>
    </w:r>
  </w:p>
  <w:p w:rsidR="007F0D05" w:rsidP="007F0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D05" w:rsidRPr="00D43331" w:rsidP="00D43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1" w:rsidRPr="002D2AF8" w:rsidP="007F0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ACMAIM303 Move large animals to new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331" w:rsidP="007F0D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5" w:rsidRPr="002D2AF8" w:rsidP="007F0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331">
      <w:t>ACMAIM303 Move large animals to new locations</w:t>
    </w:r>
    <w:r w:rsidR="00D433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331">
      <w:rPr>
        <w:noProof/>
      </w:rPr>
      <w:t>2 March 2025</w:t>
    </w:r>
    <w:r>
      <w:fldChar w:fldCharType="end"/>
    </w:r>
  </w:p>
  <w:p w:rsidR="007F0D05" w:rsidP="007F0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40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F6A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24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D05"/>
  </w:style>
  <w:style w:type="character" w:customStyle="1" w:styleId="Heading1Char">
    <w:name w:val="Heading 1 Char"/>
    <w:basedOn w:val="DefaultParagraphFont"/>
    <w:link w:val="Heading1"/>
    <w:rsid w:val="007F0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D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D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0D05"/>
    <w:rPr>
      <w:i/>
    </w:rPr>
  </w:style>
  <w:style w:type="paragraph" w:customStyle="1" w:styleId="SuperHeading">
    <w:name w:val="SuperHeading"/>
    <w:basedOn w:val="Normal"/>
    <w:rsid w:val="007F0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0D05"/>
    <w:rPr>
      <w:b/>
    </w:rPr>
  </w:style>
  <w:style w:type="character" w:customStyle="1" w:styleId="Heading2Char">
    <w:name w:val="Heading 2 Char"/>
    <w:basedOn w:val="DefaultParagraphFont"/>
    <w:link w:val="Heading2"/>
    <w:rsid w:val="007F0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D05"/>
    <w:rPr>
      <w:b/>
      <w:spacing w:val="0"/>
    </w:rPr>
  </w:style>
  <w:style w:type="paragraph" w:customStyle="1" w:styleId="SuperTitle">
    <w:name w:val="SuperTitle"/>
    <w:basedOn w:val="Title"/>
    <w:rsid w:val="007F0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D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D05"/>
  </w:style>
  <w:style w:type="paragraph" w:styleId="TableofFigures">
    <w:name w:val="table of figures"/>
    <w:basedOn w:val="Normal"/>
    <w:next w:val="Normal"/>
    <w:semiHidden/>
    <w:rsid w:val="007F0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D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D05"/>
    <w:rPr>
      <w:rFonts w:ascii="Wingdings" w:hAnsi="Wingdings"/>
    </w:rPr>
  </w:style>
  <w:style w:type="paragraph" w:customStyle="1" w:styleId="TableHeading">
    <w:name w:val="Table Heading"/>
    <w:basedOn w:val="HeadingBase"/>
    <w:rsid w:val="007F0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D05"/>
    <w:rPr>
      <w:color w:val="0033CC"/>
      <w:u w:val="none"/>
    </w:rPr>
  </w:style>
  <w:style w:type="paragraph" w:customStyle="1" w:styleId="BodyTextRight">
    <w:name w:val="Body Text Right"/>
    <w:basedOn w:val="BodyText"/>
    <w:rsid w:val="007F0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D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D05"/>
    <w:rPr>
      <w:sz w:val="32"/>
    </w:rPr>
  </w:style>
  <w:style w:type="paragraph" w:customStyle="1" w:styleId="HeadingProcedure">
    <w:name w:val="Heading Procedure"/>
    <w:basedOn w:val="HeadingBase"/>
    <w:next w:val="Normal"/>
    <w:rsid w:val="007F0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D05"/>
    <w:pPr>
      <w:spacing w:before="60" w:after="60"/>
    </w:pPr>
  </w:style>
  <w:style w:type="paragraph" w:styleId="ListContinue">
    <w:name w:val="List Continue"/>
    <w:basedOn w:val="List"/>
    <w:rsid w:val="007F0D05"/>
    <w:pPr>
      <w:ind w:firstLine="0"/>
    </w:pPr>
  </w:style>
  <w:style w:type="paragraph" w:customStyle="1" w:styleId="ListNote">
    <w:name w:val="List Note"/>
    <w:basedOn w:val="List"/>
    <w:rsid w:val="007F0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D05"/>
    <w:rPr>
      <w:rFonts w:ascii="Courier New" w:hAnsi="Courier New"/>
    </w:rPr>
  </w:style>
  <w:style w:type="paragraph" w:customStyle="1" w:styleId="NoteBullet">
    <w:name w:val="Note Bullet"/>
    <w:basedOn w:val="Note"/>
    <w:rsid w:val="007F0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D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D05"/>
    <w:rPr>
      <w:b/>
      <w:smallCaps/>
    </w:rPr>
  </w:style>
  <w:style w:type="paragraph" w:customStyle="1" w:styleId="TableListNumber">
    <w:name w:val="Table List Number"/>
    <w:basedOn w:val="ListNumber"/>
    <w:rsid w:val="007F0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D05"/>
    <w:pPr>
      <w:numPr>
        <w:numId w:val="9"/>
      </w:numPr>
    </w:pPr>
  </w:style>
  <w:style w:type="paragraph" w:customStyle="1" w:styleId="ListAlpha2">
    <w:name w:val="List Alpha 2"/>
    <w:basedOn w:val="List2"/>
    <w:rsid w:val="007F0D05"/>
    <w:pPr>
      <w:numPr>
        <w:numId w:val="8"/>
      </w:numPr>
    </w:pPr>
  </w:style>
  <w:style w:type="paragraph" w:styleId="List2">
    <w:name w:val="List 2"/>
    <w:basedOn w:val="BodyText"/>
    <w:rsid w:val="007F0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D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D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D05"/>
    <w:pPr>
      <w:numPr>
        <w:numId w:val="4"/>
      </w:numPr>
    </w:pPr>
  </w:style>
  <w:style w:type="paragraph" w:styleId="ListContinue2">
    <w:name w:val="List Continue 2"/>
    <w:basedOn w:val="List2"/>
    <w:rsid w:val="007F0D05"/>
    <w:pPr>
      <w:ind w:firstLine="0"/>
    </w:pPr>
  </w:style>
  <w:style w:type="paragraph" w:styleId="ListContinue3">
    <w:name w:val="List Continue 3"/>
    <w:basedOn w:val="List3"/>
    <w:rsid w:val="007F0D05"/>
    <w:pPr>
      <w:ind w:left="1021" w:firstLine="0"/>
    </w:pPr>
  </w:style>
  <w:style w:type="paragraph" w:styleId="ListContinue4">
    <w:name w:val="List Continue 4"/>
    <w:basedOn w:val="List4"/>
    <w:rsid w:val="007F0D05"/>
    <w:pPr>
      <w:ind w:firstLine="0"/>
    </w:pPr>
  </w:style>
  <w:style w:type="paragraph" w:styleId="ListContinue5">
    <w:name w:val="List Continue 5"/>
    <w:basedOn w:val="List5"/>
    <w:rsid w:val="007F0D05"/>
    <w:pPr>
      <w:ind w:firstLine="0"/>
    </w:pPr>
  </w:style>
  <w:style w:type="paragraph" w:styleId="ListNumber3">
    <w:name w:val="List Number 3"/>
    <w:basedOn w:val="List3"/>
    <w:rsid w:val="007F0D05"/>
    <w:pPr>
      <w:numPr>
        <w:numId w:val="5"/>
      </w:numPr>
    </w:pPr>
  </w:style>
  <w:style w:type="paragraph" w:styleId="ListNumber4">
    <w:name w:val="List Number 4"/>
    <w:basedOn w:val="List4"/>
    <w:rsid w:val="007F0D05"/>
    <w:pPr>
      <w:numPr>
        <w:numId w:val="6"/>
      </w:numPr>
    </w:pPr>
  </w:style>
  <w:style w:type="paragraph" w:styleId="ListNumber5">
    <w:name w:val="List Number 5"/>
    <w:basedOn w:val="List5"/>
    <w:rsid w:val="007F0D05"/>
    <w:pPr>
      <w:numPr>
        <w:numId w:val="7"/>
      </w:numPr>
    </w:pPr>
  </w:style>
  <w:style w:type="paragraph" w:styleId="BlockText">
    <w:name w:val="Block Text"/>
    <w:basedOn w:val="Normal"/>
    <w:rsid w:val="007F0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D05"/>
    <w:rPr>
      <w:sz w:val="16"/>
      <w:vertAlign w:val="superscript"/>
    </w:rPr>
  </w:style>
  <w:style w:type="character" w:customStyle="1" w:styleId="Symbols">
    <w:name w:val="Symbols"/>
    <w:basedOn w:val="DefaultParagraphFont"/>
    <w:rsid w:val="007F0D05"/>
    <w:rPr>
      <w:rFonts w:ascii="Symbol" w:hAnsi="Symbol"/>
    </w:rPr>
  </w:style>
  <w:style w:type="character" w:customStyle="1" w:styleId="MenuOptions">
    <w:name w:val="Menu Options"/>
    <w:basedOn w:val="DefaultParagraphFont"/>
    <w:rsid w:val="007F0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D05"/>
    <w:rPr>
      <w:b/>
    </w:rPr>
  </w:style>
  <w:style w:type="character" w:customStyle="1" w:styleId="Underlined">
    <w:name w:val="Underlined"/>
    <w:basedOn w:val="DefaultParagraphFont"/>
    <w:rsid w:val="007F0D05"/>
    <w:rPr>
      <w:u w:val="single"/>
    </w:rPr>
  </w:style>
  <w:style w:type="paragraph" w:customStyle="1" w:styleId="TableBodyTextRight">
    <w:name w:val="Table Body Text Right"/>
    <w:basedOn w:val="TableBodyText"/>
    <w:rsid w:val="007F0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D05"/>
    <w:rPr>
      <w:sz w:val="18"/>
    </w:rPr>
  </w:style>
  <w:style w:type="paragraph" w:customStyle="1" w:styleId="BodySmallRight">
    <w:name w:val="Body Small Right"/>
    <w:basedOn w:val="BodyTextRight"/>
    <w:rsid w:val="007F0D05"/>
    <w:rPr>
      <w:sz w:val="18"/>
      <w:szCs w:val="18"/>
    </w:rPr>
  </w:style>
  <w:style w:type="paragraph" w:customStyle="1" w:styleId="MarginEdition">
    <w:name w:val="Margin Edition"/>
    <w:basedOn w:val="MarginNote"/>
    <w:rsid w:val="007F0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D05"/>
    <w:rPr>
      <w:sz w:val="2"/>
      <w:szCs w:val="2"/>
    </w:rPr>
  </w:style>
  <w:style w:type="character" w:customStyle="1" w:styleId="Small">
    <w:name w:val="Small"/>
    <w:basedOn w:val="DefaultParagraphFont"/>
    <w:rsid w:val="007F0D05"/>
    <w:rPr>
      <w:sz w:val="16"/>
    </w:rPr>
  </w:style>
  <w:style w:type="paragraph" w:customStyle="1" w:styleId="WideTable">
    <w:name w:val="Wide Table"/>
    <w:basedOn w:val="Normal"/>
    <w:rsid w:val="007F0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D05"/>
  </w:style>
  <w:style w:type="paragraph" w:styleId="Quote">
    <w:name w:val="Quote"/>
    <w:basedOn w:val="Heading1"/>
    <w:link w:val="QuoteChar"/>
    <w:qFormat/>
    <w:rsid w:val="007F0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D05"/>
    <w:pPr>
      <w:pageBreakBefore/>
    </w:pPr>
  </w:style>
  <w:style w:type="paragraph" w:customStyle="1" w:styleId="Border">
    <w:name w:val="Border"/>
    <w:basedOn w:val="Normal"/>
    <w:qFormat/>
    <w:rsid w:val="007F0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D05"/>
    <w:rPr>
      <w:u w:val="single"/>
    </w:rPr>
  </w:style>
  <w:style w:type="character" w:customStyle="1" w:styleId="BoldandItalics">
    <w:name w:val="Bold and Italics"/>
    <w:qFormat/>
    <w:rsid w:val="007F0D05"/>
    <w:rPr>
      <w:b/>
      <w:i/>
      <w:u w:val="none"/>
    </w:rPr>
  </w:style>
  <w:style w:type="paragraph" w:styleId="BalloonText">
    <w:name w:val="Balloon Text"/>
    <w:basedOn w:val="Normal"/>
    <w:link w:val="BalloonTextChar"/>
    <w:rsid w:val="007F0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D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3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1266</Words>
  <Characters>7802</Characters>
  <Application>Microsoft Office Word</Application>
  <DocSecurity>0</DocSecurity>
  <Lines>236</Lines>
  <Paragraphs>159</Paragraphs>
  <ScaleCrop>false</ScaleCrop>
  <Company>Author-it Software Corporation Ltd.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ACMAIM303 Move large animals to new locations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