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199" w:rsidP="009A2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ACMAIM301 Use manual techniques to safely move large animals</w:t>
      </w:r>
      <w:r>
        <w:fldChar w:fldCharType="end"/>
      </w:r>
    </w:p>
    <w:p w:rsidR="009A2199" w:rsidP="009A2199">
      <w:pPr>
        <w:pStyle w:val="Version"/>
        <w:sectPr w:rsidSect="002A7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C6F" w:rsidP="002A7C6F">
      <w:pPr>
        <w:pStyle w:val="SuperHeading"/>
      </w:pPr>
      <w:r w:rsidRPr="002A7C6F">
        <w:t>ACMAIM301 Use manual techniques to safely move large animals</w:t>
      </w:r>
    </w:p>
    <w:p w:rsidR="00000000" w:rsidRPr="002A7C6F" w:rsidP="002A7C6F">
      <w:pPr>
        <w:pStyle w:val="Heading1"/>
      </w:pPr>
      <w:bookmarkStart w:id="1" w:name="O_1049151"/>
      <w:bookmarkEnd w:id="1"/>
      <w:r w:rsidRPr="002A7C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Comments</w:t>
            </w:r>
          </w:p>
        </w:tc>
      </w:tr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This version released with ACM Animal Care and Management Training Package Version 3.0.</w:t>
            </w:r>
          </w:p>
        </w:tc>
      </w:tr>
    </w:tbl>
    <w:p w:rsidR="00000000" w:rsidRPr="002A7C6F" w:rsidP="002A7C6F">
      <w:pPr>
        <w:pStyle w:val="BodyText"/>
      </w:pP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2" w:name="O_1049152"/>
      <w:bookmarkEnd w:id="2"/>
      <w:r w:rsidRPr="002A7C6F">
        <w:t>Application</w:t>
      </w:r>
    </w:p>
    <w:p w:rsidR="00000000" w:rsidRPr="002A7C6F" w:rsidP="009A2199">
      <w:pPr>
        <w:pStyle w:val="BodyText"/>
      </w:pPr>
      <w:r w:rsidRPr="002A7C6F">
        <w:t xml:space="preserve">This unit of competency describes the skills and knowledge required </w:t>
      </w:r>
      <w:r w:rsidRPr="002A7C6F">
        <w:t>to use recognised manual manipulation techniques and a rescue glide to move a recumbent or compromised large animal.</w:t>
      </w:r>
    </w:p>
    <w:p w:rsidR="00000000" w:rsidRPr="002A7C6F" w:rsidP="009A2199">
      <w:pPr>
        <w:pStyle w:val="BodyText"/>
      </w:pPr>
      <w:r w:rsidRPr="002A7C6F">
        <w:t>The unit applies to individuals who work as team members to assist in operations moving large animals at incident scenes. They have basic t</w:t>
      </w:r>
      <w:r w:rsidRPr="002A7C6F">
        <w:t>raining or experience in animal incident management.</w:t>
      </w:r>
    </w:p>
    <w:p w:rsidR="00000000" w:rsidRPr="002A7C6F" w:rsidP="009A2199">
      <w:pPr>
        <w:pStyle w:val="BodyText"/>
      </w:pPr>
      <w:r w:rsidRPr="002A7C6F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2A7C6F" w:rsidP="009A2199">
      <w:pPr>
        <w:pStyle w:val="BodyText"/>
      </w:pPr>
      <w:r w:rsidRPr="002A7C6F">
        <w:t>No</w:t>
      </w:r>
      <w:r w:rsidRPr="002A7C6F">
        <w:t xml:space="preserve"> licensing, legislative or certification requirements apply to this unit at the time of publication.</w:t>
      </w:r>
    </w:p>
    <w:p w:rsidR="00000000" w:rsidRPr="002A7C6F" w:rsidP="002A7C6F">
      <w:pPr>
        <w:pStyle w:val="Heading1"/>
      </w:pPr>
      <w:bookmarkStart w:id="3" w:name="O_1049153"/>
      <w:bookmarkEnd w:id="3"/>
      <w:r w:rsidRPr="002A7C6F">
        <w:t>Pre-requisite Unit</w:t>
      </w:r>
    </w:p>
    <w:p w:rsidR="00000000" w:rsidRPr="002A7C6F" w:rsidP="009A2199">
      <w:pPr>
        <w:pStyle w:val="BodyText"/>
      </w:pPr>
      <w:r w:rsidRPr="002A7C6F">
        <w:t>The prerequisite unit of competency for this unit is:</w:t>
      </w:r>
    </w:p>
    <w:p w:rsidR="00000000" w:rsidRPr="002A7C6F" w:rsidP="002A7C6F">
      <w:pPr>
        <w:pStyle w:val="ListBullet"/>
      </w:pPr>
      <w:r w:rsidRPr="002A7C6F">
        <w:t>ACMAIM202 Participate in an incident involving large animals.</w:t>
      </w:r>
    </w:p>
    <w:p w:rsidR="00000000" w:rsidRPr="002A7C6F" w:rsidP="009A2199">
      <w:pPr>
        <w:pStyle w:val="BodyText"/>
      </w:pPr>
      <w:r w:rsidRPr="002A7C6F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5670"/>
      </w:tblGrid>
      <w:tr w:rsidTr="002A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Unit of competency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Prerequisite requirement</w:t>
            </w:r>
          </w:p>
        </w:tc>
      </w:tr>
      <w:tr w:rsidTr="002A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ACMAIM202 Participate in an incident involving large animals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ACMAIM201 Contribute to safety at incidents involving large animals</w:t>
            </w:r>
          </w:p>
        </w:tc>
      </w:tr>
    </w:tbl>
    <w:p w:rsidR="00000000" w:rsidRPr="002A7C6F" w:rsidP="002A7C6F">
      <w:pPr>
        <w:pStyle w:val="BodyText"/>
      </w:pP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4" w:name="O_1049155"/>
      <w:bookmarkEnd w:id="4"/>
      <w:r w:rsidRPr="002A7C6F">
        <w:t>Unit Sector</w:t>
      </w:r>
    </w:p>
    <w:p w:rsidR="00000000" w:rsidRPr="002A7C6F" w:rsidP="009A2199">
      <w:pPr>
        <w:pStyle w:val="BodyText"/>
      </w:pPr>
      <w:r w:rsidRPr="002A7C6F">
        <w:t>Animal Incident Management (AIM)</w:t>
      </w:r>
    </w:p>
    <w:p w:rsidR="00000000" w:rsidRPr="002A7C6F" w:rsidP="002A7C6F">
      <w:pPr>
        <w:pStyle w:val="Heading1"/>
      </w:pPr>
      <w:bookmarkStart w:id="5" w:name="O_1049156"/>
      <w:bookmarkEnd w:id="5"/>
      <w:r w:rsidRPr="002A7C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2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Performance Criteria</w:t>
            </w:r>
          </w:p>
        </w:tc>
      </w:tr>
      <w:tr w:rsidTr="009A2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rPr>
                <w:rStyle w:val="Emphasis"/>
              </w:rPr>
              <w:t>Performance criteria describe the performance needed to demonstrate</w:t>
            </w:r>
            <w:r w:rsidRPr="002A7C6F">
              <w:rPr>
                <w:rStyle w:val="Emphasis"/>
              </w:rPr>
              <w:t xml:space="preserve"> achievement of the element.</w:t>
            </w:r>
          </w:p>
        </w:tc>
      </w:tr>
      <w:tr w:rsidTr="009A2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 xml:space="preserve">1. Prepare for incident response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1.1 Assess hazards and associated risks to people and animals, and discuss with team members, including the veterinarian</w:t>
            </w:r>
          </w:p>
          <w:p w:rsidR="00000000" w:rsidRPr="002A7C6F" w:rsidP="002A7C6F">
            <w:pPr>
              <w:pStyle w:val="BodyText"/>
            </w:pPr>
            <w:r w:rsidRPr="002A7C6F">
              <w:t>1.2 Participate in team briefing about incident action plan, objectives and roles</w:t>
            </w:r>
          </w:p>
          <w:p w:rsidR="00000000" w:rsidRPr="002A7C6F" w:rsidP="002A7C6F">
            <w:pPr>
              <w:pStyle w:val="BodyText"/>
            </w:pPr>
            <w:r w:rsidRPr="002A7C6F">
              <w:t>1.3 Confirm incident controller</w:t>
            </w:r>
            <w:r>
              <w:t>’</w:t>
            </w:r>
            <w:r w:rsidRPr="002A7C6F">
              <w:t>s instructions and follow organisational procedures to meet plan objectives</w:t>
            </w:r>
          </w:p>
          <w:p w:rsidR="00000000" w:rsidRPr="002A7C6F" w:rsidP="002A7C6F">
            <w:pPr>
              <w:pStyle w:val="BodyText"/>
            </w:pPr>
            <w:r w:rsidRPr="002A7C6F">
              <w:t xml:space="preserve">1.4 Manage animal owner, unauthorised personnel and/or spectators </w:t>
            </w:r>
          </w:p>
          <w:p w:rsidR="00000000" w:rsidRPr="002A7C6F" w:rsidP="002A7C6F">
            <w:pPr>
              <w:pStyle w:val="BodyText"/>
            </w:pPr>
            <w:r w:rsidRPr="002A7C6F">
              <w:t xml:space="preserve">1.5 Establish animal containment and/or release areas </w:t>
            </w:r>
          </w:p>
          <w:p w:rsidR="00000000" w:rsidRPr="002A7C6F" w:rsidP="002A7C6F">
            <w:pPr>
              <w:pStyle w:val="BodyText"/>
            </w:pPr>
            <w:r w:rsidRPr="002A7C6F">
              <w:t xml:space="preserve">1.6 Monitor safety and maintain situational awareness at all stages </w:t>
            </w:r>
          </w:p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1.7 Select appropriate manual manipulation technique/s for incident and animal</w:t>
            </w:r>
          </w:p>
        </w:tc>
      </w:tr>
      <w:tr w:rsidTr="009A2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 xml:space="preserve">2. Prepare to move a large animal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2.1 Select and f</w:t>
            </w:r>
            <w:r w:rsidRPr="002A7C6F">
              <w:t xml:space="preserve">it appropriate personal protective equipment (PPE) </w:t>
            </w:r>
          </w:p>
          <w:p w:rsidR="00000000" w:rsidRPr="002A7C6F" w:rsidP="002A7C6F">
            <w:pPr>
              <w:pStyle w:val="BodyText"/>
            </w:pPr>
            <w:r w:rsidRPr="002A7C6F">
              <w:t xml:space="preserve">2.2 Prepare operational equipment required for technique, and check condition and serviceability </w:t>
            </w:r>
          </w:p>
          <w:p w:rsidR="00000000" w:rsidRPr="002A7C6F" w:rsidP="002A7C6F">
            <w:pPr>
              <w:pStyle w:val="BodyText"/>
            </w:pPr>
            <w:r w:rsidRPr="002A7C6F">
              <w:t>2.3 Maintain safety requirements relating to hygiene and biosecurity according to regulatory and organisat</w:t>
            </w:r>
            <w:r w:rsidRPr="002A7C6F">
              <w:t xml:space="preserve">ional requirements </w:t>
            </w:r>
          </w:p>
          <w:p w:rsidR="00000000" w:rsidRPr="002A7C6F" w:rsidP="002A7C6F">
            <w:pPr>
              <w:pStyle w:val="BodyText"/>
            </w:pPr>
            <w:r w:rsidRPr="002A7C6F">
              <w:t xml:space="preserve">2.4 Monitor animal behaviour at all stages and maintain situational awareness to ensure safety of self, others and animals </w:t>
            </w:r>
          </w:p>
          <w:p w:rsidR="00000000" w:rsidRPr="002A7C6F" w:rsidP="002A7C6F">
            <w:pPr>
              <w:pStyle w:val="BodyText"/>
            </w:pPr>
            <w:r w:rsidRPr="002A7C6F">
              <w:t>2.5 Assist with set-up of incident scene, including planned release area for animal and escape routes for team m</w:t>
            </w:r>
            <w:r w:rsidRPr="002A7C6F">
              <w:t xml:space="preserve">embers </w:t>
            </w:r>
          </w:p>
          <w:p w:rsidR="00000000" w:rsidRPr="002A7C6F" w:rsidP="002A7C6F">
            <w:pPr>
              <w:pStyle w:val="BodyText"/>
            </w:pPr>
            <w:r w:rsidRPr="002A7C6F">
              <w:t>2.6 Assist veterinarian with animal restraint and to stabilise the animal according to instructions</w:t>
            </w:r>
          </w:p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2.7 Discuss with veterinarian the need for sedation or anaesthetics to implement the action plan and for animal handling</w:t>
            </w:r>
          </w:p>
        </w:tc>
      </w:tr>
      <w:tr w:rsidTr="009A2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 xml:space="preserve">3. Rig large animal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3.1 Approach animal calmly, and adopt a safe position to handle and move the animal according to technique employed</w:t>
            </w:r>
          </w:p>
          <w:p w:rsidR="00000000" w:rsidRPr="002A7C6F" w:rsidP="002A7C6F">
            <w:pPr>
              <w:pStyle w:val="BodyText"/>
            </w:pPr>
            <w:r w:rsidRPr="002A7C6F">
              <w:t>3.2 Maintain control of the animal</w:t>
            </w:r>
            <w:r>
              <w:t>’</w:t>
            </w:r>
            <w:r w:rsidRPr="002A7C6F">
              <w:t xml:space="preserve">s head </w:t>
            </w:r>
          </w:p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3.3 Place slings and/or straps in correct position for animal species and technique using appropr</w:t>
            </w:r>
            <w:r w:rsidRPr="002A7C6F">
              <w:t>iate aids and equipment</w:t>
            </w:r>
          </w:p>
        </w:tc>
      </w:tr>
      <w:tr w:rsidTr="009A2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 xml:space="preserve">4. Use manual manipulation techniques to move a large animal </w:t>
            </w:r>
            <w:r w:rsidRPr="002A7C6F">
              <w:t>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 xml:space="preserve">4.1 Work in haul team to pull or manoeuvre the animal towards the planned location according to instructions </w:t>
            </w:r>
          </w:p>
          <w:p w:rsidR="00000000" w:rsidRPr="002A7C6F" w:rsidP="002A7C6F">
            <w:pPr>
              <w:pStyle w:val="BodyText"/>
            </w:pPr>
            <w:r w:rsidRPr="002A7C6F">
              <w:t xml:space="preserve">4.2 Safely manoeuvre animal to agreed location using </w:t>
            </w:r>
            <w:r w:rsidRPr="002A7C6F">
              <w:t xml:space="preserve">a rescue glide or </w:t>
            </w:r>
            <w:r w:rsidRPr="002A7C6F">
              <w:t>other appropriate equipment where needed</w:t>
            </w:r>
          </w:p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4.3 Cooperate and communicate with team members to ensure safety, and minimal stress to the animal</w:t>
            </w:r>
          </w:p>
        </w:tc>
      </w:tr>
      <w:tr w:rsidTr="009A2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5. Release large animal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5.1 Remove the sling and ropes in reverse order, maintaining a saf</w:t>
            </w:r>
            <w:r w:rsidRPr="002A7C6F">
              <w:t>e system of work and avoiding unnecessary stimulation of the animal</w:t>
            </w:r>
          </w:p>
          <w:p w:rsidR="00000000" w:rsidRPr="002A7C6F" w:rsidP="002A7C6F">
            <w:pPr>
              <w:pStyle w:val="BodyText"/>
            </w:pPr>
            <w:r w:rsidRPr="002A7C6F">
              <w:t>5.2 Reposition animal to aid recovery</w:t>
            </w:r>
          </w:p>
          <w:p w:rsidR="00000000" w:rsidRPr="002A7C6F" w:rsidP="002A7C6F">
            <w:pPr>
              <w:pStyle w:val="BodyText"/>
            </w:pPr>
            <w:r w:rsidRPr="002A7C6F">
              <w:t>5.3 Ensure the animal is released in a planned location for monitoring during recovery phase</w:t>
            </w:r>
          </w:p>
          <w:p w:rsidR="00000000" w:rsidRPr="002A7C6F" w:rsidP="002A7C6F">
            <w:pPr>
              <w:pStyle w:val="BodyText"/>
            </w:pPr>
            <w:r w:rsidRPr="002A7C6F">
              <w:t>5.4 Handle deceased animal, where required, safely and wi</w:t>
            </w:r>
            <w:r w:rsidRPr="002A7C6F">
              <w:t>th dignity</w:t>
            </w:r>
          </w:p>
        </w:tc>
      </w:tr>
    </w:tbl>
    <w:p w:rsidR="00000000" w:rsidRPr="002A7C6F" w:rsidP="002A7C6F">
      <w:pPr>
        <w:pStyle w:val="BodyText"/>
      </w:pP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6" w:name="O_1049157"/>
      <w:bookmarkEnd w:id="6"/>
      <w:r w:rsidRPr="002A7C6F">
        <w:t>Foundation Skills</w:t>
      </w:r>
    </w:p>
    <w:p w:rsidR="00000000" w:rsidRPr="009A2199" w:rsidP="009A2199">
      <w:pPr>
        <w:pStyle w:val="BodyText"/>
        <w:rPr>
          <w:i/>
        </w:rPr>
      </w:pPr>
      <w:r w:rsidRPr="009A21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Description</w:t>
            </w:r>
          </w:p>
        </w:tc>
      </w:tr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ListBullet"/>
              <w:rPr>
                <w:lang w:val="en-NZ"/>
              </w:rPr>
            </w:pPr>
            <w:r w:rsidRPr="002A7C6F">
              <w:t>Listen attentively and ask questions to confirm or clarify information using appropriate technical terminology</w:t>
            </w:r>
          </w:p>
        </w:tc>
      </w:tr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ListBullet"/>
              <w:rPr>
                <w:lang w:val="en-NZ"/>
              </w:rPr>
            </w:pPr>
            <w:r w:rsidRPr="002A7C6F">
              <w:t>Recognise the purpose, main tasks, responsibilities and boundaries of own role</w:t>
            </w:r>
          </w:p>
        </w:tc>
      </w:tr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ListBullet"/>
            </w:pPr>
            <w:r w:rsidRPr="002A7C6F">
              <w:t>Plan, organise and sequence own tasks, contributing to the efficiency and effectiveness of the team</w:t>
            </w:r>
          </w:p>
          <w:p w:rsidR="00000000" w:rsidRPr="002A7C6F" w:rsidP="002A7C6F">
            <w:pPr>
              <w:pStyle w:val="ListBullet"/>
            </w:pPr>
            <w:r w:rsidRPr="002A7C6F">
              <w:t>Anticipate animal behavioural responses to minimise hazards and risks</w:t>
            </w:r>
          </w:p>
        </w:tc>
      </w:tr>
    </w:tbl>
    <w:p w:rsidR="00000000" w:rsidRPr="002A7C6F" w:rsidP="002A7C6F">
      <w:pPr>
        <w:pStyle w:val="BodyText"/>
      </w:pP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7" w:name="O_1049159"/>
      <w:bookmarkEnd w:id="7"/>
      <w:r w:rsidRPr="002A7C6F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2A7C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Code and title curren</w:t>
            </w:r>
            <w:r w:rsidRPr="002A7C6F">
              <w:t>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Equivalence status</w:t>
            </w:r>
          </w:p>
        </w:tc>
      </w:tr>
      <w:tr w:rsidTr="002A7C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ACMAIM301 Use manual techniques to safely move large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No equivalent unit</w:t>
            </w:r>
          </w:p>
        </w:tc>
      </w:tr>
    </w:tbl>
    <w:p w:rsidR="00000000" w:rsidRPr="002A7C6F" w:rsidP="002A7C6F">
      <w:pPr>
        <w:pStyle w:val="BodyText"/>
      </w:pP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8" w:name="O_1049166"/>
      <w:bookmarkEnd w:id="8"/>
      <w:r w:rsidRPr="002A7C6F">
        <w:t>Links</w:t>
      </w:r>
    </w:p>
    <w:p w:rsidR="00000000" w:rsidRPr="002A7C6F" w:rsidP="009A2199">
      <w:pPr>
        <w:pStyle w:val="BodyText"/>
      </w:pPr>
      <w:r w:rsidRPr="002A7C6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E50E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A7C6F" w:rsidP="009A2199">
      <w:pPr>
        <w:pStyle w:val="BodyText"/>
        <w:sectPr w:rsidSect="002A7C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7C6F" w:rsidP="002A7C6F">
      <w:pPr>
        <w:pStyle w:val="SuperHeading"/>
      </w:pPr>
      <w:r w:rsidRPr="002A7C6F">
        <w:t>Assessment Requirements for ACMAIM301 Use manu</w:t>
      </w:r>
      <w:r w:rsidRPr="002A7C6F">
        <w:t>al techniques to safely move large animals</w:t>
      </w:r>
    </w:p>
    <w:p w:rsidR="00000000" w:rsidRPr="002A7C6F" w:rsidP="002A7C6F">
      <w:pPr>
        <w:pStyle w:val="Heading1"/>
      </w:pPr>
      <w:bookmarkStart w:id="9" w:name="O_1049161"/>
      <w:bookmarkEnd w:id="9"/>
      <w:r w:rsidRPr="002A7C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Bold"/>
              <w:rPr>
                <w:lang w:val="en-NZ"/>
              </w:rPr>
            </w:pPr>
            <w:r w:rsidRPr="002A7C6F">
              <w:t>Comments</w:t>
            </w:r>
          </w:p>
        </w:tc>
      </w:tr>
      <w:tr w:rsidTr="002A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C6F">
            <w:pPr>
              <w:pStyle w:val="BodyText"/>
              <w:rPr>
                <w:lang w:val="en-NZ"/>
              </w:rPr>
            </w:pPr>
            <w:r w:rsidRPr="002A7C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C6F" w:rsidP="002A7C6F">
            <w:pPr>
              <w:pStyle w:val="BodyText"/>
            </w:pPr>
            <w:r w:rsidRPr="002A7C6F">
              <w:t>This version released with ACM Animal Care and Management Training Package Version 3.0.</w:t>
            </w:r>
          </w:p>
        </w:tc>
      </w:tr>
    </w:tbl>
    <w:p w:rsidR="00000000" w:rsidRPr="002A7C6F" w:rsidP="002A7C6F">
      <w:pPr>
        <w:pStyle w:val="BodyText"/>
      </w:pP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10" w:name="O_1049162"/>
      <w:bookmarkEnd w:id="10"/>
      <w:r w:rsidRPr="002A7C6F">
        <w:t>Performance Evidence</w:t>
      </w:r>
    </w:p>
    <w:p w:rsidR="00000000" w:rsidRPr="002A7C6F" w:rsidP="009A2199">
      <w:pPr>
        <w:pStyle w:val="BodyText"/>
      </w:pPr>
      <w:r w:rsidRPr="002A7C6F">
        <w:t xml:space="preserve">An individual demonstrating competency must satisfy all of the elements and performance criteria in this unit. </w:t>
      </w:r>
    </w:p>
    <w:p w:rsidR="00000000" w:rsidRPr="002A7C6F" w:rsidP="009A2199">
      <w:pPr>
        <w:pStyle w:val="BodyText"/>
      </w:pPr>
      <w:r w:rsidRPr="002A7C6F">
        <w:t>There must be evidence that the individual has:</w:t>
      </w:r>
    </w:p>
    <w:p w:rsidR="00000000" w:rsidRPr="002A7C6F" w:rsidP="002A7C6F">
      <w:pPr>
        <w:pStyle w:val="ListBullet"/>
      </w:pPr>
      <w:r w:rsidRPr="002A7C6F">
        <w:t>safely moved recumbent or compromised large animal/s using two of the following manual manipula</w:t>
      </w:r>
      <w:r w:rsidRPr="002A7C6F">
        <w:t>tion techniques:</w:t>
      </w:r>
    </w:p>
    <w:p w:rsidR="00000000" w:rsidRPr="002A7C6F" w:rsidP="002A7C6F">
      <w:pPr>
        <w:pStyle w:val="ListBullet2"/>
      </w:pPr>
      <w:r w:rsidRPr="002A7C6F">
        <w:t>forward and/or rearward assist on a standing animal</w:t>
      </w:r>
    </w:p>
    <w:p w:rsidR="00000000" w:rsidRPr="002A7C6F" w:rsidP="002A7C6F">
      <w:pPr>
        <w:pStyle w:val="ListBullet2"/>
      </w:pPr>
      <w:r w:rsidRPr="002A7C6F">
        <w:t>forward and/or rearward slide on recumbent animal</w:t>
      </w:r>
    </w:p>
    <w:p w:rsidR="00000000" w:rsidRPr="002A7C6F" w:rsidP="002A7C6F">
      <w:pPr>
        <w:pStyle w:val="ListBullet2"/>
      </w:pPr>
      <w:r w:rsidRPr="002A7C6F">
        <w:t>Hampshire slide on a recumbent large animal</w:t>
      </w:r>
    </w:p>
    <w:p w:rsidR="00000000" w:rsidRPr="002A7C6F" w:rsidP="002A7C6F">
      <w:pPr>
        <w:pStyle w:val="ListBullet2"/>
      </w:pPr>
      <w:r w:rsidRPr="002A7C6F">
        <w:t>barrel roll on an animal in a dam, pool or embankment</w:t>
      </w:r>
    </w:p>
    <w:p w:rsidR="00000000" w:rsidRPr="002A7C6F" w:rsidP="002A7C6F">
      <w:pPr>
        <w:pStyle w:val="ListBullet2"/>
      </w:pPr>
      <w:r w:rsidRPr="002A7C6F">
        <w:t>sliding using a rescu</w:t>
      </w:r>
      <w:r w:rsidRPr="002A7C6F">
        <w:t>e glide, glide mat or similar equipment</w:t>
      </w:r>
    </w:p>
    <w:p w:rsidR="00000000" w:rsidRPr="002A7C6F" w:rsidP="002A7C6F">
      <w:pPr>
        <w:pStyle w:val="ListBullet"/>
      </w:pPr>
      <w:r w:rsidRPr="002A7C6F">
        <w:t>used manual techniques to move a large animal trapped in an enclosed area.</w:t>
      </w: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11" w:name="O_1049163"/>
      <w:bookmarkEnd w:id="11"/>
      <w:r w:rsidRPr="002A7C6F">
        <w:t>Knowledge Evidence</w:t>
      </w:r>
    </w:p>
    <w:p w:rsidR="00000000" w:rsidRPr="002A7C6F" w:rsidP="009A2199">
      <w:pPr>
        <w:pStyle w:val="BodyText"/>
      </w:pPr>
      <w:r w:rsidRPr="002A7C6F">
        <w:t>An individual must be able to demonstrate the knowledge required to perform the tasks outlined in the elements and performance criteria of this unit. This includes knowledge of:</w:t>
      </w:r>
    </w:p>
    <w:p w:rsidR="00000000" w:rsidRPr="002A7C6F" w:rsidP="002A7C6F">
      <w:pPr>
        <w:pStyle w:val="ListBullet"/>
      </w:pPr>
      <w:r w:rsidRPr="002A7C6F">
        <w:t>key features of incident scene management, including team roles</w:t>
      </w:r>
    </w:p>
    <w:p w:rsidR="00000000" w:rsidRPr="002A7C6F" w:rsidP="002A7C6F">
      <w:pPr>
        <w:pStyle w:val="ListBullet"/>
      </w:pPr>
      <w:r w:rsidRPr="002A7C6F">
        <w:t xml:space="preserve">basic safety </w:t>
      </w:r>
      <w:r w:rsidRPr="002A7C6F">
        <w:t>principles of large animal rescues and safe working behaviours around large animals</w:t>
      </w:r>
    </w:p>
    <w:p w:rsidR="00000000" w:rsidRPr="002A7C6F" w:rsidP="002A7C6F">
      <w:pPr>
        <w:pStyle w:val="ListBullet"/>
      </w:pPr>
      <w:r w:rsidRPr="002A7C6F">
        <w:t>behaviours of large animals relevant to incident scenes</w:t>
      </w:r>
    </w:p>
    <w:p w:rsidR="00000000" w:rsidRPr="002A7C6F" w:rsidP="002A7C6F">
      <w:pPr>
        <w:pStyle w:val="ListBullet"/>
      </w:pPr>
      <w:r w:rsidRPr="002A7C6F">
        <w:t>types of equipment and how to use, including:</w:t>
      </w:r>
    </w:p>
    <w:p w:rsidR="00000000" w:rsidRPr="002A7C6F" w:rsidP="002A7C6F">
      <w:pPr>
        <w:pStyle w:val="ListBullet2"/>
      </w:pPr>
      <w:r w:rsidRPr="002A7C6F">
        <w:t>rescue strap/webbing, ropes and slings</w:t>
      </w:r>
    </w:p>
    <w:p w:rsidR="00000000" w:rsidRPr="002A7C6F" w:rsidP="002A7C6F">
      <w:pPr>
        <w:pStyle w:val="ListBullet2"/>
      </w:pPr>
      <w:r w:rsidRPr="002A7C6F">
        <w:t>hooked poles – crook/J hook</w:t>
      </w:r>
    </w:p>
    <w:p w:rsidR="00000000" w:rsidRPr="002A7C6F" w:rsidP="002A7C6F">
      <w:pPr>
        <w:pStyle w:val="ListBullet2"/>
      </w:pPr>
      <w:r w:rsidRPr="002A7C6F">
        <w:t>rescue glide, glide mats or similar improvised equipment</w:t>
      </w:r>
    </w:p>
    <w:p w:rsidR="00000000" w:rsidRPr="002A7C6F" w:rsidP="002A7C6F">
      <w:pPr>
        <w:pStyle w:val="ListBullet2"/>
      </w:pPr>
      <w:r w:rsidRPr="002A7C6F">
        <w:t xml:space="preserve">head/eye protection for animal </w:t>
      </w:r>
    </w:p>
    <w:p w:rsidR="00000000" w:rsidRPr="002A7C6F" w:rsidP="002A7C6F">
      <w:pPr>
        <w:pStyle w:val="ListBullet2"/>
      </w:pPr>
      <w:r w:rsidRPr="002A7C6F">
        <w:t>emergency halters</w:t>
      </w:r>
    </w:p>
    <w:p w:rsidR="00000000" w:rsidRPr="002A7C6F" w:rsidP="002A7C6F">
      <w:pPr>
        <w:pStyle w:val="ListBullet"/>
      </w:pPr>
      <w:r w:rsidRPr="002A7C6F">
        <w:t>basic anatomy of large animals related to manual techniques, including where to place slings and straps to avoid injuries to animal</w:t>
      </w:r>
    </w:p>
    <w:p w:rsidR="00000000" w:rsidRPr="002A7C6F" w:rsidP="002A7C6F">
      <w:pPr>
        <w:pStyle w:val="ListBullet"/>
      </w:pPr>
      <w:r w:rsidRPr="002A7C6F">
        <w:t xml:space="preserve">range of manual </w:t>
      </w:r>
      <w:r w:rsidRPr="002A7C6F">
        <w:t>manipulation techniques for moving large animals, including:</w:t>
      </w:r>
    </w:p>
    <w:p w:rsidR="00000000" w:rsidRPr="002A7C6F" w:rsidP="002A7C6F">
      <w:pPr>
        <w:pStyle w:val="ListBullet2"/>
      </w:pPr>
      <w:r w:rsidRPr="002A7C6F">
        <w:t xml:space="preserve">forward and/or rearward assist </w:t>
      </w:r>
    </w:p>
    <w:p w:rsidR="00000000" w:rsidRPr="002A7C6F" w:rsidP="002A7C6F">
      <w:pPr>
        <w:pStyle w:val="ListBullet2"/>
      </w:pPr>
      <w:r w:rsidRPr="002A7C6F">
        <w:t xml:space="preserve">forward and/or rearward slide </w:t>
      </w:r>
    </w:p>
    <w:p w:rsidR="00000000" w:rsidRPr="002A7C6F" w:rsidP="002A7C6F">
      <w:pPr>
        <w:pStyle w:val="ListBullet2"/>
      </w:pPr>
      <w:r w:rsidRPr="002A7C6F">
        <w:t>barrel roll</w:t>
      </w:r>
    </w:p>
    <w:p w:rsidR="00000000" w:rsidRPr="002A7C6F" w:rsidP="002A7C6F">
      <w:pPr>
        <w:pStyle w:val="ListBullet2"/>
      </w:pPr>
      <w:r w:rsidRPr="002A7C6F">
        <w:t>reposition</w:t>
      </w:r>
    </w:p>
    <w:p w:rsidR="00000000" w:rsidRPr="002A7C6F" w:rsidP="002A7C6F">
      <w:pPr>
        <w:pStyle w:val="ListBullet2"/>
      </w:pPr>
      <w:r w:rsidRPr="002A7C6F">
        <w:t>Hampshire slide</w:t>
      </w:r>
    </w:p>
    <w:p w:rsidR="00000000" w:rsidRPr="002A7C6F" w:rsidP="002A7C6F">
      <w:pPr>
        <w:pStyle w:val="ListBullet"/>
      </w:pPr>
      <w:r w:rsidRPr="002A7C6F">
        <w:t>ways to restrain or control an animal, including natural sedation</w:t>
      </w:r>
    </w:p>
    <w:p w:rsidR="00000000" w:rsidRPr="002A7C6F" w:rsidP="002A7C6F">
      <w:pPr>
        <w:pStyle w:val="ListBullet"/>
      </w:pPr>
      <w:r w:rsidRPr="002A7C6F">
        <w:t>hygiene</w:t>
      </w:r>
      <w:r w:rsidRPr="002A7C6F">
        <w:t xml:space="preserve"> practices working with animals</w:t>
      </w:r>
    </w:p>
    <w:p w:rsidR="00000000" w:rsidRPr="002A7C6F" w:rsidP="002A7C6F">
      <w:pPr>
        <w:pStyle w:val="ListBullet"/>
      </w:pPr>
      <w:r w:rsidRPr="002A7C6F">
        <w:t>handling deceased animals safely and with dignity.</w:t>
      </w:r>
    </w:p>
    <w:p w:rsidR="00000000" w:rsidRPr="002A7C6F" w:rsidP="002A7C6F">
      <w:pPr>
        <w:pStyle w:val="AllowPageBreak"/>
      </w:pPr>
    </w:p>
    <w:p w:rsidR="00000000" w:rsidRPr="002A7C6F" w:rsidP="002A7C6F">
      <w:pPr>
        <w:pStyle w:val="Heading1"/>
      </w:pPr>
      <w:bookmarkStart w:id="12" w:name="O_1049164"/>
      <w:bookmarkEnd w:id="12"/>
      <w:r w:rsidRPr="002A7C6F">
        <w:t>Assessment Conditions</w:t>
      </w:r>
    </w:p>
    <w:p w:rsidR="00000000" w:rsidRPr="002A7C6F" w:rsidP="009A2199">
      <w:pPr>
        <w:pStyle w:val="BodyText"/>
      </w:pPr>
      <w:r w:rsidRPr="002A7C6F">
        <w:t xml:space="preserve">Assessment of skills must take place under the following conditions: </w:t>
      </w:r>
    </w:p>
    <w:p w:rsidR="00000000" w:rsidRPr="002A7C6F" w:rsidP="002A7C6F">
      <w:pPr>
        <w:pStyle w:val="ListBullet"/>
      </w:pPr>
      <w:r w:rsidRPr="002A7C6F">
        <w:t>physical conditions:</w:t>
      </w:r>
    </w:p>
    <w:p w:rsidR="00000000" w:rsidRPr="002A7C6F" w:rsidP="002A7C6F">
      <w:pPr>
        <w:pStyle w:val="ListBullet2"/>
      </w:pPr>
      <w:r w:rsidRPr="002A7C6F">
        <w:t>skills must be demonstrated in a workpl</w:t>
      </w:r>
      <w:r w:rsidRPr="002A7C6F">
        <w:t>ace setting or an environment that accurately represents workplace conditions or an incident scene – this includes the use of simulations and scenarios where assessment would be unsafe, impractical or unethical</w:t>
      </w:r>
    </w:p>
    <w:p w:rsidR="00000000" w:rsidRPr="002A7C6F" w:rsidP="002A7C6F">
      <w:pPr>
        <w:pStyle w:val="ListBullet"/>
      </w:pPr>
      <w:r w:rsidRPr="002A7C6F">
        <w:t>resources, equipment and materials:</w:t>
      </w:r>
    </w:p>
    <w:p w:rsidR="00000000" w:rsidRPr="002A7C6F" w:rsidP="002A7C6F">
      <w:pPr>
        <w:pStyle w:val="ListBullet2"/>
      </w:pPr>
      <w:r w:rsidRPr="002A7C6F">
        <w:t>large a</w:t>
      </w:r>
      <w:r w:rsidRPr="002A7C6F">
        <w:t>nimal mannequins</w:t>
      </w:r>
    </w:p>
    <w:p w:rsidR="00000000" w:rsidRPr="002A7C6F" w:rsidP="002A7C6F">
      <w:pPr>
        <w:pStyle w:val="ListBullet2"/>
      </w:pPr>
      <w:r w:rsidRPr="002A7C6F">
        <w:t>equipment required for manual manipulation techniques to address the performance evidence requirements</w:t>
      </w:r>
    </w:p>
    <w:p w:rsidR="00000000" w:rsidRPr="002A7C6F" w:rsidP="002A7C6F">
      <w:pPr>
        <w:pStyle w:val="ListBullet"/>
      </w:pPr>
      <w:r w:rsidRPr="002A7C6F">
        <w:t>relationships:</w:t>
      </w:r>
    </w:p>
    <w:p w:rsidR="00000000" w:rsidRPr="002A7C6F" w:rsidP="002A7C6F">
      <w:pPr>
        <w:pStyle w:val="ListBullet2"/>
      </w:pPr>
      <w:r w:rsidRPr="002A7C6F">
        <w:t>team members.</w:t>
      </w:r>
    </w:p>
    <w:p w:rsidR="00000000" w:rsidRPr="002A7C6F" w:rsidP="009A2199">
      <w:pPr>
        <w:pStyle w:val="BodyText"/>
      </w:pPr>
      <w:r w:rsidRPr="002A7C6F">
        <w:t>Assessors of this unit must satisfy the requirements for assessors in applicable vocational education and training legislation, frameworks and/or standards.</w:t>
      </w:r>
    </w:p>
    <w:p w:rsidR="00000000" w:rsidRPr="002A7C6F" w:rsidP="002A7C6F">
      <w:pPr>
        <w:pStyle w:val="Heading1"/>
      </w:pPr>
      <w:bookmarkStart w:id="13" w:name="O_1049167"/>
      <w:bookmarkEnd w:id="13"/>
      <w:r w:rsidRPr="002A7C6F">
        <w:t>Links</w:t>
      </w:r>
    </w:p>
    <w:p w:rsidR="00000000" w:rsidRPr="002A7C6F" w:rsidP="009A2199">
      <w:pPr>
        <w:pStyle w:val="BodyText"/>
      </w:pPr>
      <w:r w:rsidRPr="002A7C6F">
        <w:t>Companion Volumes, including Implementation Guides, are available at VETNe</w:t>
      </w:r>
      <w:r w:rsidRPr="002A7C6F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E50E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A7C6F" w:rsidP="002A7C6F"/>
    <w:sectPr w:rsidSect="002A7C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6F" w:rsidRPr="009A2199" w:rsidP="009A2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99" w:rsidP="002A7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2199" w:rsidP="002A7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2199" w:rsidP="002A7C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6F" w:rsidP="002A7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2199">
      <w:t>Approved</w:t>
    </w:r>
    <w:r w:rsidR="009A21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21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2199">
      <w:rPr>
        <w:noProof/>
      </w:rPr>
      <w:t>5</w:t>
    </w:r>
    <w:r>
      <w:rPr>
        <w:noProof/>
      </w:rPr>
      <w:fldChar w:fldCharType="end"/>
    </w:r>
  </w:p>
  <w:p w:rsidR="002A7C6F" w:rsidP="002A7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21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2199">
      <w:t>Skills Insight</w:t>
    </w:r>
    <w:r w:rsidR="009A2199">
      <w:fldChar w:fldCharType="end"/>
    </w:r>
  </w:p>
  <w:p w:rsidR="002A7C6F" w:rsidP="002A7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C6F" w:rsidRPr="009A2199" w:rsidP="009A2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99" w:rsidRPr="002D2AF8" w:rsidP="002A7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ACMAIM301 Use manual techniques to safely move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2199" w:rsidP="002A7C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6F" w:rsidRPr="002D2AF8" w:rsidP="002A7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2199">
      <w:t>ACMAIM301 Use manual techniques to safely move large animals</w:t>
    </w:r>
    <w:r w:rsidR="009A21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2199">
      <w:rPr>
        <w:noProof/>
      </w:rPr>
      <w:t>2 March 2025</w:t>
    </w:r>
    <w:r>
      <w:fldChar w:fldCharType="end"/>
    </w:r>
  </w:p>
  <w:p w:rsidR="002A7C6F" w:rsidP="002A7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4C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F29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01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C6F"/>
  </w:style>
  <w:style w:type="character" w:customStyle="1" w:styleId="Heading1Char">
    <w:name w:val="Heading 1 Char"/>
    <w:basedOn w:val="DefaultParagraphFont"/>
    <w:link w:val="Heading1"/>
    <w:rsid w:val="002A7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C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C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7C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7C6F"/>
    <w:rPr>
      <w:i/>
    </w:rPr>
  </w:style>
  <w:style w:type="paragraph" w:customStyle="1" w:styleId="SuperHeading">
    <w:name w:val="SuperHeading"/>
    <w:basedOn w:val="Normal"/>
    <w:rsid w:val="002A7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7C6F"/>
    <w:rPr>
      <w:b/>
    </w:rPr>
  </w:style>
  <w:style w:type="character" w:customStyle="1" w:styleId="Heading2Char">
    <w:name w:val="Heading 2 Char"/>
    <w:basedOn w:val="DefaultParagraphFont"/>
    <w:link w:val="Heading2"/>
    <w:rsid w:val="002A7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C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C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7C6F"/>
    <w:rPr>
      <w:b/>
      <w:spacing w:val="0"/>
    </w:rPr>
  </w:style>
  <w:style w:type="paragraph" w:customStyle="1" w:styleId="SuperTitle">
    <w:name w:val="SuperTitle"/>
    <w:basedOn w:val="Title"/>
    <w:rsid w:val="002A7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C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C6F"/>
  </w:style>
  <w:style w:type="paragraph" w:styleId="TableofFigures">
    <w:name w:val="table of figures"/>
    <w:basedOn w:val="Normal"/>
    <w:next w:val="Normal"/>
    <w:semiHidden/>
    <w:rsid w:val="002A7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C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7C6F"/>
    <w:rPr>
      <w:rFonts w:ascii="Wingdings" w:hAnsi="Wingdings"/>
    </w:rPr>
  </w:style>
  <w:style w:type="paragraph" w:customStyle="1" w:styleId="TableHeading">
    <w:name w:val="Table Heading"/>
    <w:basedOn w:val="HeadingBase"/>
    <w:rsid w:val="002A7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C6F"/>
    <w:rPr>
      <w:color w:val="0033CC"/>
      <w:u w:val="none"/>
    </w:rPr>
  </w:style>
  <w:style w:type="paragraph" w:customStyle="1" w:styleId="BodyTextRight">
    <w:name w:val="Body Text Right"/>
    <w:basedOn w:val="BodyText"/>
    <w:rsid w:val="002A7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C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C6F"/>
    <w:rPr>
      <w:sz w:val="32"/>
    </w:rPr>
  </w:style>
  <w:style w:type="paragraph" w:customStyle="1" w:styleId="HeadingProcedure">
    <w:name w:val="Heading Procedure"/>
    <w:basedOn w:val="HeadingBase"/>
    <w:next w:val="Normal"/>
    <w:rsid w:val="002A7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C6F"/>
    <w:pPr>
      <w:spacing w:before="60" w:after="60"/>
    </w:pPr>
  </w:style>
  <w:style w:type="paragraph" w:styleId="ListContinue">
    <w:name w:val="List Continue"/>
    <w:basedOn w:val="List"/>
    <w:rsid w:val="002A7C6F"/>
    <w:pPr>
      <w:ind w:firstLine="0"/>
    </w:pPr>
  </w:style>
  <w:style w:type="paragraph" w:customStyle="1" w:styleId="ListNote">
    <w:name w:val="List Note"/>
    <w:basedOn w:val="List"/>
    <w:rsid w:val="002A7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C6F"/>
    <w:rPr>
      <w:rFonts w:ascii="Courier New" w:hAnsi="Courier New"/>
    </w:rPr>
  </w:style>
  <w:style w:type="paragraph" w:customStyle="1" w:styleId="NoteBullet">
    <w:name w:val="Note Bullet"/>
    <w:basedOn w:val="Note"/>
    <w:rsid w:val="002A7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C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C6F"/>
    <w:rPr>
      <w:b/>
      <w:smallCaps/>
    </w:rPr>
  </w:style>
  <w:style w:type="paragraph" w:customStyle="1" w:styleId="TableListNumber">
    <w:name w:val="Table List Number"/>
    <w:basedOn w:val="ListNumber"/>
    <w:rsid w:val="002A7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C6F"/>
    <w:pPr>
      <w:numPr>
        <w:numId w:val="9"/>
      </w:numPr>
    </w:pPr>
  </w:style>
  <w:style w:type="paragraph" w:customStyle="1" w:styleId="ListAlpha2">
    <w:name w:val="List Alpha 2"/>
    <w:basedOn w:val="List2"/>
    <w:rsid w:val="002A7C6F"/>
    <w:pPr>
      <w:numPr>
        <w:numId w:val="8"/>
      </w:numPr>
    </w:pPr>
  </w:style>
  <w:style w:type="paragraph" w:styleId="List2">
    <w:name w:val="List 2"/>
    <w:basedOn w:val="BodyText"/>
    <w:rsid w:val="002A7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C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C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C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7C6F"/>
    <w:pPr>
      <w:numPr>
        <w:numId w:val="4"/>
      </w:numPr>
    </w:pPr>
  </w:style>
  <w:style w:type="paragraph" w:styleId="ListContinue2">
    <w:name w:val="List Continue 2"/>
    <w:basedOn w:val="List2"/>
    <w:rsid w:val="002A7C6F"/>
    <w:pPr>
      <w:ind w:firstLine="0"/>
    </w:pPr>
  </w:style>
  <w:style w:type="paragraph" w:styleId="ListContinue3">
    <w:name w:val="List Continue 3"/>
    <w:basedOn w:val="List3"/>
    <w:rsid w:val="002A7C6F"/>
    <w:pPr>
      <w:ind w:left="1021" w:firstLine="0"/>
    </w:pPr>
  </w:style>
  <w:style w:type="paragraph" w:styleId="ListContinue4">
    <w:name w:val="List Continue 4"/>
    <w:basedOn w:val="List4"/>
    <w:rsid w:val="002A7C6F"/>
    <w:pPr>
      <w:ind w:firstLine="0"/>
    </w:pPr>
  </w:style>
  <w:style w:type="paragraph" w:styleId="ListContinue5">
    <w:name w:val="List Continue 5"/>
    <w:basedOn w:val="List5"/>
    <w:rsid w:val="002A7C6F"/>
    <w:pPr>
      <w:ind w:firstLine="0"/>
    </w:pPr>
  </w:style>
  <w:style w:type="paragraph" w:styleId="ListNumber3">
    <w:name w:val="List Number 3"/>
    <w:basedOn w:val="List3"/>
    <w:rsid w:val="002A7C6F"/>
    <w:pPr>
      <w:numPr>
        <w:numId w:val="5"/>
      </w:numPr>
    </w:pPr>
  </w:style>
  <w:style w:type="paragraph" w:styleId="ListNumber4">
    <w:name w:val="List Number 4"/>
    <w:basedOn w:val="List4"/>
    <w:rsid w:val="002A7C6F"/>
    <w:pPr>
      <w:numPr>
        <w:numId w:val="6"/>
      </w:numPr>
    </w:pPr>
  </w:style>
  <w:style w:type="paragraph" w:styleId="ListNumber5">
    <w:name w:val="List Number 5"/>
    <w:basedOn w:val="List5"/>
    <w:rsid w:val="002A7C6F"/>
    <w:pPr>
      <w:numPr>
        <w:numId w:val="7"/>
      </w:numPr>
    </w:pPr>
  </w:style>
  <w:style w:type="paragraph" w:styleId="BlockText">
    <w:name w:val="Block Text"/>
    <w:basedOn w:val="Normal"/>
    <w:rsid w:val="002A7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C6F"/>
    <w:rPr>
      <w:sz w:val="16"/>
      <w:vertAlign w:val="superscript"/>
    </w:rPr>
  </w:style>
  <w:style w:type="character" w:customStyle="1" w:styleId="Symbols">
    <w:name w:val="Symbols"/>
    <w:basedOn w:val="DefaultParagraphFont"/>
    <w:rsid w:val="002A7C6F"/>
    <w:rPr>
      <w:rFonts w:ascii="Symbol" w:hAnsi="Symbol"/>
    </w:rPr>
  </w:style>
  <w:style w:type="character" w:customStyle="1" w:styleId="MenuOptions">
    <w:name w:val="Menu Options"/>
    <w:basedOn w:val="DefaultParagraphFont"/>
    <w:rsid w:val="002A7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C6F"/>
    <w:rPr>
      <w:b/>
    </w:rPr>
  </w:style>
  <w:style w:type="character" w:customStyle="1" w:styleId="Underlined">
    <w:name w:val="Underlined"/>
    <w:basedOn w:val="DefaultParagraphFont"/>
    <w:rsid w:val="002A7C6F"/>
    <w:rPr>
      <w:u w:val="single"/>
    </w:rPr>
  </w:style>
  <w:style w:type="paragraph" w:customStyle="1" w:styleId="TableBodyTextRight">
    <w:name w:val="Table Body Text Right"/>
    <w:basedOn w:val="TableBodyText"/>
    <w:rsid w:val="002A7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C6F"/>
    <w:rPr>
      <w:sz w:val="18"/>
    </w:rPr>
  </w:style>
  <w:style w:type="paragraph" w:customStyle="1" w:styleId="BodySmallRight">
    <w:name w:val="Body Small Right"/>
    <w:basedOn w:val="BodyTextRight"/>
    <w:rsid w:val="002A7C6F"/>
    <w:rPr>
      <w:sz w:val="18"/>
      <w:szCs w:val="18"/>
    </w:rPr>
  </w:style>
  <w:style w:type="paragraph" w:customStyle="1" w:styleId="MarginEdition">
    <w:name w:val="Margin Edition"/>
    <w:basedOn w:val="MarginNote"/>
    <w:rsid w:val="002A7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C6F"/>
    <w:rPr>
      <w:sz w:val="2"/>
      <w:szCs w:val="2"/>
    </w:rPr>
  </w:style>
  <w:style w:type="character" w:customStyle="1" w:styleId="Small">
    <w:name w:val="Small"/>
    <w:basedOn w:val="DefaultParagraphFont"/>
    <w:rsid w:val="002A7C6F"/>
    <w:rPr>
      <w:sz w:val="16"/>
    </w:rPr>
  </w:style>
  <w:style w:type="paragraph" w:customStyle="1" w:styleId="WideTable">
    <w:name w:val="Wide Table"/>
    <w:basedOn w:val="Normal"/>
    <w:rsid w:val="002A7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C6F"/>
  </w:style>
  <w:style w:type="paragraph" w:styleId="Quote">
    <w:name w:val="Quote"/>
    <w:basedOn w:val="Heading1"/>
    <w:link w:val="QuoteChar"/>
    <w:qFormat/>
    <w:rsid w:val="002A7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C6F"/>
    <w:pPr>
      <w:pageBreakBefore/>
    </w:pPr>
  </w:style>
  <w:style w:type="paragraph" w:customStyle="1" w:styleId="Border">
    <w:name w:val="Border"/>
    <w:basedOn w:val="Normal"/>
    <w:qFormat/>
    <w:rsid w:val="002A7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C6F"/>
    <w:rPr>
      <w:u w:val="single"/>
    </w:rPr>
  </w:style>
  <w:style w:type="character" w:customStyle="1" w:styleId="BoldandItalics">
    <w:name w:val="Bold and Italics"/>
    <w:qFormat/>
    <w:rsid w:val="002A7C6F"/>
    <w:rPr>
      <w:b/>
      <w:i/>
      <w:u w:val="none"/>
    </w:rPr>
  </w:style>
  <w:style w:type="paragraph" w:styleId="BalloonText">
    <w:name w:val="Balloon Text"/>
    <w:basedOn w:val="Normal"/>
    <w:link w:val="BalloonTextChar"/>
    <w:rsid w:val="002A7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C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2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7076</Characters>
  <Application>Microsoft Office Word</Application>
  <DocSecurity>0</DocSecurity>
  <Lines>221</Lines>
  <Paragraphs>152</Paragraphs>
  <ScaleCrop>false</ScaleCrop>
  <Company>Author-it Software Corporation Ltd.</Company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ACMAIM301 Use manual techniques to safely move large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