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96D" w:rsidP="003249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ACMAIM203 Assist at wildlife events</w:t>
      </w:r>
      <w:r>
        <w:fldChar w:fldCharType="end"/>
      </w:r>
    </w:p>
    <w:p w:rsidR="0032496D" w:rsidP="0032496D">
      <w:pPr>
        <w:pStyle w:val="Version"/>
        <w:sectPr w:rsidSect="00C207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750" w:rsidP="00C20750">
      <w:pPr>
        <w:pStyle w:val="SuperHeading"/>
      </w:pPr>
      <w:r w:rsidRPr="00C20750">
        <w:t>Assessment Requirements for ACMAIM203 Assist at wildlife events</w:t>
      </w:r>
    </w:p>
    <w:p w:rsidR="00000000" w:rsidRPr="00C20750" w:rsidP="00C20750">
      <w:pPr>
        <w:pStyle w:val="Heading1"/>
      </w:pPr>
      <w:bookmarkStart w:id="1" w:name="O_1168467"/>
      <w:bookmarkEnd w:id="1"/>
      <w:r w:rsidRPr="00C207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07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50">
            <w:pPr>
              <w:pStyle w:val="BodyTextBold"/>
              <w:rPr>
                <w:lang w:val="en-NZ"/>
              </w:rPr>
            </w:pPr>
            <w:r w:rsidRPr="00C2075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50">
            <w:pPr>
              <w:pStyle w:val="BodyTextBold"/>
              <w:rPr>
                <w:lang w:val="en-NZ"/>
              </w:rPr>
            </w:pPr>
            <w:r w:rsidRPr="00C20750">
              <w:t>Comments</w:t>
            </w:r>
          </w:p>
        </w:tc>
      </w:tr>
      <w:tr w:rsidTr="00C207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50">
            <w:pPr>
              <w:pStyle w:val="BodyText"/>
              <w:rPr>
                <w:lang w:val="en-NZ"/>
              </w:rPr>
            </w:pPr>
            <w:r w:rsidRPr="00C207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50" w:rsidP="00C20750">
            <w:pPr>
              <w:pStyle w:val="BodyText"/>
            </w:pPr>
            <w:r w:rsidRPr="00C20750">
              <w:t>This version released with ACM Animal Care and Management Training Package Version 4.0.</w:t>
            </w:r>
          </w:p>
        </w:tc>
      </w:tr>
    </w:tbl>
    <w:p w:rsidR="00000000" w:rsidRPr="00C20750" w:rsidP="00C20750">
      <w:pPr>
        <w:pStyle w:val="BodyText"/>
      </w:pPr>
    </w:p>
    <w:p w:rsidR="00000000" w:rsidRPr="00C20750" w:rsidP="00C20750">
      <w:pPr>
        <w:pStyle w:val="AllowPageBreak"/>
      </w:pPr>
    </w:p>
    <w:p w:rsidR="00000000" w:rsidRPr="00C20750" w:rsidP="00C20750">
      <w:pPr>
        <w:pStyle w:val="Heading1"/>
      </w:pPr>
      <w:bookmarkStart w:id="2" w:name="O_1168468"/>
      <w:bookmarkEnd w:id="2"/>
      <w:r w:rsidRPr="00C20750">
        <w:t>Performance Evidence</w:t>
      </w:r>
    </w:p>
    <w:p w:rsidR="00000000" w:rsidRPr="00C20750" w:rsidP="0032496D">
      <w:pPr>
        <w:pStyle w:val="BodyText"/>
      </w:pPr>
      <w:r w:rsidRPr="00C20750">
        <w:t>An individual demonstrating competency must satisfy all of the elements and performance criteria in this unit.</w:t>
      </w:r>
    </w:p>
    <w:p w:rsidR="00000000" w:rsidRPr="00C20750" w:rsidP="0032496D">
      <w:pPr>
        <w:pStyle w:val="BodyText"/>
      </w:pPr>
      <w:r w:rsidRPr="00C20750">
        <w:t>There must be evidence that the individual has:</w:t>
      </w:r>
    </w:p>
    <w:p w:rsidR="00000000" w:rsidRPr="00C20750" w:rsidP="00C20750">
      <w:pPr>
        <w:pStyle w:val="ListBullet"/>
      </w:pPr>
      <w:r w:rsidRPr="00C20750">
        <w:t>assisted in one wildlife event activity, undertaking two different duties o</w:t>
      </w:r>
      <w:r w:rsidRPr="00C20750">
        <w:t>r roles as identified in team briefing</w:t>
      </w:r>
    </w:p>
    <w:p w:rsidR="00000000" w:rsidRPr="00C20750" w:rsidP="00C20750">
      <w:pPr>
        <w:pStyle w:val="ListBullet"/>
      </w:pPr>
      <w:r w:rsidRPr="00C20750">
        <w:t>participated in one team briefing and one debriefing session</w:t>
      </w:r>
    </w:p>
    <w:p w:rsidR="00000000" w:rsidRPr="00C20750" w:rsidP="00C20750">
      <w:pPr>
        <w:pStyle w:val="ListBullet"/>
      </w:pPr>
      <w:r w:rsidRPr="00C20750">
        <w:t>identified key behavioural and safe handling requirements of a minimum of one wildlif</w:t>
      </w:r>
      <w:r w:rsidRPr="00C20750">
        <w:rPr>
          <w:rStyle w:val="SpecialBold"/>
        </w:rPr>
        <w:t xml:space="preserve">e </w:t>
      </w:r>
      <w:r w:rsidRPr="00C20750">
        <w:t>species involved in the activity.</w:t>
      </w:r>
    </w:p>
    <w:p w:rsidR="00000000" w:rsidRPr="00C20750" w:rsidP="00C20750">
      <w:pPr>
        <w:pStyle w:val="AllowPageBreak"/>
      </w:pPr>
    </w:p>
    <w:p w:rsidR="00000000" w:rsidRPr="00C20750" w:rsidP="00C20750">
      <w:pPr>
        <w:pStyle w:val="Heading1"/>
      </w:pPr>
      <w:bookmarkStart w:id="3" w:name="O_1168469"/>
      <w:bookmarkEnd w:id="3"/>
      <w:r w:rsidRPr="00C20750">
        <w:t>Knowledge Evidence</w:t>
      </w:r>
    </w:p>
    <w:p w:rsidR="00000000" w:rsidRPr="00C20750" w:rsidP="0032496D">
      <w:pPr>
        <w:pStyle w:val="BodyText"/>
      </w:pPr>
      <w:r w:rsidRPr="00C20750">
        <w:t>An individual must be able to demonstrate the knowledge required to perform the tasks outlined in the elements and performance criteria of this unit. This includes knowledge of:</w:t>
      </w:r>
    </w:p>
    <w:p w:rsidR="00000000" w:rsidRPr="00C20750" w:rsidP="00C20750">
      <w:pPr>
        <w:pStyle w:val="ListBullet"/>
      </w:pPr>
      <w:r w:rsidRPr="00C20750">
        <w:t>types of events involving wildlife, and what can go wrong</w:t>
      </w:r>
    </w:p>
    <w:p w:rsidR="00000000" w:rsidRPr="00C20750" w:rsidP="00C20750">
      <w:pPr>
        <w:pStyle w:val="ListBullet"/>
      </w:pPr>
      <w:r w:rsidRPr="00C20750">
        <w:t>own responsibilities under current health and safety and animal welfare regulations, standards and organisational policies and procedures</w:t>
      </w:r>
    </w:p>
    <w:p w:rsidR="00000000" w:rsidRPr="00C20750" w:rsidP="00C20750">
      <w:pPr>
        <w:pStyle w:val="ListBullet"/>
      </w:pPr>
      <w:r w:rsidRPr="00C20750">
        <w:t>basic overview of local and state/territory regulations and jurisdictional structures relating to wildlife events</w:t>
      </w:r>
    </w:p>
    <w:p w:rsidR="00000000" w:rsidRPr="00C20750" w:rsidP="00C20750">
      <w:pPr>
        <w:pStyle w:val="ListBullet"/>
      </w:pPr>
      <w:r w:rsidRPr="00C20750">
        <w:t>over</w:t>
      </w:r>
      <w:r w:rsidRPr="00C20750">
        <w:t>view of cultural protocols relating to species, operations and location relevant to context or event</w:t>
      </w:r>
    </w:p>
    <w:p w:rsidR="00000000" w:rsidRPr="00C20750" w:rsidP="00C20750">
      <w:pPr>
        <w:pStyle w:val="ListBullet"/>
      </w:pPr>
      <w:r w:rsidRPr="00C20750">
        <w:t>basic risk assessment process, including hazard identification, assessing risk, controlling or minimising risk, and reviewing risks</w:t>
      </w:r>
    </w:p>
    <w:p w:rsidR="00000000" w:rsidRPr="00C20750" w:rsidP="00C20750">
      <w:pPr>
        <w:pStyle w:val="ListBullet"/>
      </w:pPr>
      <w:r w:rsidRPr="00C20750">
        <w:t>basic concepts of anima</w:t>
      </w:r>
      <w:r w:rsidRPr="00C20750">
        <w:t>l welfare relevant to wildlife events</w:t>
      </w:r>
    </w:p>
    <w:p w:rsidR="00000000" w:rsidRPr="00C20750" w:rsidP="00C20750">
      <w:pPr>
        <w:pStyle w:val="ListBullet"/>
      </w:pPr>
      <w:r w:rsidRPr="00C20750">
        <w:t>potential hazards and risks at a wildlife event, including animals, environment and people</w:t>
      </w:r>
    </w:p>
    <w:p w:rsidR="00000000" w:rsidRPr="00C20750" w:rsidP="00C20750">
      <w:pPr>
        <w:pStyle w:val="ListBullet"/>
      </w:pPr>
      <w:r w:rsidRPr="00C20750">
        <w:t>basic overview of wildlife species relevant to event, including:</w:t>
      </w:r>
    </w:p>
    <w:p w:rsidR="00000000" w:rsidRPr="00C20750" w:rsidP="00C20750">
      <w:pPr>
        <w:pStyle w:val="ListBullet2"/>
      </w:pPr>
      <w:r w:rsidRPr="00C20750">
        <w:t>common behaviours</w:t>
      </w:r>
    </w:p>
    <w:p w:rsidR="00000000" w:rsidRPr="00C20750" w:rsidP="00C20750">
      <w:pPr>
        <w:pStyle w:val="ListBullet2"/>
      </w:pPr>
      <w:r w:rsidRPr="00C20750">
        <w:t>basic survival and care requirements</w:t>
      </w:r>
    </w:p>
    <w:p w:rsidR="00000000" w:rsidRPr="00C20750" w:rsidP="00C20750">
      <w:pPr>
        <w:pStyle w:val="ListBullet2"/>
      </w:pPr>
      <w:r w:rsidRPr="00C20750">
        <w:t>safe zones</w:t>
      </w:r>
    </w:p>
    <w:p w:rsidR="00000000" w:rsidRPr="00C20750" w:rsidP="00C20750">
      <w:pPr>
        <w:pStyle w:val="ListBullet2"/>
      </w:pPr>
      <w:r w:rsidRPr="00C20750">
        <w:t>basic techniques for approaching, catching, handling and controlling wildlife species</w:t>
      </w:r>
    </w:p>
    <w:p w:rsidR="00000000" w:rsidRPr="00C20750" w:rsidP="00C20750">
      <w:pPr>
        <w:pStyle w:val="ListBullet"/>
      </w:pPr>
      <w:r w:rsidRPr="00C20750">
        <w:t>key features of incident management system, including:</w:t>
      </w:r>
    </w:p>
    <w:p w:rsidR="00000000" w:rsidRPr="00C20750" w:rsidP="00C20750">
      <w:pPr>
        <w:pStyle w:val="ListBullet2"/>
      </w:pPr>
      <w:r w:rsidRPr="00C20750">
        <w:t>chain of command and communication protocols</w:t>
      </w:r>
    </w:p>
    <w:p w:rsidR="00000000" w:rsidRPr="00C20750" w:rsidP="00C20750">
      <w:pPr>
        <w:pStyle w:val="ListBullet2"/>
      </w:pPr>
      <w:r w:rsidRPr="00C20750">
        <w:t>basic principles of working in a team</w:t>
      </w:r>
    </w:p>
    <w:p w:rsidR="00000000" w:rsidRPr="00C20750" w:rsidP="00C20750">
      <w:pPr>
        <w:pStyle w:val="ListBullet2"/>
      </w:pPr>
      <w:r w:rsidRPr="00C20750">
        <w:t>operating procedure</w:t>
      </w:r>
      <w:r w:rsidRPr="00C20750">
        <w:t>s and basic sequence and steps to follow</w:t>
      </w:r>
    </w:p>
    <w:p w:rsidR="00000000" w:rsidRPr="00C20750" w:rsidP="00C20750">
      <w:pPr>
        <w:pStyle w:val="ListBullet2"/>
      </w:pPr>
      <w:r w:rsidRPr="00C20750">
        <w:t>incident zones (hot, warm and cold) and personnel allowed in each</w:t>
      </w:r>
    </w:p>
    <w:p w:rsidR="00000000" w:rsidRPr="00C20750" w:rsidP="00C20750">
      <w:pPr>
        <w:pStyle w:val="ListBullet2"/>
      </w:pPr>
      <w:r w:rsidRPr="00C20750">
        <w:t>briefing and debriefing the event, including critical incident stress</w:t>
      </w:r>
    </w:p>
    <w:p w:rsidR="00000000" w:rsidRPr="00C20750" w:rsidP="00C20750">
      <w:pPr>
        <w:pStyle w:val="ListBullet"/>
      </w:pPr>
      <w:r w:rsidRPr="00C20750">
        <w:t>team member roles, duties and responsibilities, including:</w:t>
      </w:r>
    </w:p>
    <w:p w:rsidR="00000000" w:rsidRPr="00C20750" w:rsidP="00C20750">
      <w:pPr>
        <w:pStyle w:val="ListBullet2"/>
      </w:pPr>
      <w:r w:rsidRPr="00C20750">
        <w:t>incident controlle</w:t>
      </w:r>
      <w:r w:rsidRPr="00C20750">
        <w:t>r</w:t>
      </w:r>
    </w:p>
    <w:p w:rsidR="00000000" w:rsidRPr="00C20750" w:rsidP="00C20750">
      <w:pPr>
        <w:pStyle w:val="ListBullet2"/>
      </w:pPr>
      <w:r w:rsidRPr="00C20750">
        <w:t>veterinarian, triage or first aiders</w:t>
      </w:r>
    </w:p>
    <w:p w:rsidR="00000000" w:rsidRPr="00C20750" w:rsidP="00C20750">
      <w:pPr>
        <w:pStyle w:val="ListBullet2"/>
      </w:pPr>
      <w:r w:rsidRPr="00C20750">
        <w:t>safety officer</w:t>
      </w:r>
    </w:p>
    <w:p w:rsidR="00000000" w:rsidRPr="00C20750" w:rsidP="00C20750">
      <w:pPr>
        <w:pStyle w:val="ListBullet2"/>
      </w:pPr>
      <w:r w:rsidRPr="00C20750">
        <w:t>rehabilitation carers</w:t>
      </w:r>
    </w:p>
    <w:p w:rsidR="00000000" w:rsidRPr="00C20750" w:rsidP="00C20750">
      <w:pPr>
        <w:pStyle w:val="ListBullet2"/>
      </w:pPr>
      <w:r w:rsidRPr="00C20750">
        <w:t>media liaison</w:t>
      </w:r>
    </w:p>
    <w:p w:rsidR="00000000" w:rsidRPr="00C20750" w:rsidP="00C20750">
      <w:pPr>
        <w:pStyle w:val="ListBullet2"/>
      </w:pPr>
      <w:r w:rsidRPr="00C20750">
        <w:t>public or crowd controller</w:t>
      </w:r>
    </w:p>
    <w:p w:rsidR="00000000" w:rsidRPr="00C20750" w:rsidP="00C20750">
      <w:pPr>
        <w:pStyle w:val="ListBullet"/>
      </w:pPr>
      <w:r w:rsidRPr="00C20750">
        <w:t>safe working practices, including:</w:t>
      </w:r>
    </w:p>
    <w:p w:rsidR="00000000" w:rsidRPr="00C20750" w:rsidP="00C20750">
      <w:pPr>
        <w:pStyle w:val="ListBullet2"/>
      </w:pPr>
      <w:r w:rsidRPr="00C20750">
        <w:t>preparing and checking operational equipment</w:t>
      </w:r>
    </w:p>
    <w:p w:rsidR="00000000" w:rsidRPr="00C20750" w:rsidP="00C20750">
      <w:pPr>
        <w:pStyle w:val="ListBullet2"/>
      </w:pPr>
      <w:r w:rsidRPr="00C20750">
        <w:t>personal protective equipment</w:t>
      </w:r>
    </w:p>
    <w:p w:rsidR="00000000" w:rsidRPr="00C20750" w:rsidP="00C20750">
      <w:pPr>
        <w:pStyle w:val="ListBullet2"/>
      </w:pPr>
      <w:r w:rsidRPr="00C20750">
        <w:t>hygiene, infection control and biosecurity procedures</w:t>
      </w:r>
    </w:p>
    <w:p w:rsidR="00000000" w:rsidRPr="00C20750" w:rsidP="00C20750">
      <w:pPr>
        <w:pStyle w:val="ListBullet2"/>
      </w:pPr>
      <w:r w:rsidRPr="00C20750">
        <w:t>basic manual handling techniques.</w:t>
      </w:r>
    </w:p>
    <w:p w:rsidR="00000000" w:rsidRPr="00C20750" w:rsidP="00C20750">
      <w:pPr>
        <w:pStyle w:val="AllowPageBreak"/>
      </w:pPr>
    </w:p>
    <w:p w:rsidR="00000000" w:rsidRPr="00C20750" w:rsidP="00C20750">
      <w:pPr>
        <w:pStyle w:val="Heading1"/>
      </w:pPr>
      <w:bookmarkStart w:id="4" w:name="O_1168470"/>
      <w:bookmarkEnd w:id="4"/>
      <w:r w:rsidRPr="00C20750">
        <w:t>Assessment Conditions</w:t>
      </w:r>
    </w:p>
    <w:p w:rsidR="00000000" w:rsidRPr="00C20750" w:rsidP="0032496D">
      <w:pPr>
        <w:pStyle w:val="BodyText"/>
      </w:pPr>
      <w:r w:rsidRPr="00C20750">
        <w:t xml:space="preserve">Assessment of the skills in this unit of competency must take place under the following conditions: </w:t>
      </w:r>
    </w:p>
    <w:p w:rsidR="00000000" w:rsidRPr="00C20750" w:rsidP="00C20750">
      <w:pPr>
        <w:pStyle w:val="ListBullet"/>
      </w:pPr>
      <w:r w:rsidRPr="00C20750">
        <w:t>physical conditions:</w:t>
      </w:r>
    </w:p>
    <w:p w:rsidR="00000000" w:rsidRPr="00C20750" w:rsidP="00C20750">
      <w:pPr>
        <w:pStyle w:val="ListBullet2"/>
      </w:pPr>
      <w:r w:rsidRPr="00C20750">
        <w:t xml:space="preserve">an </w:t>
      </w:r>
      <w:r w:rsidRPr="00C20750">
        <w:t>environment that represents a wildlife event – this includes the use of simulations and scenarios</w:t>
      </w:r>
    </w:p>
    <w:p w:rsidR="00000000" w:rsidRPr="00C20750" w:rsidP="00C20750">
      <w:pPr>
        <w:pStyle w:val="ListBullet"/>
      </w:pPr>
      <w:r w:rsidRPr="00C20750">
        <w:t>resources, equipment and materials:</w:t>
      </w:r>
    </w:p>
    <w:p w:rsidR="00000000" w:rsidRPr="00C20750" w:rsidP="00C20750">
      <w:pPr>
        <w:pStyle w:val="ListBullet2"/>
      </w:pPr>
      <w:r w:rsidRPr="00C20750">
        <w:t>animal mannequins</w:t>
      </w:r>
    </w:p>
    <w:p w:rsidR="00000000" w:rsidRPr="00C20750" w:rsidP="00C20750">
      <w:pPr>
        <w:pStyle w:val="ListBullet2"/>
      </w:pPr>
      <w:r w:rsidRPr="00C20750">
        <w:t>species appropriate equipment</w:t>
      </w:r>
    </w:p>
    <w:p w:rsidR="00000000" w:rsidRPr="00C20750" w:rsidP="00C20750">
      <w:pPr>
        <w:pStyle w:val="ListBullet"/>
      </w:pPr>
      <w:r w:rsidRPr="00C20750">
        <w:t xml:space="preserve">relationships: </w:t>
      </w:r>
    </w:p>
    <w:p w:rsidR="00000000" w:rsidRPr="00C20750" w:rsidP="00C20750">
      <w:pPr>
        <w:pStyle w:val="ListBullet2"/>
      </w:pPr>
      <w:r w:rsidRPr="00C20750">
        <w:t>relevant personnel and team members to report to and work with.</w:t>
      </w:r>
    </w:p>
    <w:p w:rsidR="00000000" w:rsidRPr="00C20750" w:rsidP="0032496D">
      <w:pPr>
        <w:pStyle w:val="BodyText"/>
      </w:pPr>
      <w:r w:rsidRPr="00C20750">
        <w:t>Assessors of this unit must satisfy the requirements for assessors in applicable vocational education and training legislation, frameworks and/or standards.</w:t>
      </w:r>
    </w:p>
    <w:p w:rsidR="00000000" w:rsidRPr="00C20750" w:rsidP="00C20750">
      <w:pPr>
        <w:pStyle w:val="Heading1"/>
      </w:pPr>
      <w:bookmarkStart w:id="5" w:name="O_1168473"/>
      <w:bookmarkEnd w:id="5"/>
      <w:r w:rsidRPr="00C20750">
        <w:t>Links</w:t>
      </w:r>
    </w:p>
    <w:p w:rsidR="00000000" w:rsidRPr="00C20750" w:rsidP="0032496D">
      <w:pPr>
        <w:pStyle w:val="BodyText"/>
      </w:pPr>
      <w:r w:rsidRPr="00C20750">
        <w:t xml:space="preserve">Companion </w:t>
      </w:r>
      <w:r w:rsidRPr="00C20750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935E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20750" w:rsidP="00C20750"/>
    <w:sectPr w:rsidSect="00C207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50" w:rsidRPr="0032496D" w:rsidP="003249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96D" w:rsidP="00C20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496D" w:rsidP="00C20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496D" w:rsidP="00C207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9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750" w:rsidRPr="0032496D" w:rsidP="003249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96D" w:rsidRPr="002D2AF8" w:rsidP="00C20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ACMAIM203 Assist at wildlife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2496D" w:rsidP="00C207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B4A0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D0F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CAD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7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7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7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7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7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7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7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7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7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7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7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750"/>
  </w:style>
  <w:style w:type="character" w:customStyle="1" w:styleId="Heading1Char">
    <w:name w:val="Heading 1 Char"/>
    <w:basedOn w:val="DefaultParagraphFont"/>
    <w:link w:val="Heading1"/>
    <w:rsid w:val="00C207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7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7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07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0750"/>
    <w:rPr>
      <w:b/>
      <w:spacing w:val="0"/>
    </w:rPr>
  </w:style>
  <w:style w:type="paragraph" w:styleId="ListBullet2">
    <w:name w:val="List Bullet 2"/>
    <w:basedOn w:val="List2"/>
    <w:rsid w:val="00C207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07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7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0750"/>
    <w:rPr>
      <w:b/>
    </w:rPr>
  </w:style>
  <w:style w:type="character" w:customStyle="1" w:styleId="Heading2Char">
    <w:name w:val="Heading 2 Char"/>
    <w:basedOn w:val="DefaultParagraphFont"/>
    <w:link w:val="Heading2"/>
    <w:rsid w:val="00C207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7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7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7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7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7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7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7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7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7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7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7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7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7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7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07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07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7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7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07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7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7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7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7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7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7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7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7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0750"/>
    <w:rPr>
      <w:i/>
    </w:rPr>
  </w:style>
  <w:style w:type="paragraph" w:styleId="Caption">
    <w:name w:val="caption"/>
    <w:basedOn w:val="BodyText"/>
    <w:next w:val="Normal"/>
    <w:qFormat/>
    <w:rsid w:val="00C207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7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7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750"/>
  </w:style>
  <w:style w:type="paragraph" w:styleId="TableofFigures">
    <w:name w:val="table of figures"/>
    <w:basedOn w:val="Normal"/>
    <w:next w:val="Normal"/>
    <w:semiHidden/>
    <w:rsid w:val="00C207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7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0750"/>
    <w:rPr>
      <w:rFonts w:ascii="Wingdings" w:hAnsi="Wingdings"/>
    </w:rPr>
  </w:style>
  <w:style w:type="paragraph" w:customStyle="1" w:styleId="TableHeading">
    <w:name w:val="Table Heading"/>
    <w:basedOn w:val="HeadingBase"/>
    <w:rsid w:val="00C207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750"/>
    <w:rPr>
      <w:color w:val="0033CC"/>
      <w:u w:val="none"/>
    </w:rPr>
  </w:style>
  <w:style w:type="paragraph" w:customStyle="1" w:styleId="BodyTextRight">
    <w:name w:val="Body Text Right"/>
    <w:basedOn w:val="BodyText"/>
    <w:rsid w:val="00C207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7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7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7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7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7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750"/>
    <w:rPr>
      <w:sz w:val="32"/>
    </w:rPr>
  </w:style>
  <w:style w:type="paragraph" w:customStyle="1" w:styleId="HeadingProcedure">
    <w:name w:val="Heading Procedure"/>
    <w:basedOn w:val="HeadingBase"/>
    <w:next w:val="Normal"/>
    <w:rsid w:val="00C207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750"/>
    <w:pPr>
      <w:spacing w:before="60" w:after="60"/>
    </w:pPr>
  </w:style>
  <w:style w:type="paragraph" w:styleId="ListContinue">
    <w:name w:val="List Continue"/>
    <w:basedOn w:val="List"/>
    <w:rsid w:val="00C20750"/>
    <w:pPr>
      <w:ind w:firstLine="0"/>
    </w:pPr>
  </w:style>
  <w:style w:type="paragraph" w:customStyle="1" w:styleId="ListNote">
    <w:name w:val="List Note"/>
    <w:basedOn w:val="List"/>
    <w:rsid w:val="00C207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7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7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750"/>
    <w:rPr>
      <w:rFonts w:ascii="Courier New" w:hAnsi="Courier New"/>
    </w:rPr>
  </w:style>
  <w:style w:type="paragraph" w:customStyle="1" w:styleId="NoteBullet">
    <w:name w:val="Note Bullet"/>
    <w:basedOn w:val="Note"/>
    <w:rsid w:val="00C207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7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7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7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7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07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7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750"/>
    <w:rPr>
      <w:b/>
      <w:smallCaps/>
    </w:rPr>
  </w:style>
  <w:style w:type="paragraph" w:customStyle="1" w:styleId="TableListNumber">
    <w:name w:val="Table List Number"/>
    <w:basedOn w:val="ListNumber"/>
    <w:rsid w:val="00C207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7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750"/>
    <w:pPr>
      <w:numPr>
        <w:numId w:val="9"/>
      </w:numPr>
    </w:pPr>
  </w:style>
  <w:style w:type="paragraph" w:customStyle="1" w:styleId="ListAlpha2">
    <w:name w:val="List Alpha 2"/>
    <w:basedOn w:val="List2"/>
    <w:rsid w:val="00C20750"/>
    <w:pPr>
      <w:numPr>
        <w:numId w:val="8"/>
      </w:numPr>
    </w:pPr>
  </w:style>
  <w:style w:type="paragraph" w:styleId="List2">
    <w:name w:val="List 2"/>
    <w:basedOn w:val="BodyText"/>
    <w:rsid w:val="00C207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7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7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7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7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7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0750"/>
    <w:pPr>
      <w:numPr>
        <w:numId w:val="4"/>
      </w:numPr>
    </w:pPr>
  </w:style>
  <w:style w:type="paragraph" w:styleId="ListContinue2">
    <w:name w:val="List Continue 2"/>
    <w:basedOn w:val="List2"/>
    <w:rsid w:val="00C20750"/>
    <w:pPr>
      <w:ind w:firstLine="0"/>
    </w:pPr>
  </w:style>
  <w:style w:type="paragraph" w:styleId="ListContinue3">
    <w:name w:val="List Continue 3"/>
    <w:basedOn w:val="List3"/>
    <w:rsid w:val="00C20750"/>
    <w:pPr>
      <w:ind w:left="1021" w:firstLine="0"/>
    </w:pPr>
  </w:style>
  <w:style w:type="paragraph" w:styleId="ListContinue4">
    <w:name w:val="List Continue 4"/>
    <w:basedOn w:val="List4"/>
    <w:rsid w:val="00C20750"/>
    <w:pPr>
      <w:ind w:firstLine="0"/>
    </w:pPr>
  </w:style>
  <w:style w:type="paragraph" w:styleId="ListContinue5">
    <w:name w:val="List Continue 5"/>
    <w:basedOn w:val="List5"/>
    <w:rsid w:val="00C20750"/>
    <w:pPr>
      <w:ind w:firstLine="0"/>
    </w:pPr>
  </w:style>
  <w:style w:type="paragraph" w:styleId="ListNumber3">
    <w:name w:val="List Number 3"/>
    <w:basedOn w:val="List3"/>
    <w:rsid w:val="00C20750"/>
    <w:pPr>
      <w:numPr>
        <w:numId w:val="5"/>
      </w:numPr>
    </w:pPr>
  </w:style>
  <w:style w:type="paragraph" w:styleId="ListNumber4">
    <w:name w:val="List Number 4"/>
    <w:basedOn w:val="List4"/>
    <w:rsid w:val="00C20750"/>
    <w:pPr>
      <w:numPr>
        <w:numId w:val="6"/>
      </w:numPr>
    </w:pPr>
  </w:style>
  <w:style w:type="paragraph" w:styleId="ListNumber5">
    <w:name w:val="List Number 5"/>
    <w:basedOn w:val="List5"/>
    <w:rsid w:val="00C20750"/>
    <w:pPr>
      <w:numPr>
        <w:numId w:val="7"/>
      </w:numPr>
    </w:pPr>
  </w:style>
  <w:style w:type="paragraph" w:styleId="BlockText">
    <w:name w:val="Block Text"/>
    <w:basedOn w:val="Normal"/>
    <w:rsid w:val="00C207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7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750"/>
    <w:rPr>
      <w:sz w:val="16"/>
      <w:vertAlign w:val="superscript"/>
    </w:rPr>
  </w:style>
  <w:style w:type="character" w:customStyle="1" w:styleId="Symbols">
    <w:name w:val="Symbols"/>
    <w:basedOn w:val="DefaultParagraphFont"/>
    <w:rsid w:val="00C20750"/>
    <w:rPr>
      <w:rFonts w:ascii="Symbol" w:hAnsi="Symbol"/>
    </w:rPr>
  </w:style>
  <w:style w:type="character" w:customStyle="1" w:styleId="MenuOptions">
    <w:name w:val="Menu Options"/>
    <w:basedOn w:val="DefaultParagraphFont"/>
    <w:rsid w:val="00C207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750"/>
    <w:rPr>
      <w:b/>
    </w:rPr>
  </w:style>
  <w:style w:type="character" w:customStyle="1" w:styleId="Underlined">
    <w:name w:val="Underlined"/>
    <w:basedOn w:val="DefaultParagraphFont"/>
    <w:rsid w:val="00C20750"/>
    <w:rPr>
      <w:u w:val="single"/>
    </w:rPr>
  </w:style>
  <w:style w:type="paragraph" w:customStyle="1" w:styleId="TableBodyTextRight">
    <w:name w:val="Table Body Text Right"/>
    <w:basedOn w:val="TableBodyText"/>
    <w:rsid w:val="00C207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750"/>
    <w:rPr>
      <w:sz w:val="18"/>
    </w:rPr>
  </w:style>
  <w:style w:type="paragraph" w:customStyle="1" w:styleId="BodySmallRight">
    <w:name w:val="Body Small Right"/>
    <w:basedOn w:val="BodyTextRight"/>
    <w:rsid w:val="00C20750"/>
    <w:rPr>
      <w:sz w:val="18"/>
      <w:szCs w:val="18"/>
    </w:rPr>
  </w:style>
  <w:style w:type="paragraph" w:customStyle="1" w:styleId="MarginEdition">
    <w:name w:val="Margin Edition"/>
    <w:basedOn w:val="MarginNote"/>
    <w:rsid w:val="00C207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750"/>
    <w:rPr>
      <w:sz w:val="2"/>
      <w:szCs w:val="2"/>
    </w:rPr>
  </w:style>
  <w:style w:type="character" w:customStyle="1" w:styleId="Small">
    <w:name w:val="Small"/>
    <w:basedOn w:val="DefaultParagraphFont"/>
    <w:rsid w:val="00C20750"/>
    <w:rPr>
      <w:sz w:val="16"/>
    </w:rPr>
  </w:style>
  <w:style w:type="paragraph" w:customStyle="1" w:styleId="WideTable">
    <w:name w:val="Wide Table"/>
    <w:basedOn w:val="Normal"/>
    <w:rsid w:val="00C207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750"/>
  </w:style>
  <w:style w:type="paragraph" w:styleId="Quote">
    <w:name w:val="Quote"/>
    <w:basedOn w:val="Heading1"/>
    <w:link w:val="QuoteChar"/>
    <w:qFormat/>
    <w:rsid w:val="00C207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7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750"/>
    <w:pPr>
      <w:pageBreakBefore/>
    </w:pPr>
  </w:style>
  <w:style w:type="paragraph" w:customStyle="1" w:styleId="Border">
    <w:name w:val="Border"/>
    <w:basedOn w:val="Normal"/>
    <w:qFormat/>
    <w:rsid w:val="00C207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7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7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7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7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7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7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7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7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750"/>
    <w:rPr>
      <w:u w:val="single"/>
    </w:rPr>
  </w:style>
  <w:style w:type="character" w:customStyle="1" w:styleId="BoldandItalics">
    <w:name w:val="Bold and Italics"/>
    <w:qFormat/>
    <w:rsid w:val="00C20750"/>
    <w:rPr>
      <w:b/>
      <w:i/>
      <w:u w:val="none"/>
    </w:rPr>
  </w:style>
  <w:style w:type="paragraph" w:styleId="BalloonText">
    <w:name w:val="Balloon Text"/>
    <w:basedOn w:val="Normal"/>
    <w:link w:val="BalloonTextChar"/>
    <w:rsid w:val="00C20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7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7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7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7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7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75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49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3043</Characters>
  <Application>Microsoft Office Word</Application>
  <DocSecurity>0</DocSecurity>
  <Lines>84</Lines>
  <Paragraphs>68</Paragraphs>
  <ScaleCrop>false</ScaleCrop>
  <Company>Author-it Software Corporation Ltd.</Company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ACMAIM203 Assist at wildlife events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2022-07-16T08:40:00Z</dcterms:created>
  <dcterms:modified xsi:type="dcterms:W3CDTF">2022-07-16T08:40:00Z</dcterms:modified>
</cp:coreProperties>
</file>