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6CB5" w:rsidP="00D36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ACMADT403 Train dogs using operant and classical conditioning techniques</w:t>
      </w:r>
      <w:r>
        <w:fldChar w:fldCharType="end"/>
      </w:r>
    </w:p>
    <w:p w:rsidR="00D36CB5" w:rsidP="00D36CB5">
      <w:pPr>
        <w:pStyle w:val="Version"/>
        <w:sectPr w:rsidSect="000A26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2652" w:rsidP="000A2652">
      <w:pPr>
        <w:pStyle w:val="SuperHeading"/>
      </w:pPr>
      <w:r w:rsidRPr="000A2652">
        <w:t>Assessment Requirements for ACMADT403 Train dogs using operant and classical conditioning techniques</w:t>
      </w:r>
    </w:p>
    <w:p w:rsidR="00000000" w:rsidRPr="000A2652" w:rsidP="000A2652">
      <w:pPr>
        <w:pStyle w:val="Heading1"/>
      </w:pPr>
      <w:bookmarkStart w:id="1" w:name="O_1233359"/>
      <w:bookmarkEnd w:id="1"/>
      <w:r w:rsidRPr="000A26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A2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652">
            <w:pPr>
              <w:pStyle w:val="BodyTextBold"/>
              <w:rPr>
                <w:lang w:val="en-NZ"/>
              </w:rPr>
            </w:pPr>
            <w:r w:rsidRPr="000A265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652">
            <w:pPr>
              <w:pStyle w:val="BodyTextBold"/>
              <w:rPr>
                <w:lang w:val="en-NZ"/>
              </w:rPr>
            </w:pPr>
            <w:r w:rsidRPr="000A2652">
              <w:t>Comments</w:t>
            </w:r>
          </w:p>
        </w:tc>
      </w:tr>
      <w:tr w:rsidTr="000A26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2652">
            <w:pPr>
              <w:pStyle w:val="BodyText"/>
              <w:rPr>
                <w:lang w:val="en-NZ"/>
              </w:rPr>
            </w:pPr>
            <w:r w:rsidRPr="000A265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2652" w:rsidP="000A2652">
            <w:pPr>
              <w:pStyle w:val="BodyText"/>
            </w:pPr>
            <w:r w:rsidRPr="000A2652">
              <w:t>This version released with ACM Animal Care and Management Training Package Version 6.0.</w:t>
            </w:r>
          </w:p>
        </w:tc>
      </w:tr>
    </w:tbl>
    <w:p w:rsidR="00000000" w:rsidRPr="000A2652" w:rsidP="000A2652">
      <w:pPr>
        <w:pStyle w:val="BodyText"/>
      </w:pPr>
    </w:p>
    <w:p w:rsidR="00000000" w:rsidRPr="000A2652" w:rsidP="000A2652">
      <w:pPr>
        <w:pStyle w:val="AllowPageBreak"/>
      </w:pPr>
    </w:p>
    <w:p w:rsidR="00000000" w:rsidRPr="000A2652" w:rsidP="000A2652">
      <w:pPr>
        <w:pStyle w:val="Heading1"/>
      </w:pPr>
      <w:bookmarkStart w:id="2" w:name="O_1233360"/>
      <w:bookmarkEnd w:id="2"/>
      <w:r w:rsidRPr="000A2652">
        <w:t>Performance Evidence</w:t>
      </w:r>
    </w:p>
    <w:p w:rsidR="00000000" w:rsidRPr="000A2652" w:rsidP="00D36CB5">
      <w:pPr>
        <w:pStyle w:val="BodyText"/>
      </w:pPr>
      <w:r w:rsidRPr="000A2652">
        <w:t xml:space="preserve">An individual demonstrating competency must satisfy all of the elements and performance criteria in this unit. </w:t>
      </w:r>
    </w:p>
    <w:p w:rsidR="00000000" w:rsidRPr="000A2652" w:rsidP="00D36CB5">
      <w:pPr>
        <w:pStyle w:val="BodyText"/>
      </w:pPr>
      <w:r w:rsidRPr="000A2652">
        <w:t>There must be evidence that the individual has:</w:t>
      </w:r>
    </w:p>
    <w:p w:rsidR="00000000" w:rsidRPr="000A2652" w:rsidP="000A2652">
      <w:pPr>
        <w:pStyle w:val="ListBullet"/>
      </w:pPr>
      <w:r w:rsidRPr="000A2652">
        <w:t>used operant and classical conditioning techniques t</w:t>
      </w:r>
      <w:r w:rsidRPr="000A2652">
        <w:t>o train a total of four dog and handler teams, assessing one behaviour in two sessions either one-to-one or in class group settings, and ensuring progress in suitable methodologies, allowable public settings and response to human verbal and/or visual cues</w:t>
      </w:r>
    </w:p>
    <w:p w:rsidR="00000000" w:rsidRPr="000A2652" w:rsidP="000A2652">
      <w:pPr>
        <w:pStyle w:val="ListBullet"/>
      </w:pPr>
      <w:r w:rsidRPr="000A2652">
        <w:t>discussed maintenance of health and welfare of dogs with four dog handlers</w:t>
      </w:r>
    </w:p>
    <w:p w:rsidR="00000000" w:rsidRPr="000A2652" w:rsidP="000A2652">
      <w:pPr>
        <w:pStyle w:val="ListBullet"/>
      </w:pPr>
      <w:r w:rsidRPr="000A2652">
        <w:t xml:space="preserve">maintained records of dog training processes and progress in all of these instances. </w:t>
      </w:r>
    </w:p>
    <w:p w:rsidR="00000000" w:rsidRPr="000A2652" w:rsidP="000A2652">
      <w:pPr>
        <w:pStyle w:val="AllowPageBreak"/>
      </w:pPr>
    </w:p>
    <w:p w:rsidR="00000000" w:rsidRPr="000A2652" w:rsidP="000A2652">
      <w:pPr>
        <w:pStyle w:val="Heading1"/>
      </w:pPr>
      <w:bookmarkStart w:id="3" w:name="O_1233361"/>
      <w:bookmarkEnd w:id="3"/>
      <w:r w:rsidRPr="000A2652">
        <w:t>Knowledge Evidence</w:t>
      </w:r>
    </w:p>
    <w:p w:rsidR="00000000" w:rsidRPr="000A2652" w:rsidP="00D36CB5">
      <w:pPr>
        <w:pStyle w:val="BodyText"/>
      </w:pPr>
      <w:r w:rsidRPr="000A2652">
        <w:t>An individual must be able to demonstrate the knowledge required to perform the tasks outlined in the elements and performance criteria of this unit. This includes knowledge of:</w:t>
      </w:r>
    </w:p>
    <w:p w:rsidR="00000000" w:rsidRPr="000A2652" w:rsidP="000A2652">
      <w:pPr>
        <w:pStyle w:val="ListBullet"/>
      </w:pPr>
      <w:r w:rsidRPr="000A2652">
        <w:t>legislation, codes of practice, regulations and welfare requirements that app</w:t>
      </w:r>
      <w:r w:rsidRPr="000A2652">
        <w:t xml:space="preserve">ly to dog welfare </w:t>
      </w:r>
    </w:p>
    <w:p w:rsidR="00000000" w:rsidRPr="000A2652" w:rsidP="000A2652">
      <w:pPr>
        <w:pStyle w:val="ListBullet"/>
      </w:pPr>
      <w:r w:rsidRPr="000A2652">
        <w:t>operant and classical dog conditioning techniques, including:</w:t>
      </w:r>
    </w:p>
    <w:p w:rsidR="00000000" w:rsidRPr="000A2652" w:rsidP="000A2652">
      <w:pPr>
        <w:pStyle w:val="ListBullet2"/>
      </w:pPr>
      <w:r w:rsidRPr="000A2652">
        <w:t>extinction options (used only after reading a dog</w:t>
      </w:r>
      <w:r>
        <w:t>’</w:t>
      </w:r>
      <w:r w:rsidRPr="000A2652">
        <w:t>s emotions to monitor if a dog is ready considering fear and anxiety levels)</w:t>
      </w:r>
    </w:p>
    <w:p w:rsidR="00000000" w:rsidRPr="000A2652" w:rsidP="000A2652">
      <w:pPr>
        <w:pStyle w:val="ListBullet2"/>
      </w:pPr>
      <w:r w:rsidRPr="000A2652">
        <w:t>shaping behaviours</w:t>
      </w:r>
    </w:p>
    <w:p w:rsidR="00000000" w:rsidRPr="000A2652" w:rsidP="000A2652">
      <w:pPr>
        <w:pStyle w:val="ListBullet2"/>
      </w:pPr>
      <w:r w:rsidRPr="000A2652">
        <w:t>fading techniques</w:t>
      </w:r>
    </w:p>
    <w:p w:rsidR="00000000" w:rsidRPr="000A2652" w:rsidP="000A2652">
      <w:pPr>
        <w:pStyle w:val="ListBullet2"/>
      </w:pPr>
      <w:r w:rsidRPr="000A2652">
        <w:t>stretching</w:t>
      </w:r>
      <w:r w:rsidRPr="000A2652">
        <w:t xml:space="preserve"> the ration</w:t>
      </w:r>
    </w:p>
    <w:p w:rsidR="00000000" w:rsidRPr="000A2652" w:rsidP="000A2652">
      <w:pPr>
        <w:pStyle w:val="ListBullet2"/>
      </w:pPr>
      <w:r w:rsidRPr="000A2652">
        <w:t>positive reinforcement and negative punishment</w:t>
      </w:r>
    </w:p>
    <w:p w:rsidR="00000000" w:rsidRPr="000A2652" w:rsidP="000A2652">
      <w:pPr>
        <w:pStyle w:val="ListBullet2"/>
      </w:pPr>
      <w:r w:rsidRPr="000A2652">
        <w:t>reward schedules</w:t>
      </w:r>
    </w:p>
    <w:p w:rsidR="00000000" w:rsidRPr="000A2652" w:rsidP="000A2652">
      <w:pPr>
        <w:pStyle w:val="ListBullet"/>
      </w:pPr>
      <w:r w:rsidRPr="000A2652">
        <w:t>theoretical principles of dog training, including:</w:t>
      </w:r>
    </w:p>
    <w:p w:rsidR="00000000" w:rsidRPr="000A2652" w:rsidP="000A2652">
      <w:pPr>
        <w:pStyle w:val="ListBullet2"/>
      </w:pPr>
      <w:r w:rsidRPr="000A2652">
        <w:t>conditioning principles and appropriate methods of rewarding dogs for exhibiting required behaviour</w:t>
      </w:r>
    </w:p>
    <w:p w:rsidR="00000000" w:rsidRPr="000A2652" w:rsidP="000A2652">
      <w:pPr>
        <w:pStyle w:val="ListBullet2"/>
      </w:pPr>
      <w:r w:rsidRPr="000A2652">
        <w:t>ethical and positive training methods that reinforce behaviour and maintain the working skills, happiness, enthusiasm and psychological welfare of the dog</w:t>
      </w:r>
    </w:p>
    <w:p w:rsidR="00000000" w:rsidRPr="000A2652" w:rsidP="000A2652">
      <w:pPr>
        <w:pStyle w:val="ListBullet2"/>
      </w:pPr>
      <w:r w:rsidRPr="000A2652">
        <w:t xml:space="preserve">responses that dogs should give to verbal or visual cues </w:t>
      </w:r>
    </w:p>
    <w:p w:rsidR="00000000" w:rsidRPr="000A2652" w:rsidP="000A2652">
      <w:pPr>
        <w:pStyle w:val="ListBullet2"/>
      </w:pPr>
      <w:r w:rsidRPr="000A2652">
        <w:t>behaviours associated with the age of a dog</w:t>
      </w:r>
    </w:p>
    <w:p w:rsidR="00000000" w:rsidRPr="000A2652" w:rsidP="000A2652">
      <w:pPr>
        <w:pStyle w:val="ListBullet"/>
      </w:pPr>
      <w:r w:rsidRPr="000A2652">
        <w:t>relevant dog physiology, including:</w:t>
      </w:r>
    </w:p>
    <w:p w:rsidR="00000000" w:rsidRPr="000A2652" w:rsidP="000A2652">
      <w:pPr>
        <w:pStyle w:val="ListBullet2"/>
      </w:pPr>
      <w:r w:rsidRPr="000A2652">
        <w:t xml:space="preserve">olfactory perception </w:t>
      </w:r>
    </w:p>
    <w:p w:rsidR="00000000" w:rsidRPr="000A2652" w:rsidP="000A2652">
      <w:pPr>
        <w:pStyle w:val="ListBullet2"/>
      </w:pPr>
      <w:r w:rsidRPr="000A2652">
        <w:t xml:space="preserve">eyesight </w:t>
      </w:r>
    </w:p>
    <w:p w:rsidR="00000000" w:rsidRPr="000A2652" w:rsidP="000A2652">
      <w:pPr>
        <w:pStyle w:val="ListBullet2"/>
      </w:pPr>
      <w:r w:rsidRPr="000A2652">
        <w:t>physical dexterity</w:t>
      </w:r>
    </w:p>
    <w:p w:rsidR="00000000" w:rsidRPr="000A2652" w:rsidP="000A2652">
      <w:pPr>
        <w:pStyle w:val="ListBullet"/>
      </w:pPr>
      <w:r w:rsidRPr="000A2652">
        <w:t>criteria to determine a dog</w:t>
      </w:r>
      <w:r>
        <w:t>’</w:t>
      </w:r>
      <w:r w:rsidRPr="000A2652">
        <w:t>s progress:</w:t>
      </w:r>
    </w:p>
    <w:p w:rsidR="00000000" w:rsidRPr="000A2652" w:rsidP="000A2652">
      <w:pPr>
        <w:pStyle w:val="ListBullet2"/>
      </w:pPr>
      <w:r w:rsidRPr="000A2652">
        <w:t xml:space="preserve">dog breeds and breed types, and associated characteristics and temperaments </w:t>
      </w:r>
    </w:p>
    <w:p w:rsidR="00000000" w:rsidRPr="000A2652" w:rsidP="000A2652">
      <w:pPr>
        <w:pStyle w:val="ListBullet2"/>
      </w:pPr>
      <w:r w:rsidRPr="000A2652">
        <w:t>a dog</w:t>
      </w:r>
      <w:r>
        <w:t>’</w:t>
      </w:r>
      <w:r w:rsidRPr="000A2652">
        <w:t>s emotional maturity</w:t>
      </w:r>
    </w:p>
    <w:p w:rsidR="00000000" w:rsidRPr="000A2652" w:rsidP="000A2652">
      <w:pPr>
        <w:pStyle w:val="ListBullet2"/>
      </w:pPr>
      <w:r w:rsidRPr="000A2652">
        <w:t>a dog</w:t>
      </w:r>
      <w:r>
        <w:t>’</w:t>
      </w:r>
      <w:r w:rsidRPr="000A2652">
        <w:t>s temperament</w:t>
      </w:r>
    </w:p>
    <w:p w:rsidR="00000000" w:rsidRPr="000A2652" w:rsidP="000A2652">
      <w:pPr>
        <w:pStyle w:val="ListBullet2"/>
      </w:pPr>
      <w:r w:rsidRPr="000A2652">
        <w:t>dog and handler team or partnership interactions and requirements</w:t>
      </w:r>
    </w:p>
    <w:p w:rsidR="00000000" w:rsidRPr="000A2652" w:rsidP="000A2652">
      <w:pPr>
        <w:pStyle w:val="ListBullet"/>
      </w:pPr>
      <w:r w:rsidRPr="000A2652">
        <w:t>public access requirements</w:t>
      </w:r>
    </w:p>
    <w:p w:rsidR="00000000" w:rsidRPr="000A2652" w:rsidP="000A2652">
      <w:pPr>
        <w:pStyle w:val="ListBullet"/>
      </w:pPr>
      <w:r w:rsidRPr="000A2652">
        <w:t>awareness of how to enrich a dog</w:t>
      </w:r>
      <w:r>
        <w:t>’</w:t>
      </w:r>
      <w:r w:rsidRPr="000A2652">
        <w:t>s physical, emotional and mental health and lifestyle needs</w:t>
      </w:r>
    </w:p>
    <w:p w:rsidR="00000000" w:rsidRPr="000A2652" w:rsidP="000A2652">
      <w:pPr>
        <w:pStyle w:val="ListBullet"/>
      </w:pPr>
      <w:r w:rsidRPr="000A2652">
        <w:t>stress signals displayed by dogs, including:</w:t>
      </w:r>
    </w:p>
    <w:p w:rsidR="00000000" w:rsidRPr="000A2652" w:rsidP="000A2652">
      <w:pPr>
        <w:pStyle w:val="ListBullet2"/>
      </w:pPr>
      <w:r w:rsidRPr="000A2652">
        <w:t>sniffing</w:t>
      </w:r>
    </w:p>
    <w:p w:rsidR="00000000" w:rsidRPr="000A2652" w:rsidP="000A2652">
      <w:pPr>
        <w:pStyle w:val="ListBullet2"/>
      </w:pPr>
      <w:r w:rsidRPr="000A2652">
        <w:t>lip licking</w:t>
      </w:r>
    </w:p>
    <w:p w:rsidR="00000000" w:rsidRPr="000A2652" w:rsidP="000A2652">
      <w:pPr>
        <w:pStyle w:val="ListBullet2"/>
      </w:pPr>
      <w:r w:rsidRPr="000A2652">
        <w:t>individual dog body language that denotes stress</w:t>
      </w:r>
    </w:p>
    <w:p w:rsidR="00000000" w:rsidRPr="000A2652" w:rsidP="000A2652">
      <w:pPr>
        <w:pStyle w:val="ListBullet"/>
      </w:pPr>
      <w:r w:rsidRPr="000A2652">
        <w:t xml:space="preserve">biosecurity requirements </w:t>
      </w:r>
    </w:p>
    <w:p w:rsidR="00000000" w:rsidRPr="000A2652" w:rsidP="000A2652">
      <w:pPr>
        <w:pStyle w:val="ListBullet"/>
      </w:pPr>
      <w:r w:rsidRPr="000A2652">
        <w:t xml:space="preserve">provision for appropriate veterinary care and preventative health treatments </w:t>
      </w:r>
    </w:p>
    <w:p w:rsidR="00000000" w:rsidRPr="000A2652" w:rsidP="000A2652">
      <w:pPr>
        <w:pStyle w:val="ListBullet"/>
      </w:pPr>
      <w:r w:rsidRPr="000A2652">
        <w:t>workplace health and safety procedures and principles, including:</w:t>
      </w:r>
    </w:p>
    <w:p w:rsidR="00000000" w:rsidRPr="000A2652" w:rsidP="000A2652">
      <w:pPr>
        <w:pStyle w:val="ListBullet2"/>
      </w:pPr>
      <w:r w:rsidRPr="000A2652">
        <w:t>manual handling of dogs</w:t>
      </w:r>
    </w:p>
    <w:p w:rsidR="00000000" w:rsidRPr="000A2652" w:rsidP="000A2652">
      <w:pPr>
        <w:pStyle w:val="ListBullet2"/>
      </w:pPr>
      <w:r w:rsidRPr="000A2652">
        <w:t>using train</w:t>
      </w:r>
      <w:r w:rsidRPr="000A2652">
        <w:t>ing equipment safely</w:t>
      </w:r>
    </w:p>
    <w:p w:rsidR="00000000" w:rsidRPr="000A2652" w:rsidP="000A2652">
      <w:pPr>
        <w:pStyle w:val="ListBullet2"/>
      </w:pPr>
      <w:r w:rsidRPr="000A2652">
        <w:t>risk and control strategies</w:t>
      </w:r>
    </w:p>
    <w:p w:rsidR="00000000" w:rsidRPr="000A2652" w:rsidP="000A2652">
      <w:pPr>
        <w:pStyle w:val="ListBullet2"/>
      </w:pPr>
      <w:r w:rsidRPr="000A2652">
        <w:t>location of emergency equipment during training</w:t>
      </w:r>
    </w:p>
    <w:p w:rsidR="00000000" w:rsidRPr="000A2652" w:rsidP="000A2652">
      <w:pPr>
        <w:pStyle w:val="ListBullet"/>
      </w:pPr>
      <w:r w:rsidRPr="000A2652">
        <w:t>equipment that may be used in dog training, including:</w:t>
      </w:r>
    </w:p>
    <w:p w:rsidR="00000000" w:rsidRPr="000A2652" w:rsidP="000A2652">
      <w:pPr>
        <w:pStyle w:val="ListBullet2"/>
      </w:pPr>
      <w:r w:rsidRPr="000A2652">
        <w:t>collars, head halter, martingales</w:t>
      </w:r>
    </w:p>
    <w:p w:rsidR="00000000" w:rsidRPr="000A2652" w:rsidP="000A2652">
      <w:pPr>
        <w:pStyle w:val="ListBullet2"/>
      </w:pPr>
      <w:r w:rsidRPr="000A2652">
        <w:t>leads and leashes</w:t>
      </w:r>
    </w:p>
    <w:p w:rsidR="00000000" w:rsidRPr="000A2652" w:rsidP="000A2652">
      <w:pPr>
        <w:pStyle w:val="ListBullet2"/>
      </w:pPr>
      <w:r w:rsidRPr="000A2652">
        <w:t>balance harnesses</w:t>
      </w:r>
    </w:p>
    <w:p w:rsidR="00000000" w:rsidRPr="000A2652" w:rsidP="000A2652">
      <w:pPr>
        <w:pStyle w:val="ListBullet2"/>
      </w:pPr>
      <w:r w:rsidRPr="000A2652">
        <w:t>working jackets, coats and ident</w:t>
      </w:r>
      <w:r w:rsidRPr="000A2652">
        <w:t xml:space="preserve">ification vests </w:t>
      </w:r>
    </w:p>
    <w:p w:rsidR="00000000" w:rsidRPr="000A2652" w:rsidP="000A2652">
      <w:pPr>
        <w:pStyle w:val="ListBullet2"/>
      </w:pPr>
      <w:r w:rsidRPr="000A2652">
        <w:t xml:space="preserve">markers and clickers </w:t>
      </w:r>
    </w:p>
    <w:p w:rsidR="00000000" w:rsidRPr="000A2652" w:rsidP="000A2652">
      <w:pPr>
        <w:pStyle w:val="ListBullet2"/>
      </w:pPr>
      <w:r w:rsidRPr="000A2652">
        <w:t>modified grooming equipment</w:t>
      </w:r>
    </w:p>
    <w:p w:rsidR="00000000" w:rsidRPr="000A2652" w:rsidP="000A2652">
      <w:pPr>
        <w:pStyle w:val="ListBullet2"/>
      </w:pPr>
      <w:r w:rsidRPr="000A2652">
        <w:t>toys</w:t>
      </w:r>
    </w:p>
    <w:p w:rsidR="00000000" w:rsidRPr="000A2652" w:rsidP="000A2652">
      <w:pPr>
        <w:pStyle w:val="ListBullet2"/>
      </w:pPr>
      <w:r w:rsidRPr="000A2652">
        <w:t>treat pouches</w:t>
      </w:r>
    </w:p>
    <w:p w:rsidR="00000000" w:rsidRPr="000A2652" w:rsidP="000A2652">
      <w:pPr>
        <w:pStyle w:val="ListBullet2"/>
      </w:pPr>
      <w:r w:rsidRPr="000A2652">
        <w:t>personal protective equipment (PPE) for handler if required.</w:t>
      </w:r>
    </w:p>
    <w:p w:rsidR="00000000" w:rsidRPr="000A2652" w:rsidP="000A2652">
      <w:pPr>
        <w:pStyle w:val="AllowPageBreak"/>
      </w:pPr>
    </w:p>
    <w:p w:rsidR="00000000" w:rsidRPr="000A2652" w:rsidP="000A2652">
      <w:pPr>
        <w:pStyle w:val="Heading1"/>
      </w:pPr>
      <w:bookmarkStart w:id="4" w:name="O_1233362"/>
      <w:bookmarkEnd w:id="4"/>
      <w:r w:rsidRPr="000A2652">
        <w:t>Assessment Conditions</w:t>
      </w:r>
    </w:p>
    <w:p w:rsidR="00000000" w:rsidRPr="000A2652" w:rsidP="00D36CB5">
      <w:pPr>
        <w:pStyle w:val="BodyText"/>
      </w:pPr>
      <w:r w:rsidRPr="000A2652">
        <w:t xml:space="preserve">Assessment of the skills in this unit of competency must take place under the following conditions: </w:t>
      </w:r>
    </w:p>
    <w:p w:rsidR="00000000" w:rsidRPr="000A2652" w:rsidP="000A2652">
      <w:pPr>
        <w:pStyle w:val="ListBullet"/>
      </w:pPr>
      <w:r w:rsidRPr="000A2652">
        <w:t>physical conditions:</w:t>
      </w:r>
    </w:p>
    <w:p w:rsidR="00000000" w:rsidRPr="000A2652" w:rsidP="000A2652">
      <w:pPr>
        <w:pStyle w:val="ListBullet2"/>
      </w:pPr>
      <w:r w:rsidRPr="000A2652">
        <w:t xml:space="preserve">skills must be demonstrated in an environment that accurately represents assistance dog training workplace conditions </w:t>
      </w:r>
    </w:p>
    <w:p w:rsidR="00000000" w:rsidRPr="000A2652" w:rsidP="000A2652">
      <w:pPr>
        <w:pStyle w:val="ListBullet"/>
      </w:pPr>
      <w:r w:rsidRPr="000A2652">
        <w:t>resources, e</w:t>
      </w:r>
      <w:r w:rsidRPr="000A2652">
        <w:t>quipment and materials:</w:t>
      </w:r>
    </w:p>
    <w:p w:rsidR="00000000" w:rsidRPr="000A2652" w:rsidP="000A2652">
      <w:pPr>
        <w:pStyle w:val="ListBullet2"/>
      </w:pPr>
      <w:r w:rsidRPr="000A2652">
        <w:t>equipment used in dog training as required for Performance Evidence</w:t>
      </w:r>
    </w:p>
    <w:p w:rsidR="00000000" w:rsidRPr="000A2652" w:rsidP="000A2652">
      <w:pPr>
        <w:pStyle w:val="ListBullet"/>
      </w:pPr>
      <w:r w:rsidRPr="000A2652">
        <w:t>specifications:</w:t>
      </w:r>
    </w:p>
    <w:p w:rsidR="00000000" w:rsidRPr="000A2652" w:rsidP="000A2652">
      <w:pPr>
        <w:pStyle w:val="ListBullet2"/>
      </w:pPr>
      <w:r w:rsidRPr="000A2652">
        <w:t>workplace policies and procedures</w:t>
      </w:r>
    </w:p>
    <w:p w:rsidR="00000000" w:rsidRPr="000A2652" w:rsidP="000A2652">
      <w:pPr>
        <w:pStyle w:val="ListBullet"/>
      </w:pPr>
      <w:r w:rsidRPr="000A2652">
        <w:t>relationships:</w:t>
      </w:r>
    </w:p>
    <w:p w:rsidR="00000000" w:rsidRPr="000A2652" w:rsidP="000A2652">
      <w:pPr>
        <w:pStyle w:val="ListBullet2"/>
      </w:pPr>
      <w:r w:rsidRPr="000A2652">
        <w:t xml:space="preserve">dog and handler training teams. </w:t>
      </w:r>
    </w:p>
    <w:p w:rsidR="00000000" w:rsidRPr="000A2652" w:rsidP="00D36CB5">
      <w:pPr>
        <w:pStyle w:val="BodyText"/>
      </w:pPr>
      <w:r w:rsidRPr="000A2652">
        <w:t>Assessors of this unit must satisfy the requirements for assessors in applicable vocational education and training legislation, frameworks and/or standards.</w:t>
      </w:r>
    </w:p>
    <w:p w:rsidR="00000000" w:rsidRPr="000A2652" w:rsidP="000A2652">
      <w:pPr>
        <w:pStyle w:val="Heading1"/>
      </w:pPr>
      <w:bookmarkStart w:id="5" w:name="O_1233365"/>
      <w:bookmarkEnd w:id="5"/>
      <w:r w:rsidRPr="000A2652">
        <w:t>Links</w:t>
      </w:r>
    </w:p>
    <w:p w:rsidR="00000000" w:rsidRPr="000A2652" w:rsidP="00D36CB5">
      <w:pPr>
        <w:pStyle w:val="BodyText"/>
      </w:pPr>
      <w:r w:rsidRPr="000A2652">
        <w:t>Companion Volumes, including Implementation Guides, are available at VETNe</w:t>
      </w:r>
      <w:r w:rsidRPr="000A2652">
        <w:t xml:space="preserve">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A624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A2652" w:rsidP="000A2652"/>
    <w:sectPr w:rsidSect="000A26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6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652" w:rsidRPr="00D36CB5" w:rsidP="00D36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6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B5" w:rsidP="000A26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6CB5" w:rsidP="000A26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36CB5" w:rsidP="000A26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6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2652" w:rsidRPr="00D36CB5" w:rsidP="00D36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6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CB5" w:rsidRPr="002D2AF8" w:rsidP="000A26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ACMADT403 Train dogs using operant and classical conditioning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D36CB5" w:rsidP="000A26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7A23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927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6A3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6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26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26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26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26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26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26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26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26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26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26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2652"/>
  </w:style>
  <w:style w:type="character" w:customStyle="1" w:styleId="Heading1Char">
    <w:name w:val="Heading 1 Char"/>
    <w:basedOn w:val="DefaultParagraphFont"/>
    <w:link w:val="Heading1"/>
    <w:rsid w:val="000A26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26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26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26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26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26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26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A2652"/>
    <w:rPr>
      <w:b/>
    </w:rPr>
  </w:style>
  <w:style w:type="character" w:customStyle="1" w:styleId="Heading2Char">
    <w:name w:val="Heading 2 Char"/>
    <w:basedOn w:val="DefaultParagraphFont"/>
    <w:link w:val="Heading2"/>
    <w:rsid w:val="000A26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26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26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2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26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2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26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26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26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26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26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26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26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26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26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26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26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26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26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26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2652"/>
    <w:rPr>
      <w:b/>
      <w:spacing w:val="0"/>
    </w:rPr>
  </w:style>
  <w:style w:type="paragraph" w:customStyle="1" w:styleId="SuperTitle">
    <w:name w:val="SuperTitle"/>
    <w:basedOn w:val="Title"/>
    <w:rsid w:val="000A26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26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26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26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26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26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26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26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26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26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26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26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2652"/>
    <w:rPr>
      <w:i/>
    </w:rPr>
  </w:style>
  <w:style w:type="paragraph" w:styleId="Caption">
    <w:name w:val="caption"/>
    <w:basedOn w:val="BodyText"/>
    <w:next w:val="Normal"/>
    <w:qFormat/>
    <w:rsid w:val="000A26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26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26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2652"/>
  </w:style>
  <w:style w:type="paragraph" w:styleId="TableofFigures">
    <w:name w:val="table of figures"/>
    <w:basedOn w:val="Normal"/>
    <w:next w:val="Normal"/>
    <w:semiHidden/>
    <w:rsid w:val="000A26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26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2652"/>
    <w:rPr>
      <w:rFonts w:ascii="Wingdings" w:hAnsi="Wingdings"/>
    </w:rPr>
  </w:style>
  <w:style w:type="paragraph" w:customStyle="1" w:styleId="TableHeading">
    <w:name w:val="Table Heading"/>
    <w:basedOn w:val="HeadingBase"/>
    <w:rsid w:val="000A26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2652"/>
    <w:rPr>
      <w:color w:val="0033CC"/>
      <w:u w:val="none"/>
    </w:rPr>
  </w:style>
  <w:style w:type="paragraph" w:customStyle="1" w:styleId="BodyTextRight">
    <w:name w:val="Body Text Right"/>
    <w:basedOn w:val="BodyText"/>
    <w:rsid w:val="000A26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26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26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26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26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26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2652"/>
    <w:rPr>
      <w:sz w:val="32"/>
    </w:rPr>
  </w:style>
  <w:style w:type="paragraph" w:customStyle="1" w:styleId="HeadingProcedure">
    <w:name w:val="Heading Procedure"/>
    <w:basedOn w:val="HeadingBase"/>
    <w:next w:val="Normal"/>
    <w:rsid w:val="000A26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2652"/>
    <w:pPr>
      <w:spacing w:before="60" w:after="60"/>
    </w:pPr>
  </w:style>
  <w:style w:type="paragraph" w:styleId="ListContinue">
    <w:name w:val="List Continue"/>
    <w:basedOn w:val="List"/>
    <w:rsid w:val="000A2652"/>
    <w:pPr>
      <w:ind w:firstLine="0"/>
    </w:pPr>
  </w:style>
  <w:style w:type="paragraph" w:customStyle="1" w:styleId="ListNote">
    <w:name w:val="List Note"/>
    <w:basedOn w:val="List"/>
    <w:rsid w:val="000A26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26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26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2652"/>
    <w:rPr>
      <w:rFonts w:ascii="Courier New" w:hAnsi="Courier New"/>
    </w:rPr>
  </w:style>
  <w:style w:type="paragraph" w:customStyle="1" w:styleId="NoteBullet">
    <w:name w:val="Note Bullet"/>
    <w:basedOn w:val="Note"/>
    <w:rsid w:val="000A26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26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26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26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26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26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26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2652"/>
    <w:rPr>
      <w:b/>
      <w:smallCaps/>
    </w:rPr>
  </w:style>
  <w:style w:type="paragraph" w:customStyle="1" w:styleId="TableListNumber">
    <w:name w:val="Table List Number"/>
    <w:basedOn w:val="ListNumber"/>
    <w:rsid w:val="000A26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26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2652"/>
    <w:pPr>
      <w:numPr>
        <w:numId w:val="9"/>
      </w:numPr>
    </w:pPr>
  </w:style>
  <w:style w:type="paragraph" w:customStyle="1" w:styleId="ListAlpha2">
    <w:name w:val="List Alpha 2"/>
    <w:basedOn w:val="List2"/>
    <w:rsid w:val="000A2652"/>
    <w:pPr>
      <w:numPr>
        <w:numId w:val="8"/>
      </w:numPr>
    </w:pPr>
  </w:style>
  <w:style w:type="paragraph" w:styleId="List2">
    <w:name w:val="List 2"/>
    <w:basedOn w:val="BodyText"/>
    <w:rsid w:val="000A26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26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26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26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26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26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2652"/>
    <w:pPr>
      <w:numPr>
        <w:numId w:val="4"/>
      </w:numPr>
    </w:pPr>
  </w:style>
  <w:style w:type="paragraph" w:styleId="ListContinue2">
    <w:name w:val="List Continue 2"/>
    <w:basedOn w:val="List2"/>
    <w:rsid w:val="000A2652"/>
    <w:pPr>
      <w:ind w:firstLine="0"/>
    </w:pPr>
  </w:style>
  <w:style w:type="paragraph" w:styleId="ListContinue3">
    <w:name w:val="List Continue 3"/>
    <w:basedOn w:val="List3"/>
    <w:rsid w:val="000A2652"/>
    <w:pPr>
      <w:ind w:left="1021" w:firstLine="0"/>
    </w:pPr>
  </w:style>
  <w:style w:type="paragraph" w:styleId="ListContinue4">
    <w:name w:val="List Continue 4"/>
    <w:basedOn w:val="List4"/>
    <w:rsid w:val="000A2652"/>
    <w:pPr>
      <w:ind w:firstLine="0"/>
    </w:pPr>
  </w:style>
  <w:style w:type="paragraph" w:styleId="ListContinue5">
    <w:name w:val="List Continue 5"/>
    <w:basedOn w:val="List5"/>
    <w:rsid w:val="000A2652"/>
    <w:pPr>
      <w:ind w:firstLine="0"/>
    </w:pPr>
  </w:style>
  <w:style w:type="paragraph" w:styleId="ListNumber3">
    <w:name w:val="List Number 3"/>
    <w:basedOn w:val="List3"/>
    <w:rsid w:val="000A2652"/>
    <w:pPr>
      <w:numPr>
        <w:numId w:val="5"/>
      </w:numPr>
    </w:pPr>
  </w:style>
  <w:style w:type="paragraph" w:styleId="ListNumber4">
    <w:name w:val="List Number 4"/>
    <w:basedOn w:val="List4"/>
    <w:rsid w:val="000A2652"/>
    <w:pPr>
      <w:numPr>
        <w:numId w:val="6"/>
      </w:numPr>
    </w:pPr>
  </w:style>
  <w:style w:type="paragraph" w:styleId="ListNumber5">
    <w:name w:val="List Number 5"/>
    <w:basedOn w:val="List5"/>
    <w:rsid w:val="000A2652"/>
    <w:pPr>
      <w:numPr>
        <w:numId w:val="7"/>
      </w:numPr>
    </w:pPr>
  </w:style>
  <w:style w:type="paragraph" w:styleId="BlockText">
    <w:name w:val="Block Text"/>
    <w:basedOn w:val="Normal"/>
    <w:rsid w:val="000A26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26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2652"/>
    <w:rPr>
      <w:sz w:val="16"/>
      <w:vertAlign w:val="superscript"/>
    </w:rPr>
  </w:style>
  <w:style w:type="character" w:customStyle="1" w:styleId="Symbols">
    <w:name w:val="Symbols"/>
    <w:basedOn w:val="DefaultParagraphFont"/>
    <w:rsid w:val="000A2652"/>
    <w:rPr>
      <w:rFonts w:ascii="Symbol" w:hAnsi="Symbol"/>
    </w:rPr>
  </w:style>
  <w:style w:type="character" w:customStyle="1" w:styleId="MenuOptions">
    <w:name w:val="Menu Options"/>
    <w:basedOn w:val="DefaultParagraphFont"/>
    <w:rsid w:val="000A26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2652"/>
    <w:rPr>
      <w:b/>
    </w:rPr>
  </w:style>
  <w:style w:type="character" w:customStyle="1" w:styleId="Underlined">
    <w:name w:val="Underlined"/>
    <w:basedOn w:val="DefaultParagraphFont"/>
    <w:rsid w:val="000A2652"/>
    <w:rPr>
      <w:u w:val="single"/>
    </w:rPr>
  </w:style>
  <w:style w:type="paragraph" w:customStyle="1" w:styleId="TableBodyTextRight">
    <w:name w:val="Table Body Text Right"/>
    <w:basedOn w:val="TableBodyText"/>
    <w:rsid w:val="000A26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2652"/>
    <w:rPr>
      <w:sz w:val="18"/>
    </w:rPr>
  </w:style>
  <w:style w:type="paragraph" w:customStyle="1" w:styleId="BodySmallRight">
    <w:name w:val="Body Small Right"/>
    <w:basedOn w:val="BodyTextRight"/>
    <w:rsid w:val="000A2652"/>
    <w:rPr>
      <w:sz w:val="18"/>
      <w:szCs w:val="18"/>
    </w:rPr>
  </w:style>
  <w:style w:type="paragraph" w:customStyle="1" w:styleId="MarginEdition">
    <w:name w:val="Margin Edition"/>
    <w:basedOn w:val="MarginNote"/>
    <w:rsid w:val="000A26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2652"/>
    <w:rPr>
      <w:sz w:val="2"/>
      <w:szCs w:val="2"/>
    </w:rPr>
  </w:style>
  <w:style w:type="character" w:customStyle="1" w:styleId="Small">
    <w:name w:val="Small"/>
    <w:basedOn w:val="DefaultParagraphFont"/>
    <w:rsid w:val="000A2652"/>
    <w:rPr>
      <w:sz w:val="16"/>
    </w:rPr>
  </w:style>
  <w:style w:type="paragraph" w:customStyle="1" w:styleId="WideTable">
    <w:name w:val="Wide Table"/>
    <w:basedOn w:val="Normal"/>
    <w:rsid w:val="000A26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2652"/>
  </w:style>
  <w:style w:type="paragraph" w:styleId="Quote">
    <w:name w:val="Quote"/>
    <w:basedOn w:val="Heading1"/>
    <w:link w:val="QuoteChar"/>
    <w:qFormat/>
    <w:rsid w:val="000A26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26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2652"/>
    <w:pPr>
      <w:pageBreakBefore/>
    </w:pPr>
  </w:style>
  <w:style w:type="paragraph" w:customStyle="1" w:styleId="Border">
    <w:name w:val="Border"/>
    <w:basedOn w:val="Normal"/>
    <w:qFormat/>
    <w:rsid w:val="000A26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26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6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6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26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26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26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26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26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2652"/>
    <w:rPr>
      <w:u w:val="single"/>
    </w:rPr>
  </w:style>
  <w:style w:type="character" w:customStyle="1" w:styleId="BoldandItalics">
    <w:name w:val="Bold and Italics"/>
    <w:qFormat/>
    <w:rsid w:val="000A2652"/>
    <w:rPr>
      <w:b/>
      <w:i/>
      <w:u w:val="none"/>
    </w:rPr>
  </w:style>
  <w:style w:type="paragraph" w:styleId="BalloonText">
    <w:name w:val="Balloon Text"/>
    <w:basedOn w:val="Normal"/>
    <w:link w:val="BalloonTextChar"/>
    <w:rsid w:val="000A26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26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26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26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26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26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26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6C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547</Words>
  <Characters>3592</Characters>
  <Application>Microsoft Office Word</Application>
  <DocSecurity>0</DocSecurity>
  <Lines>102</Lines>
  <Paragraphs>88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ACMADT403 Train dogs using operant and classical conditioning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2022-07-16T08:12:00Z</dcterms:created>
  <dcterms:modified xsi:type="dcterms:W3CDTF">2022-07-16T08:12:00Z</dcterms:modified>
</cp:coreProperties>
</file>