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77E" w:rsidP="00982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ACMACR408 Coordinate seizure of animals</w:t>
      </w:r>
      <w:r>
        <w:fldChar w:fldCharType="end"/>
      </w:r>
    </w:p>
    <w:p w:rsidR="0098277E" w:rsidP="0098277E">
      <w:pPr>
        <w:pStyle w:val="Version"/>
        <w:sectPr w:rsidSect="005E6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6E23" w:rsidP="005E6E23">
      <w:pPr>
        <w:pStyle w:val="SuperHeading"/>
      </w:pPr>
      <w:r w:rsidRPr="005E6E23">
        <w:t>ACMACR408 Coordinate seizure of animals</w:t>
      </w:r>
    </w:p>
    <w:p w:rsidR="00000000" w:rsidRPr="005E6E23" w:rsidP="005E6E23">
      <w:pPr>
        <w:pStyle w:val="Heading1"/>
      </w:pPr>
      <w:bookmarkStart w:id="1" w:name="O_1049108"/>
      <w:bookmarkEnd w:id="1"/>
      <w:r w:rsidRPr="005E6E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Comments</w:t>
            </w:r>
          </w:p>
        </w:tc>
      </w:tr>
      <w:tr w:rsidTr="005E6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This version released with ACM Animal Care and Management Training Package Version 3.0.</w:t>
            </w:r>
          </w:p>
        </w:tc>
      </w:tr>
      <w:tr w:rsidTr="005E6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23" w:rsidP="005E6E23">
            <w:pPr>
              <w:pStyle w:val="BodyText"/>
            </w:pPr>
            <w:r w:rsidRPr="005E6E23">
              <w:t>This version released with ACM Animal Care and Management Training Package Version 1.0.</w:t>
            </w:r>
          </w:p>
        </w:tc>
      </w:tr>
    </w:tbl>
    <w:p w:rsidR="00000000" w:rsidRPr="005E6E23" w:rsidP="005E6E23">
      <w:pPr>
        <w:pStyle w:val="BodyText"/>
      </w:pPr>
    </w:p>
    <w:p w:rsidR="00000000" w:rsidRPr="005E6E23" w:rsidP="005E6E23">
      <w:pPr>
        <w:pStyle w:val="AllowPageBreak"/>
      </w:pPr>
    </w:p>
    <w:p w:rsidR="00000000" w:rsidRPr="005E6E23" w:rsidP="005E6E23">
      <w:pPr>
        <w:pStyle w:val="Heading1"/>
      </w:pPr>
      <w:bookmarkStart w:id="2" w:name="O_1049107"/>
      <w:bookmarkEnd w:id="2"/>
      <w:r w:rsidRPr="005E6E23">
        <w:t>Application</w:t>
      </w:r>
    </w:p>
    <w:p w:rsidR="00000000" w:rsidRPr="005E6E23" w:rsidP="0098277E">
      <w:pPr>
        <w:pStyle w:val="BodyText"/>
      </w:pPr>
      <w:r w:rsidRPr="005E6E23">
        <w:t>This unit of competency describes the skills and knowledge required to coordinate and implement a plan for the seizure of animals that may be aggressive, dangerous, injured or large.</w:t>
      </w:r>
    </w:p>
    <w:p w:rsidR="00000000" w:rsidRPr="005E6E23" w:rsidP="0098277E">
      <w:pPr>
        <w:pStyle w:val="BodyText"/>
      </w:pPr>
      <w:r w:rsidRPr="005E6E23">
        <w:t xml:space="preserve">The unit applies to individuals who work in animal care and </w:t>
      </w:r>
      <w:r w:rsidRPr="005E6E23">
        <w:t>management roles that require them to seize animals as part of their role.</w:t>
      </w:r>
    </w:p>
    <w:p w:rsidR="00000000" w:rsidRPr="005E6E23" w:rsidP="0098277E">
      <w:pPr>
        <w:pStyle w:val="BodyText"/>
      </w:pPr>
      <w:r w:rsidRPr="005E6E23">
        <w:t xml:space="preserve">All work must be carried out to comply with workplace procedures according to state/territory health and safety regulations, legislation and standards that apply to the workplace. </w:t>
      </w:r>
    </w:p>
    <w:p w:rsidR="00000000" w:rsidRPr="005E6E23" w:rsidP="0098277E">
      <w:pPr>
        <w:pStyle w:val="BodyText"/>
      </w:pPr>
      <w:r w:rsidRPr="005E6E23">
        <w:t>No licensing, legislative or certification requirements apply to this unit at the time of publication.</w:t>
      </w:r>
    </w:p>
    <w:p w:rsidR="00000000" w:rsidRPr="005E6E23" w:rsidP="005E6E23">
      <w:pPr>
        <w:pStyle w:val="Heading1"/>
      </w:pPr>
      <w:bookmarkStart w:id="3" w:name="O_1049106"/>
      <w:bookmarkEnd w:id="3"/>
      <w:r w:rsidRPr="005E6E23">
        <w:t>Pre-requisite Unit</w:t>
      </w:r>
    </w:p>
    <w:p w:rsidR="00000000" w:rsidRPr="005E6E23" w:rsidP="0098277E">
      <w:pPr>
        <w:pStyle w:val="BodyText"/>
      </w:pPr>
      <w:r w:rsidRPr="005E6E23">
        <w:t>Nil</w:t>
      </w:r>
    </w:p>
    <w:p w:rsidR="00000000" w:rsidRPr="005E6E23" w:rsidP="005E6E23">
      <w:pPr>
        <w:pStyle w:val="Heading1"/>
      </w:pPr>
      <w:bookmarkStart w:id="4" w:name="O_1049105"/>
      <w:bookmarkEnd w:id="4"/>
      <w:r w:rsidRPr="005E6E23">
        <w:t>Unit Sector</w:t>
      </w:r>
    </w:p>
    <w:p w:rsidR="00000000" w:rsidRPr="005E6E23" w:rsidP="0098277E">
      <w:pPr>
        <w:pStyle w:val="BodyText"/>
      </w:pPr>
      <w:r w:rsidRPr="005E6E23">
        <w:t>Animal Control and Regulation (ACR)</w:t>
      </w:r>
    </w:p>
    <w:p w:rsidR="00000000" w:rsidRPr="005E6E23" w:rsidP="005E6E23">
      <w:pPr>
        <w:pStyle w:val="Heading1"/>
      </w:pPr>
      <w:bookmarkStart w:id="5" w:name="O_1049104"/>
      <w:bookmarkEnd w:id="5"/>
      <w:r w:rsidRPr="005E6E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27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Performance Criteria</w:t>
            </w:r>
          </w:p>
        </w:tc>
      </w:tr>
      <w:tr w:rsidTr="009827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23" w:rsidP="005E6E23">
            <w:pPr>
              <w:pStyle w:val="BodyText"/>
            </w:pPr>
            <w:r w:rsidRPr="005E6E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7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1. Assess the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23" w:rsidP="005E6E23">
            <w:pPr>
              <w:pStyle w:val="BodyText"/>
            </w:pPr>
            <w:r w:rsidRPr="005E6E23">
              <w:t>1.1 Record details of the se</w:t>
            </w:r>
            <w:r w:rsidRPr="005E6E23">
              <w:t xml:space="preserve">izure situation </w:t>
            </w:r>
          </w:p>
          <w:p w:rsidR="00000000" w:rsidRPr="005E6E23" w:rsidP="005E6E23">
            <w:pPr>
              <w:pStyle w:val="BodyText"/>
            </w:pPr>
            <w:r w:rsidRPr="005E6E23">
              <w:t xml:space="preserve">1.2 Assess situation to determine risks to self, bystanders, the public </w:t>
            </w:r>
            <w:r w:rsidRPr="005E6E23">
              <w:t>and target animal</w:t>
            </w:r>
          </w:p>
          <w:p w:rsidR="00000000" w:rsidRPr="005E6E23" w:rsidP="005E6E23">
            <w:pPr>
              <w:pStyle w:val="BodyText"/>
            </w:pPr>
            <w:r w:rsidRPr="005E6E23">
              <w:t xml:space="preserve">1.3 Maintain the safety of self, bystanders, the public and target animal at all times </w:t>
            </w:r>
          </w:p>
          <w:p w:rsidR="00000000" w:rsidRPr="005E6E23" w:rsidP="005E6E23">
            <w:pPr>
              <w:pStyle w:val="BodyText"/>
            </w:pPr>
            <w:r w:rsidRPr="005E6E23">
              <w:t xml:space="preserve">1.4 Follow workplace policies, industry standards and procedures and legislative requirements at all times </w:t>
            </w:r>
          </w:p>
          <w:p w:rsidR="00000000" w:rsidRPr="005E6E23" w:rsidP="005E6E23">
            <w:pPr>
              <w:pStyle w:val="BodyText"/>
            </w:pPr>
            <w:r w:rsidRPr="005E6E23">
              <w:t>1.5 Select and use appropriate personal protective equipment</w:t>
            </w:r>
          </w:p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1.6 Determine seizure plan in consultation with colleagues and other relevant personnel</w:t>
            </w:r>
          </w:p>
        </w:tc>
      </w:tr>
      <w:tr w:rsidTr="009827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2. Coordinate the seizure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23" w:rsidP="005E6E23">
            <w:pPr>
              <w:pStyle w:val="BodyText"/>
            </w:pPr>
            <w:r w:rsidRPr="005E6E23">
              <w:t xml:space="preserve">2.1 Request backup from appropriate personnel </w:t>
            </w:r>
          </w:p>
          <w:p w:rsidR="00000000" w:rsidRPr="005E6E23" w:rsidP="005E6E23">
            <w:pPr>
              <w:pStyle w:val="BodyText"/>
            </w:pPr>
            <w:r w:rsidRPr="005E6E23">
              <w:t>2.2 Quarantine the area, if required, to minimise risk to self, assistants, the public and target animals</w:t>
            </w:r>
          </w:p>
          <w:p w:rsidR="00000000" w:rsidRPr="005E6E23" w:rsidP="005E6E23">
            <w:pPr>
              <w:pStyle w:val="BodyText"/>
            </w:pPr>
            <w:r w:rsidRPr="005E6E23">
              <w:t>2.3 Request professional assistance and advice if required</w:t>
            </w:r>
          </w:p>
          <w:p w:rsidR="00000000" w:rsidRPr="005E6E23" w:rsidP="005E6E23">
            <w:pPr>
              <w:pStyle w:val="BodyText"/>
            </w:pPr>
            <w:r w:rsidRPr="005E6E23">
              <w:t xml:space="preserve">2.4 Notify </w:t>
            </w:r>
            <w:r w:rsidRPr="005E6E23">
              <w:t>emergency services personnel and involve them if necessary</w:t>
            </w:r>
          </w:p>
          <w:p w:rsidR="00000000" w:rsidRPr="005E6E23" w:rsidP="005E6E23">
            <w:pPr>
              <w:pStyle w:val="BodyText"/>
            </w:pPr>
            <w:r w:rsidRPr="005E6E23">
              <w:t>2.5 Implement workplace health and safety and emergency procedures relating to the seizure</w:t>
            </w:r>
          </w:p>
          <w:p w:rsidR="00000000" w:rsidRPr="005E6E23" w:rsidP="005E6E23">
            <w:pPr>
              <w:pStyle w:val="BodyText"/>
            </w:pPr>
            <w:r w:rsidRPr="005E6E23">
              <w:t>2.6 Select, unpack and prepare appropriate equipment according to manufacturers’ requirements</w:t>
            </w:r>
          </w:p>
          <w:p w:rsidR="00000000" w:rsidRPr="005E6E23" w:rsidP="005E6E23">
            <w:pPr>
              <w:pStyle w:val="BodyText"/>
            </w:pPr>
            <w:r w:rsidRPr="005E6E23">
              <w:t>2.7 Ensure r</w:t>
            </w:r>
            <w:r w:rsidRPr="005E6E23">
              <w:t>elevant licences and permits for the use of drugs and equipment are held by the user</w:t>
            </w:r>
          </w:p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2.8 Calculate and prepare drug doses for sedation and immobilisation under the direct supervision of a veterinarian</w:t>
            </w:r>
          </w:p>
        </w:tc>
      </w:tr>
      <w:tr w:rsidTr="009827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3. Capture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23" w:rsidP="005E6E23">
            <w:pPr>
              <w:pStyle w:val="BodyText"/>
            </w:pPr>
            <w:r w:rsidRPr="005E6E23">
              <w:t>3.1 Give appropriate instructions t</w:t>
            </w:r>
            <w:r w:rsidRPr="005E6E23">
              <w:t xml:space="preserve">o personnel assisting in the seizure </w:t>
            </w:r>
          </w:p>
          <w:p w:rsidR="00000000" w:rsidRPr="005E6E23" w:rsidP="005E6E23">
            <w:pPr>
              <w:pStyle w:val="BodyText"/>
            </w:pPr>
            <w:r w:rsidRPr="005E6E23">
              <w:t>3.2 Use equipment legally, correctly and safely to capture animals in an ethical and humane manner</w:t>
            </w:r>
          </w:p>
          <w:p w:rsidR="00000000" w:rsidRPr="005E6E23" w:rsidP="005E6E23">
            <w:pPr>
              <w:pStyle w:val="BodyText"/>
            </w:pPr>
            <w:r w:rsidRPr="005E6E23">
              <w:t>3.3 Secure, restrain, load and transport animals humanely</w:t>
            </w:r>
          </w:p>
          <w:p w:rsidR="00000000" w:rsidRPr="005E6E23" w:rsidP="005E6E23">
            <w:pPr>
              <w:pStyle w:val="BodyText"/>
            </w:pPr>
            <w:r w:rsidRPr="005E6E23">
              <w:t>3.4 Unload and secure animals at holding destination</w:t>
            </w:r>
          </w:p>
          <w:p w:rsidR="00000000" w:rsidRPr="005E6E23" w:rsidP="005E6E23">
            <w:pPr>
              <w:pStyle w:val="BodyText"/>
            </w:pPr>
            <w:r w:rsidRPr="005E6E23">
              <w:t>3.5 Disp</w:t>
            </w:r>
            <w:r w:rsidRPr="005E6E23">
              <w:t>ose of deceased animals appropriately according to workplace policies and procedures and legislative requirements</w:t>
            </w:r>
          </w:p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3.6 Handle drugged animals appropriately, examine them for health and welfare problems and, if necessary, give recovery treatment</w:t>
            </w:r>
          </w:p>
        </w:tc>
      </w:tr>
      <w:tr w:rsidTr="009827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4. Complete post-seizure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23" w:rsidP="005E6E23">
            <w:pPr>
              <w:pStyle w:val="BodyText"/>
            </w:pPr>
            <w:r w:rsidRPr="005E6E23">
              <w:t xml:space="preserve">4.1 Clean, maintain and store equipment </w:t>
            </w:r>
          </w:p>
          <w:p w:rsidR="00000000" w:rsidRPr="005E6E23" w:rsidP="005E6E23">
            <w:pPr>
              <w:pStyle w:val="BodyText"/>
            </w:pPr>
            <w:r w:rsidRPr="005E6E23">
              <w:t xml:space="preserve">4.2 Store any unused sedation and immobilisation drugs in an </w:t>
            </w:r>
            <w:r w:rsidRPr="005E6E23">
              <w:t>appropriate place</w:t>
            </w:r>
          </w:p>
          <w:p w:rsidR="00000000" w:rsidRPr="005E6E23" w:rsidP="005E6E23">
            <w:pPr>
              <w:pStyle w:val="BodyText"/>
            </w:pPr>
            <w:r w:rsidRPr="005E6E23">
              <w:t>4.3 Notify owners of animals, if relevant, and take any further action required</w:t>
            </w:r>
          </w:p>
          <w:p w:rsidR="00000000" w:rsidRPr="005E6E23" w:rsidP="005E6E23">
            <w:pPr>
              <w:pStyle w:val="BodyText"/>
            </w:pPr>
            <w:r w:rsidRPr="005E6E23">
              <w:t>4.4 Complete documen</w:t>
            </w:r>
            <w:r w:rsidRPr="005E6E23">
              <w:t>tation about the incident and enter into relevant organisational management systems</w:t>
            </w:r>
          </w:p>
          <w:p w:rsidR="00000000" w:rsidRPr="005E6E23" w:rsidP="005E6E23">
            <w:pPr>
              <w:pStyle w:val="BodyText"/>
            </w:pPr>
            <w:r w:rsidRPr="005E6E23">
              <w:t>4.5 Brief supervisor on incident according to workplace protocols</w:t>
            </w:r>
          </w:p>
          <w:p w:rsidR="00000000" w:rsidRPr="005E6E23" w:rsidP="005E6E23">
            <w:pPr>
              <w:pStyle w:val="BodyText"/>
            </w:pPr>
            <w:r w:rsidRPr="005E6E23">
              <w:t>4.6 Review seizure and capture plan to ensure improved performance in the future</w:t>
            </w:r>
          </w:p>
        </w:tc>
      </w:tr>
    </w:tbl>
    <w:p w:rsidR="00000000" w:rsidRPr="005E6E23" w:rsidP="005E6E23">
      <w:pPr>
        <w:pStyle w:val="BodyText"/>
      </w:pPr>
    </w:p>
    <w:p w:rsidR="00000000" w:rsidRPr="005E6E23" w:rsidP="005E6E23">
      <w:pPr>
        <w:pStyle w:val="AllowPageBreak"/>
      </w:pPr>
    </w:p>
    <w:p w:rsidR="00000000" w:rsidRPr="005E6E23" w:rsidP="005E6E23">
      <w:pPr>
        <w:pStyle w:val="Heading1"/>
      </w:pPr>
      <w:bookmarkStart w:id="6" w:name="O_1049103"/>
      <w:bookmarkEnd w:id="6"/>
      <w:r w:rsidRPr="005E6E23">
        <w:t>Foun</w:t>
      </w:r>
      <w:r w:rsidRPr="005E6E23">
        <w:t>dation Skills</w:t>
      </w:r>
    </w:p>
    <w:p w:rsidR="00000000" w:rsidRPr="0098277E" w:rsidP="0098277E">
      <w:pPr>
        <w:pStyle w:val="BodyText"/>
        <w:rPr>
          <w:i/>
        </w:rPr>
      </w:pPr>
      <w:r w:rsidRPr="0098277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Description</w:t>
            </w:r>
          </w:p>
        </w:tc>
      </w:tr>
      <w:tr w:rsidTr="005E6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ListBullet"/>
              <w:rPr>
                <w:lang w:val="en-NZ"/>
              </w:rPr>
            </w:pPr>
            <w:r w:rsidRPr="005E6E23">
              <w:t>Make decisions about whether assistance is required for seizure of the animal, and coordinate available support</w:t>
            </w:r>
          </w:p>
        </w:tc>
      </w:tr>
      <w:tr w:rsidTr="005E6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23" w:rsidP="005E6E23">
            <w:pPr>
              <w:pStyle w:val="ListBullet"/>
            </w:pPr>
            <w:r w:rsidRPr="005E6E23">
              <w:t>Estimate animal’s body weight to calculate required drug dosage</w:t>
            </w:r>
          </w:p>
        </w:tc>
      </w:tr>
    </w:tbl>
    <w:p w:rsidR="00000000" w:rsidRPr="005E6E23" w:rsidP="005E6E23">
      <w:pPr>
        <w:pStyle w:val="BodyText"/>
      </w:pPr>
    </w:p>
    <w:p w:rsidR="00000000" w:rsidRPr="005E6E23" w:rsidP="005E6E23">
      <w:pPr>
        <w:pStyle w:val="AllowPageBreak"/>
      </w:pPr>
    </w:p>
    <w:p w:rsidR="00000000" w:rsidRPr="005E6E23" w:rsidP="005E6E23">
      <w:pPr>
        <w:pStyle w:val="Heading1"/>
      </w:pPr>
      <w:bookmarkStart w:id="7" w:name="O_1049102"/>
      <w:bookmarkEnd w:id="7"/>
      <w:r w:rsidRPr="005E6E23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5E6E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Bold"/>
              <w:rPr>
                <w:lang w:val="en-NZ"/>
              </w:rPr>
            </w:pPr>
            <w:r w:rsidRPr="005E6E23">
              <w:t>Equivalence status</w:t>
            </w:r>
          </w:p>
        </w:tc>
      </w:tr>
      <w:tr w:rsidTr="005E6E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ACMACR408 Coordinate seizure of animals 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ACMACR408 Coordinate seizure of animals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23">
            <w:pPr>
              <w:pStyle w:val="BodyText"/>
              <w:rPr>
                <w:lang w:val="en-NZ"/>
              </w:rPr>
            </w:pPr>
            <w:r w:rsidRPr="005E6E23">
              <w:t>Minor changes to assessment requirements to reduc</w:t>
            </w:r>
            <w:r w:rsidRPr="005E6E23">
              <w:t>e duplication of performance criteria in performance evidence, and clarify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23" w:rsidP="005E6E23">
            <w:pPr>
              <w:pStyle w:val="BodyText"/>
            </w:pPr>
            <w:r w:rsidRPr="005E6E23">
              <w:t xml:space="preserve">Equivalent unit </w:t>
            </w:r>
          </w:p>
        </w:tc>
      </w:tr>
    </w:tbl>
    <w:p w:rsidR="00000000" w:rsidRPr="005E6E23" w:rsidP="005E6E23">
      <w:pPr>
        <w:pStyle w:val="BodyText"/>
      </w:pPr>
    </w:p>
    <w:p w:rsidR="00000000" w:rsidRPr="005E6E23" w:rsidP="005E6E23">
      <w:pPr>
        <w:pStyle w:val="AllowPageBreak"/>
      </w:pPr>
    </w:p>
    <w:p w:rsidR="00000000" w:rsidRPr="005E6E23" w:rsidP="005E6E23">
      <w:pPr>
        <w:pStyle w:val="Heading1"/>
      </w:pPr>
      <w:bookmarkStart w:id="8" w:name="O_1049109"/>
      <w:bookmarkEnd w:id="8"/>
      <w:r w:rsidRPr="005E6E23">
        <w:t>Links</w:t>
      </w:r>
    </w:p>
    <w:p w:rsidR="00000000" w:rsidRPr="005E6E23" w:rsidP="0098277E">
      <w:pPr>
        <w:pStyle w:val="BodyText"/>
      </w:pPr>
      <w:r w:rsidRPr="005E6E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6256E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5E6E23" w:rsidP="005E6E23"/>
    <w:sectPr w:rsidSect="005E6E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23" w:rsidRPr="0098277E" w:rsidP="00982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7E" w:rsidP="005E6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77E" w:rsidP="005E6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277E" w:rsidP="005E6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E23" w:rsidRPr="0098277E" w:rsidP="00982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7E" w:rsidRPr="002D2AF8" w:rsidP="005E6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ACMACR408 Coordinate seizure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8277E" w:rsidP="005E6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247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C78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E23"/>
  </w:style>
  <w:style w:type="character" w:customStyle="1" w:styleId="Heading1Char">
    <w:name w:val="Heading 1 Char"/>
    <w:basedOn w:val="DefaultParagraphFont"/>
    <w:link w:val="Heading1"/>
    <w:rsid w:val="005E6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E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E2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6E23"/>
    <w:rPr>
      <w:i/>
    </w:rPr>
  </w:style>
  <w:style w:type="paragraph" w:customStyle="1" w:styleId="SuperHeading">
    <w:name w:val="SuperHeading"/>
    <w:basedOn w:val="Normal"/>
    <w:rsid w:val="005E6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6E23"/>
    <w:rPr>
      <w:b/>
    </w:rPr>
  </w:style>
  <w:style w:type="character" w:customStyle="1" w:styleId="Heading2Char">
    <w:name w:val="Heading 2 Char"/>
    <w:basedOn w:val="DefaultParagraphFont"/>
    <w:link w:val="Heading2"/>
    <w:rsid w:val="005E6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E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E23"/>
    <w:rPr>
      <w:b/>
      <w:spacing w:val="0"/>
    </w:rPr>
  </w:style>
  <w:style w:type="paragraph" w:customStyle="1" w:styleId="SuperTitle">
    <w:name w:val="SuperTitle"/>
    <w:basedOn w:val="Title"/>
    <w:rsid w:val="005E6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E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E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E23"/>
  </w:style>
  <w:style w:type="paragraph" w:styleId="TableofFigures">
    <w:name w:val="table of figures"/>
    <w:basedOn w:val="Normal"/>
    <w:next w:val="Normal"/>
    <w:semiHidden/>
    <w:rsid w:val="005E6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E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E23"/>
    <w:rPr>
      <w:rFonts w:ascii="Wingdings" w:hAnsi="Wingdings"/>
    </w:rPr>
  </w:style>
  <w:style w:type="paragraph" w:customStyle="1" w:styleId="TableHeading">
    <w:name w:val="Table Heading"/>
    <w:basedOn w:val="HeadingBase"/>
    <w:rsid w:val="005E6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E23"/>
    <w:rPr>
      <w:color w:val="0033CC"/>
      <w:u w:val="none"/>
    </w:rPr>
  </w:style>
  <w:style w:type="paragraph" w:customStyle="1" w:styleId="BodyTextRight">
    <w:name w:val="Body Text Right"/>
    <w:basedOn w:val="BodyText"/>
    <w:rsid w:val="005E6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E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E23"/>
    <w:rPr>
      <w:sz w:val="32"/>
    </w:rPr>
  </w:style>
  <w:style w:type="paragraph" w:customStyle="1" w:styleId="HeadingProcedure">
    <w:name w:val="Heading Procedure"/>
    <w:basedOn w:val="HeadingBase"/>
    <w:next w:val="Normal"/>
    <w:rsid w:val="005E6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E23"/>
    <w:pPr>
      <w:spacing w:before="60" w:after="60"/>
    </w:pPr>
  </w:style>
  <w:style w:type="paragraph" w:styleId="ListContinue">
    <w:name w:val="List Continue"/>
    <w:basedOn w:val="List"/>
    <w:rsid w:val="005E6E23"/>
    <w:pPr>
      <w:ind w:firstLine="0"/>
    </w:pPr>
  </w:style>
  <w:style w:type="paragraph" w:customStyle="1" w:styleId="ListNote">
    <w:name w:val="List Note"/>
    <w:basedOn w:val="List"/>
    <w:rsid w:val="005E6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E23"/>
    <w:rPr>
      <w:rFonts w:ascii="Courier New" w:hAnsi="Courier New"/>
    </w:rPr>
  </w:style>
  <w:style w:type="paragraph" w:customStyle="1" w:styleId="NoteBullet">
    <w:name w:val="Note Bullet"/>
    <w:basedOn w:val="Note"/>
    <w:rsid w:val="005E6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E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E23"/>
    <w:rPr>
      <w:b/>
      <w:smallCaps/>
    </w:rPr>
  </w:style>
  <w:style w:type="paragraph" w:customStyle="1" w:styleId="TableListNumber">
    <w:name w:val="Table List Number"/>
    <w:basedOn w:val="ListNumber"/>
    <w:rsid w:val="005E6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E23"/>
    <w:pPr>
      <w:numPr>
        <w:numId w:val="8"/>
      </w:numPr>
    </w:pPr>
  </w:style>
  <w:style w:type="paragraph" w:customStyle="1" w:styleId="ListAlpha2">
    <w:name w:val="List Alpha 2"/>
    <w:basedOn w:val="List2"/>
    <w:rsid w:val="005E6E23"/>
    <w:pPr>
      <w:numPr>
        <w:numId w:val="7"/>
      </w:numPr>
    </w:pPr>
  </w:style>
  <w:style w:type="paragraph" w:styleId="List2">
    <w:name w:val="List 2"/>
    <w:basedOn w:val="BodyText"/>
    <w:rsid w:val="005E6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E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E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E23"/>
    <w:pPr>
      <w:numPr>
        <w:numId w:val="3"/>
      </w:numPr>
    </w:pPr>
  </w:style>
  <w:style w:type="paragraph" w:styleId="ListContinue2">
    <w:name w:val="List Continue 2"/>
    <w:basedOn w:val="List2"/>
    <w:rsid w:val="005E6E23"/>
    <w:pPr>
      <w:ind w:firstLine="0"/>
    </w:pPr>
  </w:style>
  <w:style w:type="paragraph" w:styleId="ListContinue3">
    <w:name w:val="List Continue 3"/>
    <w:basedOn w:val="List3"/>
    <w:rsid w:val="005E6E23"/>
    <w:pPr>
      <w:ind w:left="1021" w:firstLine="0"/>
    </w:pPr>
  </w:style>
  <w:style w:type="paragraph" w:styleId="ListContinue4">
    <w:name w:val="List Continue 4"/>
    <w:basedOn w:val="List4"/>
    <w:rsid w:val="005E6E23"/>
    <w:pPr>
      <w:ind w:firstLine="0"/>
    </w:pPr>
  </w:style>
  <w:style w:type="paragraph" w:styleId="ListContinue5">
    <w:name w:val="List Continue 5"/>
    <w:basedOn w:val="List5"/>
    <w:rsid w:val="005E6E23"/>
    <w:pPr>
      <w:ind w:firstLine="0"/>
    </w:pPr>
  </w:style>
  <w:style w:type="paragraph" w:styleId="ListNumber3">
    <w:name w:val="List Number 3"/>
    <w:basedOn w:val="List3"/>
    <w:rsid w:val="005E6E23"/>
    <w:pPr>
      <w:numPr>
        <w:numId w:val="4"/>
      </w:numPr>
    </w:pPr>
  </w:style>
  <w:style w:type="paragraph" w:styleId="ListNumber4">
    <w:name w:val="List Number 4"/>
    <w:basedOn w:val="List4"/>
    <w:rsid w:val="005E6E23"/>
    <w:pPr>
      <w:numPr>
        <w:numId w:val="5"/>
      </w:numPr>
    </w:pPr>
  </w:style>
  <w:style w:type="paragraph" w:styleId="ListNumber5">
    <w:name w:val="List Number 5"/>
    <w:basedOn w:val="List5"/>
    <w:rsid w:val="005E6E23"/>
    <w:pPr>
      <w:numPr>
        <w:numId w:val="6"/>
      </w:numPr>
    </w:pPr>
  </w:style>
  <w:style w:type="paragraph" w:styleId="BlockText">
    <w:name w:val="Block Text"/>
    <w:basedOn w:val="Normal"/>
    <w:rsid w:val="005E6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E23"/>
    <w:rPr>
      <w:sz w:val="16"/>
      <w:vertAlign w:val="superscript"/>
    </w:rPr>
  </w:style>
  <w:style w:type="character" w:customStyle="1" w:styleId="Symbols">
    <w:name w:val="Symbols"/>
    <w:basedOn w:val="DefaultParagraphFont"/>
    <w:rsid w:val="005E6E23"/>
    <w:rPr>
      <w:rFonts w:ascii="Symbol" w:hAnsi="Symbol"/>
    </w:rPr>
  </w:style>
  <w:style w:type="character" w:customStyle="1" w:styleId="MenuOptions">
    <w:name w:val="Menu Options"/>
    <w:basedOn w:val="DefaultParagraphFont"/>
    <w:rsid w:val="005E6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E23"/>
    <w:rPr>
      <w:b/>
    </w:rPr>
  </w:style>
  <w:style w:type="character" w:customStyle="1" w:styleId="Underlined">
    <w:name w:val="Underlined"/>
    <w:basedOn w:val="DefaultParagraphFont"/>
    <w:rsid w:val="005E6E23"/>
    <w:rPr>
      <w:u w:val="single"/>
    </w:rPr>
  </w:style>
  <w:style w:type="paragraph" w:customStyle="1" w:styleId="TableBodyTextRight">
    <w:name w:val="Table Body Text Right"/>
    <w:basedOn w:val="TableBodyText"/>
    <w:rsid w:val="005E6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E23"/>
    <w:rPr>
      <w:sz w:val="18"/>
    </w:rPr>
  </w:style>
  <w:style w:type="paragraph" w:customStyle="1" w:styleId="BodySmallRight">
    <w:name w:val="Body Small Right"/>
    <w:basedOn w:val="BodyTextRight"/>
    <w:rsid w:val="005E6E23"/>
    <w:rPr>
      <w:sz w:val="18"/>
      <w:szCs w:val="18"/>
    </w:rPr>
  </w:style>
  <w:style w:type="paragraph" w:customStyle="1" w:styleId="MarginEdition">
    <w:name w:val="Margin Edition"/>
    <w:basedOn w:val="MarginNote"/>
    <w:rsid w:val="005E6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E23"/>
    <w:rPr>
      <w:sz w:val="2"/>
      <w:szCs w:val="2"/>
    </w:rPr>
  </w:style>
  <w:style w:type="character" w:customStyle="1" w:styleId="Small">
    <w:name w:val="Small"/>
    <w:basedOn w:val="DefaultParagraphFont"/>
    <w:rsid w:val="005E6E23"/>
    <w:rPr>
      <w:sz w:val="16"/>
    </w:rPr>
  </w:style>
  <w:style w:type="paragraph" w:customStyle="1" w:styleId="WideTable">
    <w:name w:val="Wide Table"/>
    <w:basedOn w:val="Normal"/>
    <w:rsid w:val="005E6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E23"/>
  </w:style>
  <w:style w:type="paragraph" w:styleId="Quote">
    <w:name w:val="Quote"/>
    <w:basedOn w:val="Heading1"/>
    <w:link w:val="QuoteChar"/>
    <w:qFormat/>
    <w:rsid w:val="005E6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E23"/>
    <w:pPr>
      <w:pageBreakBefore/>
    </w:pPr>
  </w:style>
  <w:style w:type="paragraph" w:customStyle="1" w:styleId="Border">
    <w:name w:val="Border"/>
    <w:basedOn w:val="Normal"/>
    <w:qFormat/>
    <w:rsid w:val="005E6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E23"/>
    <w:rPr>
      <w:u w:val="single"/>
    </w:rPr>
  </w:style>
  <w:style w:type="character" w:customStyle="1" w:styleId="BoldandItalics">
    <w:name w:val="Bold and Italics"/>
    <w:qFormat/>
    <w:rsid w:val="005E6E23"/>
    <w:rPr>
      <w:b/>
      <w:i/>
      <w:u w:val="none"/>
    </w:rPr>
  </w:style>
  <w:style w:type="paragraph" w:styleId="BalloonText">
    <w:name w:val="Balloon Text"/>
    <w:basedOn w:val="Normal"/>
    <w:link w:val="BalloonTextChar"/>
    <w:rsid w:val="005E6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E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2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4015</Characters>
  <Application>Microsoft Office Word</Application>
  <DocSecurity>0</DocSecurity>
  <Lines>143</Lines>
  <Paragraphs>88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ACMACR408 Coordinate seizure of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2019-09-10T06:36:00Z</dcterms:created>
  <dcterms:modified xsi:type="dcterms:W3CDTF">2019-09-10T06:36:00Z</dcterms:modified>
</cp:coreProperties>
</file>