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31367" w:rsidP="0073136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ACMACR407 Conduct community awareness programs</w:t>
      </w:r>
      <w:r>
        <w:fldChar w:fldCharType="end"/>
      </w:r>
    </w:p>
    <w:p w:rsidR="00731367" w:rsidP="00731367">
      <w:pPr>
        <w:pStyle w:val="Version"/>
        <w:sectPr w:rsidSect="005C5E1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C5E15" w:rsidP="005C5E15">
      <w:pPr>
        <w:pStyle w:val="SuperHeading"/>
      </w:pPr>
      <w:r w:rsidRPr="005C5E15">
        <w:t>Assessment Requirements for ACMACR407 Conduct community awareness programs</w:t>
      </w:r>
    </w:p>
    <w:p w:rsidR="00000000" w:rsidRPr="005C5E15" w:rsidP="005C5E15">
      <w:pPr>
        <w:pStyle w:val="Heading1"/>
      </w:pPr>
      <w:bookmarkStart w:id="1" w:name="O_855479"/>
      <w:bookmarkEnd w:id="1"/>
      <w:r w:rsidRPr="005C5E15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5C5E1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5E15" w:rsidP="005C5E15">
            <w:pPr>
              <w:pStyle w:val="BodyText"/>
            </w:pPr>
            <w:r w:rsidRPr="005C5E15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5E15">
            <w:pPr>
              <w:pStyle w:val="BodyText"/>
              <w:rPr>
                <w:lang w:val="en-NZ"/>
              </w:rPr>
            </w:pPr>
            <w:r w:rsidRPr="005C5E15">
              <w:rPr>
                <w:rStyle w:val="SpecialBold"/>
              </w:rPr>
              <w:t>Comments</w:t>
            </w:r>
          </w:p>
        </w:tc>
      </w:tr>
      <w:tr w:rsidTr="005C5E1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5E15">
            <w:pPr>
              <w:pStyle w:val="BodyText"/>
              <w:rPr>
                <w:lang w:val="en-NZ"/>
              </w:rPr>
            </w:pPr>
            <w:r w:rsidRPr="005C5E15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5E15" w:rsidP="005C5E15">
            <w:pPr>
              <w:pStyle w:val="BodyText"/>
            </w:pPr>
            <w:r w:rsidRPr="005C5E15">
              <w:t>This version released with ACM Animal Care and Management Training Package Version 1.0.</w:t>
            </w:r>
          </w:p>
        </w:tc>
      </w:tr>
    </w:tbl>
    <w:p w:rsidR="00000000" w:rsidRPr="005C5E15" w:rsidP="005C5E15">
      <w:pPr>
        <w:pStyle w:val="BodyText"/>
      </w:pPr>
    </w:p>
    <w:p w:rsidR="00000000" w:rsidRPr="005C5E15" w:rsidP="005C5E15">
      <w:pPr>
        <w:pStyle w:val="AllowPageBreak"/>
      </w:pPr>
    </w:p>
    <w:p w:rsidR="00000000" w:rsidRPr="005C5E15" w:rsidP="005C5E15">
      <w:pPr>
        <w:pStyle w:val="Heading1"/>
      </w:pPr>
      <w:bookmarkStart w:id="2" w:name="O_855480"/>
      <w:bookmarkEnd w:id="2"/>
      <w:r w:rsidRPr="005C5E15">
        <w:t>Performance Evidence</w:t>
      </w:r>
    </w:p>
    <w:p w:rsidR="00000000" w:rsidRPr="005C5E15" w:rsidP="00731367">
      <w:pPr>
        <w:pStyle w:val="BodyText"/>
      </w:pPr>
      <w:r w:rsidRPr="005C5E15">
        <w:t xml:space="preserve">An individual demonstrating competency must satisfy all of the elements and performance criteria in this unit. </w:t>
      </w:r>
    </w:p>
    <w:p w:rsidR="00000000" w:rsidRPr="005C5E15" w:rsidP="00731367">
      <w:pPr>
        <w:pStyle w:val="BodyText"/>
      </w:pPr>
      <w:r w:rsidRPr="005C5E15">
        <w:t>There must be evidence that the individual has conducted at least two community awareness programs that were delivered to t</w:t>
      </w:r>
      <w:r w:rsidRPr="005C5E15">
        <w:t>wo different audiences, or two different programs, and:</w:t>
      </w:r>
    </w:p>
    <w:p w:rsidR="00000000" w:rsidRPr="005C5E15" w:rsidP="005C5E15">
      <w:pPr>
        <w:pStyle w:val="ListBullet"/>
      </w:pPr>
      <w:r w:rsidRPr="005C5E15">
        <w:t>included consultation with the community to determine needs and expectations</w:t>
      </w:r>
    </w:p>
    <w:p w:rsidR="00000000" w:rsidRPr="005C5E15" w:rsidP="005C5E15">
      <w:pPr>
        <w:pStyle w:val="ListBullet"/>
      </w:pPr>
      <w:r w:rsidRPr="005C5E15">
        <w:t>included contribution to the development or improvement of community awareness programs and associated materials</w:t>
      </w:r>
    </w:p>
    <w:p w:rsidR="00000000" w:rsidRPr="005C5E15" w:rsidP="005C5E15">
      <w:pPr>
        <w:pStyle w:val="ListBullet"/>
      </w:pPr>
      <w:r w:rsidRPr="005C5E15">
        <w:t>conducted research and gathered materials to develop programs for presentation</w:t>
      </w:r>
    </w:p>
    <w:p w:rsidR="00000000" w:rsidRPr="005C5E15" w:rsidP="005C5E15">
      <w:pPr>
        <w:pStyle w:val="ListBullet"/>
      </w:pPr>
      <w:r w:rsidRPr="005C5E15">
        <w:t>used relevant presentation equipment, materials and aids</w:t>
      </w:r>
    </w:p>
    <w:p w:rsidR="00000000" w:rsidRPr="005C5E15" w:rsidP="005C5E15">
      <w:pPr>
        <w:pStyle w:val="ListBullet"/>
      </w:pPr>
      <w:r w:rsidRPr="005C5E15">
        <w:t>presented programs to the community using effective public speaking and communication techniques</w:t>
      </w:r>
    </w:p>
    <w:p w:rsidR="00000000" w:rsidRPr="005C5E15" w:rsidP="005C5E15">
      <w:pPr>
        <w:pStyle w:val="ListBullet"/>
      </w:pPr>
      <w:r w:rsidRPr="005C5E15">
        <w:t>gathered community feed</w:t>
      </w:r>
      <w:r w:rsidRPr="005C5E15">
        <w:t>back and evaluated the delivery of programs.</w:t>
      </w:r>
    </w:p>
    <w:p w:rsidR="00000000" w:rsidRPr="005C5E15" w:rsidP="005C5E15">
      <w:pPr>
        <w:pStyle w:val="AllowPageBreak"/>
      </w:pPr>
    </w:p>
    <w:p w:rsidR="00000000" w:rsidRPr="005C5E15" w:rsidP="005C5E15">
      <w:pPr>
        <w:pStyle w:val="Heading1"/>
      </w:pPr>
      <w:bookmarkStart w:id="3" w:name="O_855481"/>
      <w:bookmarkEnd w:id="3"/>
      <w:r w:rsidRPr="005C5E15">
        <w:t>Knowledge Evidence</w:t>
      </w:r>
    </w:p>
    <w:p w:rsidR="00000000" w:rsidRPr="005C5E15" w:rsidP="00731367">
      <w:pPr>
        <w:pStyle w:val="BodyText"/>
      </w:pPr>
      <w:r w:rsidRPr="005C5E15">
        <w:t>An individual must be able to demonstrate the knowledge required to perform the tasks outlined in the elements and performance criteria of this unit. This includes knowledge o</w:t>
      </w:r>
      <w:r w:rsidRPr="005C5E15">
        <w:t>f:</w:t>
      </w:r>
    </w:p>
    <w:p w:rsidR="00000000" w:rsidRPr="005C5E15" w:rsidP="005C5E15">
      <w:pPr>
        <w:pStyle w:val="ListBullet"/>
      </w:pPr>
      <w:r w:rsidRPr="005C5E15">
        <w:t>how data collection methods support the development of materials</w:t>
      </w:r>
    </w:p>
    <w:p w:rsidR="00000000" w:rsidRPr="005C5E15" w:rsidP="005C5E15">
      <w:pPr>
        <w:pStyle w:val="ListBullet"/>
      </w:pPr>
      <w:r w:rsidRPr="005C5E15">
        <w:t>the legislation relevant to the subject matter of the presentations</w:t>
      </w:r>
    </w:p>
    <w:p w:rsidR="00000000" w:rsidRPr="005C5E15" w:rsidP="005C5E15">
      <w:pPr>
        <w:pStyle w:val="ListBullet"/>
      </w:pPr>
      <w:r w:rsidRPr="005C5E15">
        <w:t>organisational policies and procedures relating to presenting information to the public</w:t>
      </w:r>
    </w:p>
    <w:p w:rsidR="00000000" w:rsidRPr="005C5E15" w:rsidP="005C5E15">
      <w:pPr>
        <w:pStyle w:val="ListBullet"/>
      </w:pPr>
      <w:r w:rsidRPr="005C5E15">
        <w:t xml:space="preserve">techniques to aid learning for </w:t>
      </w:r>
      <w:r w:rsidRPr="005C5E15">
        <w:t>children and adults in the audience of community awareness presentations</w:t>
      </w:r>
    </w:p>
    <w:p w:rsidR="00000000" w:rsidRPr="005C5E15" w:rsidP="005C5E15">
      <w:pPr>
        <w:pStyle w:val="ListBullet"/>
      </w:pPr>
      <w:r w:rsidRPr="005C5E15">
        <w:t>legislation relevant to animal control and regulation</w:t>
      </w:r>
    </w:p>
    <w:p w:rsidR="00000000" w:rsidRPr="005C5E15" w:rsidP="005C5E15">
      <w:pPr>
        <w:pStyle w:val="ListBullet"/>
      </w:pPr>
      <w:r w:rsidRPr="005C5E15">
        <w:t>presentation aids and materials to support presentations</w:t>
      </w:r>
    </w:p>
    <w:p w:rsidR="00000000" w:rsidRPr="005C5E15" w:rsidP="005C5E15">
      <w:pPr>
        <w:pStyle w:val="ListBullet"/>
      </w:pPr>
      <w:r w:rsidRPr="005C5E15">
        <w:t>existing community awareness programs relevant to animal control and reg</w:t>
      </w:r>
      <w:r w:rsidRPr="005C5E15">
        <w:t>ulation.</w:t>
      </w:r>
    </w:p>
    <w:p w:rsidR="00000000" w:rsidRPr="005C5E15" w:rsidP="005C5E15">
      <w:pPr>
        <w:pStyle w:val="AllowPageBreak"/>
      </w:pPr>
    </w:p>
    <w:p w:rsidR="00000000" w:rsidRPr="005C5E15" w:rsidP="005C5E15">
      <w:pPr>
        <w:pStyle w:val="Heading1"/>
      </w:pPr>
      <w:bookmarkStart w:id="4" w:name="O_855482"/>
      <w:bookmarkEnd w:id="4"/>
      <w:r w:rsidRPr="005C5E15">
        <w:t>Assessment Conditions</w:t>
      </w:r>
    </w:p>
    <w:p w:rsidR="00000000" w:rsidRPr="005C5E15" w:rsidP="00731367">
      <w:pPr>
        <w:pStyle w:val="BodyText"/>
      </w:pPr>
      <w:r w:rsidRPr="005C5E15">
        <w:t>Assessment of skills must take place under the following conditions:</w:t>
      </w:r>
    </w:p>
    <w:p w:rsidR="00000000" w:rsidRPr="005C5E15" w:rsidP="005C5E15">
      <w:pPr>
        <w:pStyle w:val="ListBullet"/>
      </w:pPr>
      <w:r w:rsidRPr="005C5E15">
        <w:t>physical conditions:</w:t>
      </w:r>
    </w:p>
    <w:p w:rsidR="00000000" w:rsidRPr="005C5E15" w:rsidP="005C5E15">
      <w:pPr>
        <w:pStyle w:val="ListBullet2"/>
      </w:pPr>
      <w:r w:rsidRPr="005C5E15">
        <w:t>skills must be demonstrated in a workplace setting or an environment that accurately represents workplace conditions</w:t>
      </w:r>
    </w:p>
    <w:p w:rsidR="00000000" w:rsidRPr="005C5E15" w:rsidP="005C5E15">
      <w:pPr>
        <w:pStyle w:val="ListBullet"/>
      </w:pPr>
      <w:r w:rsidRPr="005C5E15">
        <w:t>resources, equipment and materials:</w:t>
      </w:r>
    </w:p>
    <w:p w:rsidR="00000000" w:rsidRPr="005C5E15" w:rsidP="005C5E15">
      <w:pPr>
        <w:pStyle w:val="ListBullet2"/>
      </w:pPr>
      <w:r w:rsidRPr="005C5E15">
        <w:t>audiovisual presentation equipment.</w:t>
      </w:r>
    </w:p>
    <w:p w:rsidR="00000000" w:rsidRPr="005C5E15" w:rsidP="00731367">
      <w:pPr>
        <w:pStyle w:val="BodyText"/>
      </w:pPr>
      <w:r w:rsidRPr="005C5E15">
        <w:t>Assessors of this unit must satisfy the requirements for assessors in applicable vocational education and training legislation, frameworks and/or standards.</w:t>
      </w:r>
    </w:p>
    <w:p w:rsidR="00000000" w:rsidRPr="005C5E15" w:rsidP="005C5E15">
      <w:pPr>
        <w:pStyle w:val="Heading1"/>
      </w:pPr>
      <w:bookmarkStart w:id="5" w:name="O_855485"/>
      <w:bookmarkEnd w:id="5"/>
      <w:r w:rsidRPr="005C5E15">
        <w:t>Links</w:t>
      </w:r>
    </w:p>
    <w:p w:rsidR="00000000" w:rsidRPr="005C5E15" w:rsidP="00731367">
      <w:pPr>
        <w:pStyle w:val="BodyText"/>
      </w:pPr>
      <w:r w:rsidRPr="005C5E15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"https://vetnet.education.gov.au/Pages/TrainingDocs.aspx?q=b75f4b23-54c9-4cc9-a5db-d3502d154103" </w:instrText>
      </w:r>
      <w:r>
        <w:fldChar w:fldCharType="separate"/>
      </w:r>
      <w:r w:rsidRPr="000468AE">
        <w:rPr>
          <w:rStyle w:val="Hyperlink"/>
        </w:rPr>
        <w:t>https://vetnet.education.gov.au/Pages/TrainingDocs.aspx?q=b75f4b23-54c9-4cc9-a5db-d3502d154103</w:t>
      </w:r>
      <w:r>
        <w:fldChar w:fldCharType="end"/>
      </w:r>
    </w:p>
    <w:p w:rsidR="00000000" w:rsidRPr="005C5E15" w:rsidP="005C5E15"/>
    <w:sectPr w:rsidSect="005C5E15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5E1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5E15" w:rsidRPr="00731367" w:rsidP="0073136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5E1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1367" w:rsidP="005C5E1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731367" w:rsidP="005C5E1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731367" w:rsidP="005C5E1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5E1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136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C5E15" w:rsidRPr="00731367" w:rsidP="0073136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5E1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1367" w:rsidRPr="002D2AF8" w:rsidP="005C5E1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ACMACR407 Conduct community awareness programs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10 September 2019</w:t>
    </w:r>
    <w:r>
      <w:fldChar w:fldCharType="end"/>
    </w:r>
  </w:p>
  <w:p w:rsidR="00731367" w:rsidP="005C5E1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78EB5F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142B70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82AA5C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C5E1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C5E1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C5E1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C5E1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C5E1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C5E1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C5E1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C5E1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C5E1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C5E1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C5E1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C5E15"/>
  </w:style>
  <w:style w:type="character" w:customStyle="1" w:styleId="Heading1Char">
    <w:name w:val="Heading 1 Char"/>
    <w:basedOn w:val="DefaultParagraphFont"/>
    <w:link w:val="Heading1"/>
    <w:rsid w:val="005C5E1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C5E1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C5E1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C5E15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C5E15"/>
    <w:rPr>
      <w:b/>
      <w:spacing w:val="0"/>
    </w:rPr>
  </w:style>
  <w:style w:type="paragraph" w:styleId="ListBullet2">
    <w:name w:val="List Bullet 2"/>
    <w:basedOn w:val="List2"/>
    <w:rsid w:val="005C5E15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5C5E1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C5E1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C5E1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C5E1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C5E1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C5E1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C5E1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C5E1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C5E1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C5E1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C5E1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C5E1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C5E1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C5E1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C5E1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C5E1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C5E1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C5E1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C5E1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C5E1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C5E1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C5E1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C5E1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C5E1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C5E1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C5E1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C5E1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C5E1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C5E1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C5E1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C5E1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C5E1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C5E1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C5E1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C5E15"/>
    <w:rPr>
      <w:i/>
    </w:rPr>
  </w:style>
  <w:style w:type="paragraph" w:styleId="Caption">
    <w:name w:val="caption"/>
    <w:basedOn w:val="BodyText"/>
    <w:next w:val="Normal"/>
    <w:qFormat/>
    <w:rsid w:val="005C5E1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C5E1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C5E1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C5E15"/>
  </w:style>
  <w:style w:type="paragraph" w:styleId="TableofFigures">
    <w:name w:val="table of figures"/>
    <w:basedOn w:val="Normal"/>
    <w:next w:val="Normal"/>
    <w:semiHidden/>
    <w:rsid w:val="005C5E1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C5E15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5C5E15"/>
    <w:rPr>
      <w:rFonts w:ascii="Wingdings" w:hAnsi="Wingdings"/>
    </w:rPr>
  </w:style>
  <w:style w:type="paragraph" w:customStyle="1" w:styleId="TableHeading">
    <w:name w:val="Table Heading"/>
    <w:basedOn w:val="HeadingBase"/>
    <w:rsid w:val="005C5E1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C5E15"/>
    <w:rPr>
      <w:color w:val="0033CC"/>
      <w:u w:val="none"/>
    </w:rPr>
  </w:style>
  <w:style w:type="paragraph" w:customStyle="1" w:styleId="BodyTextRight">
    <w:name w:val="Body Text Right"/>
    <w:basedOn w:val="BodyText"/>
    <w:rsid w:val="005C5E1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C5E1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C5E15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C5E1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C5E1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C5E1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C5E15"/>
    <w:rPr>
      <w:sz w:val="32"/>
    </w:rPr>
  </w:style>
  <w:style w:type="paragraph" w:customStyle="1" w:styleId="HeadingProcedure">
    <w:name w:val="Heading Procedure"/>
    <w:basedOn w:val="HeadingBase"/>
    <w:next w:val="Normal"/>
    <w:rsid w:val="005C5E1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C5E15"/>
    <w:pPr>
      <w:spacing w:before="60" w:after="60"/>
    </w:pPr>
  </w:style>
  <w:style w:type="paragraph" w:styleId="ListContinue">
    <w:name w:val="List Continue"/>
    <w:basedOn w:val="List"/>
    <w:rsid w:val="005C5E15"/>
    <w:pPr>
      <w:ind w:firstLine="0"/>
    </w:pPr>
  </w:style>
  <w:style w:type="paragraph" w:customStyle="1" w:styleId="ListNote">
    <w:name w:val="List Note"/>
    <w:basedOn w:val="List"/>
    <w:rsid w:val="005C5E1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C5E1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C5E1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C5E15"/>
    <w:rPr>
      <w:rFonts w:ascii="Courier New" w:hAnsi="Courier New"/>
    </w:rPr>
  </w:style>
  <w:style w:type="paragraph" w:customStyle="1" w:styleId="NoteBullet">
    <w:name w:val="Note Bullet"/>
    <w:basedOn w:val="Note"/>
    <w:rsid w:val="005C5E1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C5E1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C5E1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C5E1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C5E15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C5E1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C5E1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C5E15"/>
    <w:rPr>
      <w:b/>
      <w:smallCaps/>
    </w:rPr>
  </w:style>
  <w:style w:type="paragraph" w:customStyle="1" w:styleId="TableListNumber">
    <w:name w:val="Table List Number"/>
    <w:basedOn w:val="ListNumber"/>
    <w:rsid w:val="005C5E1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C5E1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C5E15"/>
    <w:pPr>
      <w:numPr>
        <w:numId w:val="9"/>
      </w:numPr>
    </w:pPr>
  </w:style>
  <w:style w:type="paragraph" w:customStyle="1" w:styleId="ListAlpha2">
    <w:name w:val="List Alpha 2"/>
    <w:basedOn w:val="List2"/>
    <w:rsid w:val="005C5E15"/>
    <w:pPr>
      <w:numPr>
        <w:numId w:val="8"/>
      </w:numPr>
    </w:pPr>
  </w:style>
  <w:style w:type="paragraph" w:styleId="List2">
    <w:name w:val="List 2"/>
    <w:basedOn w:val="BodyText"/>
    <w:rsid w:val="005C5E1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C5E1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C5E1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C5E1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C5E1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C5E15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5C5E15"/>
    <w:pPr>
      <w:numPr>
        <w:numId w:val="4"/>
      </w:numPr>
    </w:pPr>
  </w:style>
  <w:style w:type="paragraph" w:styleId="ListContinue2">
    <w:name w:val="List Continue 2"/>
    <w:basedOn w:val="List2"/>
    <w:rsid w:val="005C5E15"/>
    <w:pPr>
      <w:ind w:firstLine="0"/>
    </w:pPr>
  </w:style>
  <w:style w:type="paragraph" w:styleId="ListContinue3">
    <w:name w:val="List Continue 3"/>
    <w:basedOn w:val="List3"/>
    <w:rsid w:val="005C5E15"/>
    <w:pPr>
      <w:ind w:left="1021" w:firstLine="0"/>
    </w:pPr>
  </w:style>
  <w:style w:type="paragraph" w:styleId="ListContinue4">
    <w:name w:val="List Continue 4"/>
    <w:basedOn w:val="List4"/>
    <w:rsid w:val="005C5E15"/>
    <w:pPr>
      <w:ind w:firstLine="0"/>
    </w:pPr>
  </w:style>
  <w:style w:type="paragraph" w:styleId="ListContinue5">
    <w:name w:val="List Continue 5"/>
    <w:basedOn w:val="List5"/>
    <w:rsid w:val="005C5E15"/>
    <w:pPr>
      <w:ind w:firstLine="0"/>
    </w:pPr>
  </w:style>
  <w:style w:type="paragraph" w:styleId="ListNumber3">
    <w:name w:val="List Number 3"/>
    <w:basedOn w:val="List3"/>
    <w:rsid w:val="005C5E15"/>
    <w:pPr>
      <w:numPr>
        <w:numId w:val="5"/>
      </w:numPr>
    </w:pPr>
  </w:style>
  <w:style w:type="paragraph" w:styleId="ListNumber4">
    <w:name w:val="List Number 4"/>
    <w:basedOn w:val="List4"/>
    <w:rsid w:val="005C5E15"/>
    <w:pPr>
      <w:numPr>
        <w:numId w:val="6"/>
      </w:numPr>
    </w:pPr>
  </w:style>
  <w:style w:type="paragraph" w:styleId="ListNumber5">
    <w:name w:val="List Number 5"/>
    <w:basedOn w:val="List5"/>
    <w:rsid w:val="005C5E15"/>
    <w:pPr>
      <w:numPr>
        <w:numId w:val="7"/>
      </w:numPr>
    </w:pPr>
  </w:style>
  <w:style w:type="paragraph" w:styleId="BlockText">
    <w:name w:val="Block Text"/>
    <w:basedOn w:val="Normal"/>
    <w:rsid w:val="005C5E1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C5E1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C5E15"/>
    <w:rPr>
      <w:sz w:val="16"/>
      <w:vertAlign w:val="superscript"/>
    </w:rPr>
  </w:style>
  <w:style w:type="character" w:customStyle="1" w:styleId="Symbols">
    <w:name w:val="Symbols"/>
    <w:basedOn w:val="DefaultParagraphFont"/>
    <w:rsid w:val="005C5E15"/>
    <w:rPr>
      <w:rFonts w:ascii="Symbol" w:hAnsi="Symbol"/>
    </w:rPr>
  </w:style>
  <w:style w:type="character" w:customStyle="1" w:styleId="MenuOptions">
    <w:name w:val="Menu Options"/>
    <w:basedOn w:val="DefaultParagraphFont"/>
    <w:rsid w:val="005C5E1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C5E15"/>
    <w:rPr>
      <w:b/>
    </w:rPr>
  </w:style>
  <w:style w:type="character" w:customStyle="1" w:styleId="Underlined">
    <w:name w:val="Underlined"/>
    <w:basedOn w:val="DefaultParagraphFont"/>
    <w:rsid w:val="005C5E15"/>
    <w:rPr>
      <w:u w:val="single"/>
    </w:rPr>
  </w:style>
  <w:style w:type="paragraph" w:customStyle="1" w:styleId="TableBodyTextRight">
    <w:name w:val="Table Body Text Right"/>
    <w:basedOn w:val="TableBodyText"/>
    <w:rsid w:val="005C5E1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C5E15"/>
    <w:rPr>
      <w:sz w:val="18"/>
    </w:rPr>
  </w:style>
  <w:style w:type="paragraph" w:customStyle="1" w:styleId="BodySmallRight">
    <w:name w:val="Body Small Right"/>
    <w:basedOn w:val="BodyTextRight"/>
    <w:rsid w:val="005C5E15"/>
    <w:rPr>
      <w:sz w:val="18"/>
      <w:szCs w:val="18"/>
    </w:rPr>
  </w:style>
  <w:style w:type="paragraph" w:customStyle="1" w:styleId="MarginEdition">
    <w:name w:val="Margin Edition"/>
    <w:basedOn w:val="MarginNote"/>
    <w:rsid w:val="005C5E1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C5E15"/>
    <w:rPr>
      <w:sz w:val="2"/>
      <w:szCs w:val="2"/>
    </w:rPr>
  </w:style>
  <w:style w:type="character" w:customStyle="1" w:styleId="Small">
    <w:name w:val="Small"/>
    <w:basedOn w:val="DefaultParagraphFont"/>
    <w:rsid w:val="005C5E15"/>
    <w:rPr>
      <w:sz w:val="16"/>
    </w:rPr>
  </w:style>
  <w:style w:type="paragraph" w:customStyle="1" w:styleId="WideTable">
    <w:name w:val="Wide Table"/>
    <w:basedOn w:val="Normal"/>
    <w:rsid w:val="005C5E1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C5E15"/>
  </w:style>
  <w:style w:type="paragraph" w:styleId="Quote">
    <w:name w:val="Quote"/>
    <w:basedOn w:val="Heading1"/>
    <w:link w:val="QuoteChar"/>
    <w:qFormat/>
    <w:rsid w:val="005C5E1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C5E1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C5E15"/>
    <w:pPr>
      <w:pageBreakBefore/>
    </w:pPr>
  </w:style>
  <w:style w:type="paragraph" w:customStyle="1" w:styleId="Border">
    <w:name w:val="Border"/>
    <w:basedOn w:val="Normal"/>
    <w:qFormat/>
    <w:rsid w:val="005C5E1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C5E1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C5E1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C5E1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C5E1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C5E1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C5E1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C5E1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C5E1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C5E15"/>
    <w:rPr>
      <w:u w:val="single"/>
    </w:rPr>
  </w:style>
  <w:style w:type="character" w:customStyle="1" w:styleId="BoldandItalics">
    <w:name w:val="Bold and Italics"/>
    <w:qFormat/>
    <w:rsid w:val="005C5E15"/>
    <w:rPr>
      <w:b/>
      <w:i/>
      <w:u w:val="none"/>
    </w:rPr>
  </w:style>
  <w:style w:type="paragraph" w:styleId="BalloonText">
    <w:name w:val="Balloon Text"/>
    <w:basedOn w:val="Normal"/>
    <w:link w:val="BalloonTextChar"/>
    <w:rsid w:val="005C5E1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C5E1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C5E1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C5E1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C5E1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C5E1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C5E15"/>
    <w:pPr>
      <w:spacing w:before="0" w:after="0"/>
    </w:pPr>
  </w:style>
  <w:style w:type="paragraph" w:customStyle="1" w:styleId="BodyTextBold">
    <w:name w:val="Body Text Bold"/>
    <w:basedOn w:val="BodyText"/>
    <w:qFormat/>
    <w:rsid w:val="005C5E15"/>
    <w:rPr>
      <w:b/>
    </w:rPr>
  </w:style>
  <w:style w:type="character" w:styleId="Hyperlink">
    <w:name w:val="Hyperlink"/>
    <w:basedOn w:val="DefaultParagraphFont"/>
    <w:uiPriority w:val="99"/>
    <w:unhideWhenUsed/>
    <w:rsid w:val="0073136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333</Words>
  <Characters>2306</Characters>
  <Application>Microsoft Office Word</Application>
  <DocSecurity>0</DocSecurity>
  <Lines>59</Lines>
  <Paragraphs>42</Paragraphs>
  <ScaleCrop>false</ScaleCrop>
  <Company>Author-it Software Corporation Ltd.</Company>
  <LinksUpToDate>false</LinksUpToDate>
  <CharactersWithSpaces>2597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ACMACR407 Conduct community awareness programs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2019-09-10T07:47:00Z</dcterms:created>
  <dcterms:modified xsi:type="dcterms:W3CDTF">2019-09-10T07:47:00Z</dcterms:modified>
</cp:coreProperties>
</file>