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9C3" w:rsidP="006E3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ACM40818 Certificate IV in Farriery</w:t>
      </w:r>
      <w:r>
        <w:fldChar w:fldCharType="end"/>
      </w:r>
    </w:p>
    <w:p w:rsidR="006E39C3" w:rsidP="006E39C3">
      <w:pPr>
        <w:pStyle w:val="Version"/>
        <w:sectPr w:rsidSect="002C7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C7207" w:rsidP="002C7207">
      <w:pPr>
        <w:pStyle w:val="SuperHeading"/>
      </w:pPr>
      <w:r w:rsidRPr="002C7207">
        <w:t>ACM40818 Certificate IV in Farriery</w:t>
      </w:r>
    </w:p>
    <w:p w:rsidR="00000000" w:rsidRPr="002C7207" w:rsidP="002C7207">
      <w:pPr>
        <w:pStyle w:val="Heading1"/>
      </w:pPr>
      <w:bookmarkStart w:id="1" w:name="O_1218701"/>
      <w:bookmarkEnd w:id="1"/>
      <w:r w:rsidRPr="002C72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7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Bold"/>
              <w:rPr>
                <w:lang w:val="en-NZ"/>
              </w:rPr>
            </w:pPr>
            <w:r w:rsidRPr="002C72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Bold"/>
              <w:rPr>
                <w:lang w:val="en-NZ"/>
              </w:rPr>
            </w:pPr>
            <w:r w:rsidRPr="002C7207">
              <w:t>Comments</w:t>
            </w:r>
          </w:p>
        </w:tc>
      </w:tr>
      <w:tr w:rsidTr="002C7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This version released with ACM Animal Care and Management Training Package Version 5.0.</w:t>
            </w:r>
          </w:p>
        </w:tc>
      </w:tr>
      <w:tr w:rsidTr="002C7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207" w:rsidP="002C7207">
            <w:pPr>
              <w:pStyle w:val="BodyText"/>
            </w:pPr>
            <w:r w:rsidRPr="002C7207">
              <w:t>This version released with ACM Animal Care and Management Training Package Version 2.0.</w:t>
            </w:r>
          </w:p>
        </w:tc>
      </w:tr>
    </w:tbl>
    <w:p w:rsidR="006E39C3" w:rsidP="002C7207">
      <w:pPr>
        <w:pStyle w:val="BodyText"/>
      </w:pPr>
    </w:p>
    <w:p w:rsidR="006E39C3" w:rsidP="002C7207">
      <w:pPr>
        <w:pStyle w:val="BodyText"/>
      </w:pPr>
    </w:p>
    <w:p w:rsidR="00000000" w:rsidRPr="002C7207" w:rsidP="002C7207">
      <w:pPr>
        <w:pStyle w:val="Heading1"/>
      </w:pPr>
      <w:bookmarkStart w:id="2" w:name="O_1218700"/>
      <w:bookmarkEnd w:id="2"/>
      <w:r w:rsidRPr="002C7207">
        <w:t>Qualification Description</w:t>
      </w:r>
    </w:p>
    <w:p w:rsidR="00000000" w:rsidRPr="002C7207" w:rsidP="006E39C3">
      <w:pPr>
        <w:pStyle w:val="BodyText"/>
      </w:pPr>
      <w:r w:rsidRPr="002C7207">
        <w:t>This qualification provides a trade outcome in farriery. It relates to the work activities undertaken by a farrier who is engaged or employed to provide equine hoof care and shoeing services. Farriers are generally self-employed</w:t>
      </w:r>
      <w:r w:rsidRPr="002C7207">
        <w:t xml:space="preserve">, working autonomously and taking responsibility for their own functions and outputs in a range of varied contexts that may be complex and non-routine. </w:t>
      </w:r>
    </w:p>
    <w:p w:rsidR="00000000" w:rsidRPr="002C7207" w:rsidP="006E39C3">
      <w:pPr>
        <w:pStyle w:val="BodyText"/>
      </w:pPr>
      <w:r w:rsidRPr="002C7207">
        <w:t xml:space="preserve">Farriers require theoretical knowledge of equine anatomy, biomechanics and pathologies and the ability </w:t>
      </w:r>
      <w:r w:rsidRPr="002C7207">
        <w:t>to apply knowledge to technical solutions for a range of predictable and unpredictable problems. The ability to interpret and accurately communicate information to owners/carers and veterinarians concerning equine hoof and shoe care and related health issu</w:t>
      </w:r>
      <w:r w:rsidRPr="002C7207">
        <w:t xml:space="preserve">es in a variety of circumstances is required. </w:t>
      </w:r>
    </w:p>
    <w:p w:rsidR="00000000" w:rsidRPr="002C7207" w:rsidP="006E39C3">
      <w:pPr>
        <w:pStyle w:val="BodyText"/>
      </w:pPr>
      <w:r w:rsidRPr="002C7207">
        <w:t xml:space="preserve">To achieve this qualification, the candidate must have completed at least 120 hours of work placement as detailed in the Assessment Requirements of </w:t>
      </w:r>
      <w:r w:rsidRPr="002C7207">
        <w:rPr>
          <w:rStyle w:val="Emphasis"/>
        </w:rPr>
        <w:t>ACMFAR405 Coordinate day to day equine service operations</w:t>
      </w:r>
      <w:r w:rsidRPr="002C7207">
        <w:t>.</w:t>
      </w:r>
    </w:p>
    <w:p w:rsidR="00000000" w:rsidRPr="002C7207" w:rsidP="006E39C3">
      <w:pPr>
        <w:pStyle w:val="BodyText"/>
      </w:pPr>
      <w:r w:rsidRPr="002C7207">
        <w:t>No</w:t>
      </w:r>
      <w:r w:rsidRPr="002C7207">
        <w:t xml:space="preserve"> licensing, legislative or certification requirements apply to this qualification at the time of publication. </w:t>
      </w:r>
    </w:p>
    <w:p w:rsidR="00000000" w:rsidRPr="002C7207" w:rsidP="002C7207">
      <w:pPr>
        <w:pStyle w:val="Heading1"/>
      </w:pPr>
      <w:bookmarkStart w:id="3" w:name="O_1218699"/>
      <w:bookmarkEnd w:id="3"/>
      <w:r w:rsidRPr="002C7207">
        <w:t>Entry Requirements</w:t>
      </w:r>
    </w:p>
    <w:p w:rsidR="00000000" w:rsidRPr="002C7207" w:rsidP="006E39C3">
      <w:pPr>
        <w:pStyle w:val="BodyText"/>
      </w:pPr>
      <w:r w:rsidRPr="002C7207">
        <w:t>There are no entry requirements for this qualification.</w:t>
      </w:r>
    </w:p>
    <w:p w:rsidR="00000000" w:rsidRPr="002C7207" w:rsidP="002C7207">
      <w:pPr>
        <w:pStyle w:val="Heading1"/>
      </w:pPr>
      <w:bookmarkStart w:id="4" w:name="O_1218698"/>
      <w:bookmarkEnd w:id="4"/>
      <w:r w:rsidRPr="002C7207">
        <w:t>Packaging Rules</w:t>
      </w:r>
    </w:p>
    <w:p w:rsidR="00000000" w:rsidRPr="002C7207" w:rsidP="006E39C3">
      <w:pPr>
        <w:pStyle w:val="BodyText"/>
      </w:pPr>
      <w:r w:rsidRPr="002C7207">
        <w:t>To achieve this qualification, competency must be demonstrated in all 21 core units of competency.</w:t>
      </w:r>
    </w:p>
    <w:p w:rsidR="00000000" w:rsidRPr="002C7207" w:rsidP="006E39C3">
      <w:pPr>
        <w:pStyle w:val="Heading4"/>
      </w:pPr>
      <w:r w:rsidRPr="002C7207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Perform welding tasks using a forge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Make standard shoes for a range of equines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ACMFAR313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Trim equine hooves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ACMFAR314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Perfo</w:t>
            </w:r>
            <w:r w:rsidRPr="002C7207">
              <w:t>rm routine welding techniques for farriery activities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 xml:space="preserve">ACMFAR315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Use and maintain hand and power tools for farriery or hoof care activities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ACMFAR318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Repair and manufacture hand tools used in farriery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ACMFAR319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Handle equines safely during farriery or hoof care services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Apply knowledge of equine musculoskeletal system, biomechanics and pathology for effective hoof care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Fit shoes to alleviate moderate abnormalities and defects in equines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</w:t>
            </w:r>
            <w:r w:rsidRPr="002C7207">
              <w:t>FAR403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Fit shoes to alleviate severe abnormalities and defects in equines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Use farriery techniques to meet special needs of equines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Coordinate day-to-day equine service operations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ACMFAR406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 xml:space="preserve">Work effectively in the farriery industry 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ACMFAR407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Respond to emergencies and apply first aid to equines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ACMFAR408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Determine hoof care and hoof protection plans for equines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ACMFAR409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Select and fit shoes for normal healthy equines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BSBFIA301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Maintain financial records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BSBSMB303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Organise finances for the micro business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BSBSMB305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Comply with regulatory, taxation and insurance requirements for the micro business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BSBWHS301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Maintain workplace safety</w:t>
            </w:r>
          </w:p>
        </w:tc>
      </w:tr>
      <w:tr w:rsidTr="002C7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HLTAID011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7207" w:rsidP="002C7207">
            <w:pPr>
              <w:pStyle w:val="BodyText"/>
            </w:pPr>
            <w:r w:rsidRPr="002C7207">
              <w:t>Provide First Aid</w:t>
            </w:r>
          </w:p>
        </w:tc>
      </w:tr>
    </w:tbl>
    <w:p w:rsidR="00000000" w:rsidRPr="002C7207" w:rsidP="002C7207">
      <w:pPr>
        <w:pStyle w:val="BodyText"/>
      </w:pPr>
    </w:p>
    <w:p w:rsidR="00000000" w:rsidRPr="002C7207" w:rsidP="002C7207">
      <w:pPr>
        <w:pStyle w:val="AllowPageBreak"/>
      </w:pPr>
    </w:p>
    <w:p w:rsidR="00000000" w:rsidRPr="002C7207" w:rsidP="002C7207">
      <w:pPr>
        <w:pStyle w:val="Heading1"/>
      </w:pPr>
      <w:bookmarkStart w:id="5" w:name="O_1218697"/>
      <w:bookmarkEnd w:id="5"/>
      <w:r w:rsidRPr="002C720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7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Bold"/>
              <w:rPr>
                <w:lang w:val="en-NZ"/>
              </w:rPr>
            </w:pPr>
            <w:r w:rsidRPr="002C72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Bold"/>
              <w:rPr>
                <w:lang w:val="en-NZ"/>
              </w:rPr>
            </w:pPr>
            <w:r w:rsidRPr="002C7207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Bold"/>
              <w:rPr>
                <w:lang w:val="en-NZ"/>
              </w:rPr>
            </w:pPr>
            <w:r w:rsidRPr="002C72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Bold"/>
              <w:rPr>
                <w:lang w:val="en-NZ"/>
              </w:rPr>
            </w:pPr>
            <w:r w:rsidRPr="002C7207">
              <w:t>Equivalence status</w:t>
            </w:r>
          </w:p>
        </w:tc>
      </w:tr>
      <w:tr w:rsidTr="002C7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ACM40818 Certificate IV in Farriery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ACM40818 Certificate IV in Farriery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07">
            <w:pPr>
              <w:pStyle w:val="BodyText"/>
              <w:rPr>
                <w:lang w:val="en-NZ"/>
              </w:rPr>
            </w:pPr>
            <w:r w:rsidRPr="002C7207">
              <w:t>Qualification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207" w:rsidP="002C7207">
            <w:pPr>
              <w:pStyle w:val="BodyText"/>
            </w:pPr>
            <w:r w:rsidRPr="002C7207">
              <w:t>Equivalent</w:t>
            </w:r>
          </w:p>
        </w:tc>
      </w:tr>
    </w:tbl>
    <w:p w:rsidR="006E39C3" w:rsidP="002C7207">
      <w:pPr>
        <w:pStyle w:val="BodyText"/>
      </w:pPr>
    </w:p>
    <w:p w:rsidR="006E39C3" w:rsidP="002C7207">
      <w:pPr>
        <w:pStyle w:val="BodyText"/>
      </w:pPr>
    </w:p>
    <w:p w:rsidR="00000000" w:rsidRPr="002C7207" w:rsidP="002C7207">
      <w:pPr>
        <w:pStyle w:val="Heading1"/>
      </w:pPr>
      <w:bookmarkStart w:id="6" w:name="O_1218702"/>
      <w:bookmarkEnd w:id="6"/>
      <w:r w:rsidRPr="002C7207">
        <w:t>Links</w:t>
      </w:r>
    </w:p>
    <w:p w:rsidR="00000000" w:rsidRPr="002C7207" w:rsidP="006E39C3">
      <w:pPr>
        <w:pStyle w:val="BodyText"/>
      </w:pPr>
      <w:r w:rsidRPr="002C72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7368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C7207" w:rsidP="002C7207"/>
    <w:sectPr w:rsidSect="002C72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07" w:rsidRPr="006E39C3" w:rsidP="006E3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C3" w:rsidP="002C7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9C3" w:rsidP="002C7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39C3" w:rsidP="002C7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207" w:rsidRPr="006E39C3" w:rsidP="006E3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C3" w:rsidRPr="002D2AF8" w:rsidP="002C7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ACM40818 Certificate IV in Farriery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6E39C3" w:rsidP="002C7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207"/>
  </w:style>
  <w:style w:type="character" w:customStyle="1" w:styleId="Heading1Char">
    <w:name w:val="Heading 1 Char"/>
    <w:basedOn w:val="DefaultParagraphFont"/>
    <w:link w:val="Heading1"/>
    <w:rsid w:val="002C7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2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7207"/>
    <w:rPr>
      <w:b/>
      <w:spacing w:val="0"/>
    </w:rPr>
  </w:style>
  <w:style w:type="character" w:styleId="Emphasis">
    <w:name w:val="Emphasis"/>
    <w:basedOn w:val="DefaultParagraphFont"/>
    <w:qFormat/>
    <w:rsid w:val="002C7207"/>
    <w:rPr>
      <w:i/>
    </w:rPr>
  </w:style>
  <w:style w:type="paragraph" w:customStyle="1" w:styleId="SuperHeading">
    <w:name w:val="SuperHeading"/>
    <w:basedOn w:val="Normal"/>
    <w:rsid w:val="002C7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7207"/>
    <w:rPr>
      <w:b/>
    </w:rPr>
  </w:style>
  <w:style w:type="character" w:customStyle="1" w:styleId="Heading2Char">
    <w:name w:val="Heading 2 Char"/>
    <w:basedOn w:val="DefaultParagraphFont"/>
    <w:link w:val="Heading2"/>
    <w:rsid w:val="002C7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2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72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7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2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2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7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207"/>
  </w:style>
  <w:style w:type="paragraph" w:styleId="TableofFigures">
    <w:name w:val="table of figures"/>
    <w:basedOn w:val="Normal"/>
    <w:next w:val="Normal"/>
    <w:semiHidden/>
    <w:rsid w:val="002C7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2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7207"/>
    <w:rPr>
      <w:rFonts w:ascii="Wingdings" w:hAnsi="Wingdings"/>
    </w:rPr>
  </w:style>
  <w:style w:type="paragraph" w:customStyle="1" w:styleId="TableHeading">
    <w:name w:val="Table Heading"/>
    <w:basedOn w:val="HeadingBase"/>
    <w:rsid w:val="002C7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207"/>
    <w:rPr>
      <w:color w:val="0033CC"/>
      <w:u w:val="none"/>
    </w:rPr>
  </w:style>
  <w:style w:type="paragraph" w:customStyle="1" w:styleId="BodyTextRight">
    <w:name w:val="Body Text Right"/>
    <w:basedOn w:val="BodyText"/>
    <w:rsid w:val="002C7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2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207"/>
    <w:rPr>
      <w:sz w:val="32"/>
    </w:rPr>
  </w:style>
  <w:style w:type="paragraph" w:customStyle="1" w:styleId="HeadingProcedure">
    <w:name w:val="Heading Procedure"/>
    <w:basedOn w:val="HeadingBase"/>
    <w:next w:val="Normal"/>
    <w:rsid w:val="002C7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207"/>
    <w:pPr>
      <w:spacing w:before="60" w:after="60"/>
    </w:pPr>
  </w:style>
  <w:style w:type="paragraph" w:styleId="ListContinue">
    <w:name w:val="List Continue"/>
    <w:basedOn w:val="List"/>
    <w:rsid w:val="002C7207"/>
    <w:pPr>
      <w:ind w:firstLine="0"/>
    </w:pPr>
  </w:style>
  <w:style w:type="paragraph" w:customStyle="1" w:styleId="ListNote">
    <w:name w:val="List Note"/>
    <w:basedOn w:val="List"/>
    <w:rsid w:val="002C7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207"/>
    <w:rPr>
      <w:rFonts w:ascii="Courier New" w:hAnsi="Courier New"/>
    </w:rPr>
  </w:style>
  <w:style w:type="paragraph" w:customStyle="1" w:styleId="NoteBullet">
    <w:name w:val="Note Bullet"/>
    <w:basedOn w:val="Note"/>
    <w:rsid w:val="002C7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2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7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207"/>
    <w:rPr>
      <w:b/>
      <w:smallCaps/>
    </w:rPr>
  </w:style>
  <w:style w:type="paragraph" w:customStyle="1" w:styleId="TableListNumber">
    <w:name w:val="Table List Number"/>
    <w:basedOn w:val="ListNumber"/>
    <w:rsid w:val="002C7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207"/>
    <w:pPr>
      <w:numPr>
        <w:numId w:val="7"/>
      </w:numPr>
    </w:pPr>
  </w:style>
  <w:style w:type="paragraph" w:customStyle="1" w:styleId="ListAlpha2">
    <w:name w:val="List Alpha 2"/>
    <w:basedOn w:val="List2"/>
    <w:rsid w:val="002C7207"/>
    <w:pPr>
      <w:numPr>
        <w:numId w:val="6"/>
      </w:numPr>
    </w:pPr>
  </w:style>
  <w:style w:type="paragraph" w:styleId="List2">
    <w:name w:val="List 2"/>
    <w:basedOn w:val="BodyText"/>
    <w:rsid w:val="002C7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2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2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7207"/>
    <w:pPr>
      <w:numPr>
        <w:numId w:val="2"/>
      </w:numPr>
    </w:pPr>
  </w:style>
  <w:style w:type="paragraph" w:styleId="ListContinue2">
    <w:name w:val="List Continue 2"/>
    <w:basedOn w:val="List2"/>
    <w:rsid w:val="002C7207"/>
    <w:pPr>
      <w:ind w:firstLine="0"/>
    </w:pPr>
  </w:style>
  <w:style w:type="paragraph" w:styleId="ListContinue3">
    <w:name w:val="List Continue 3"/>
    <w:basedOn w:val="List3"/>
    <w:rsid w:val="002C7207"/>
    <w:pPr>
      <w:ind w:left="1021" w:firstLine="0"/>
    </w:pPr>
  </w:style>
  <w:style w:type="paragraph" w:styleId="ListContinue4">
    <w:name w:val="List Continue 4"/>
    <w:basedOn w:val="List4"/>
    <w:rsid w:val="002C7207"/>
    <w:pPr>
      <w:ind w:firstLine="0"/>
    </w:pPr>
  </w:style>
  <w:style w:type="paragraph" w:styleId="ListContinue5">
    <w:name w:val="List Continue 5"/>
    <w:basedOn w:val="List5"/>
    <w:rsid w:val="002C7207"/>
    <w:pPr>
      <w:ind w:firstLine="0"/>
    </w:pPr>
  </w:style>
  <w:style w:type="paragraph" w:styleId="ListNumber3">
    <w:name w:val="List Number 3"/>
    <w:basedOn w:val="List3"/>
    <w:rsid w:val="002C7207"/>
    <w:pPr>
      <w:numPr>
        <w:numId w:val="3"/>
      </w:numPr>
    </w:pPr>
  </w:style>
  <w:style w:type="paragraph" w:styleId="ListNumber4">
    <w:name w:val="List Number 4"/>
    <w:basedOn w:val="List4"/>
    <w:rsid w:val="002C7207"/>
    <w:pPr>
      <w:numPr>
        <w:numId w:val="4"/>
      </w:numPr>
    </w:pPr>
  </w:style>
  <w:style w:type="paragraph" w:styleId="ListNumber5">
    <w:name w:val="List Number 5"/>
    <w:basedOn w:val="List5"/>
    <w:rsid w:val="002C7207"/>
    <w:pPr>
      <w:numPr>
        <w:numId w:val="5"/>
      </w:numPr>
    </w:pPr>
  </w:style>
  <w:style w:type="paragraph" w:styleId="BlockText">
    <w:name w:val="Block Text"/>
    <w:basedOn w:val="Normal"/>
    <w:rsid w:val="002C7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207"/>
    <w:rPr>
      <w:sz w:val="16"/>
      <w:vertAlign w:val="superscript"/>
    </w:rPr>
  </w:style>
  <w:style w:type="character" w:customStyle="1" w:styleId="Symbols">
    <w:name w:val="Symbols"/>
    <w:basedOn w:val="DefaultParagraphFont"/>
    <w:rsid w:val="002C7207"/>
    <w:rPr>
      <w:rFonts w:ascii="Symbol" w:hAnsi="Symbol"/>
    </w:rPr>
  </w:style>
  <w:style w:type="character" w:customStyle="1" w:styleId="MenuOptions">
    <w:name w:val="Menu Options"/>
    <w:basedOn w:val="DefaultParagraphFont"/>
    <w:rsid w:val="002C7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207"/>
    <w:rPr>
      <w:b/>
    </w:rPr>
  </w:style>
  <w:style w:type="character" w:customStyle="1" w:styleId="Underlined">
    <w:name w:val="Underlined"/>
    <w:basedOn w:val="DefaultParagraphFont"/>
    <w:rsid w:val="002C7207"/>
    <w:rPr>
      <w:u w:val="single"/>
    </w:rPr>
  </w:style>
  <w:style w:type="paragraph" w:customStyle="1" w:styleId="TableBodyTextRight">
    <w:name w:val="Table Body Text Right"/>
    <w:basedOn w:val="TableBodyText"/>
    <w:rsid w:val="002C7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207"/>
    <w:rPr>
      <w:sz w:val="18"/>
    </w:rPr>
  </w:style>
  <w:style w:type="paragraph" w:customStyle="1" w:styleId="BodySmallRight">
    <w:name w:val="Body Small Right"/>
    <w:basedOn w:val="BodyTextRight"/>
    <w:rsid w:val="002C7207"/>
    <w:rPr>
      <w:sz w:val="18"/>
      <w:szCs w:val="18"/>
    </w:rPr>
  </w:style>
  <w:style w:type="paragraph" w:customStyle="1" w:styleId="MarginEdition">
    <w:name w:val="Margin Edition"/>
    <w:basedOn w:val="MarginNote"/>
    <w:rsid w:val="002C7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207"/>
    <w:rPr>
      <w:sz w:val="2"/>
      <w:szCs w:val="2"/>
    </w:rPr>
  </w:style>
  <w:style w:type="character" w:customStyle="1" w:styleId="Small">
    <w:name w:val="Small"/>
    <w:basedOn w:val="DefaultParagraphFont"/>
    <w:rsid w:val="002C7207"/>
    <w:rPr>
      <w:sz w:val="16"/>
    </w:rPr>
  </w:style>
  <w:style w:type="paragraph" w:customStyle="1" w:styleId="WideTable">
    <w:name w:val="Wide Table"/>
    <w:basedOn w:val="Normal"/>
    <w:rsid w:val="002C7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207"/>
  </w:style>
  <w:style w:type="paragraph" w:styleId="Quote">
    <w:name w:val="Quote"/>
    <w:basedOn w:val="Heading1"/>
    <w:link w:val="QuoteChar"/>
    <w:qFormat/>
    <w:rsid w:val="002C7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207"/>
    <w:pPr>
      <w:pageBreakBefore/>
    </w:pPr>
  </w:style>
  <w:style w:type="paragraph" w:customStyle="1" w:styleId="Border">
    <w:name w:val="Border"/>
    <w:basedOn w:val="Normal"/>
    <w:qFormat/>
    <w:rsid w:val="002C7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207"/>
    <w:rPr>
      <w:u w:val="single"/>
    </w:rPr>
  </w:style>
  <w:style w:type="character" w:customStyle="1" w:styleId="BoldandItalics">
    <w:name w:val="Bold and Italics"/>
    <w:qFormat/>
    <w:rsid w:val="002C7207"/>
    <w:rPr>
      <w:b/>
      <w:i/>
      <w:u w:val="none"/>
    </w:rPr>
  </w:style>
  <w:style w:type="paragraph" w:styleId="BalloonText">
    <w:name w:val="Balloon Text"/>
    <w:basedOn w:val="Normal"/>
    <w:link w:val="BalloonTextChar"/>
    <w:rsid w:val="002C7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2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3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3157</Characters>
  <Application>Microsoft Office Word</Application>
  <DocSecurity>0</DocSecurity>
  <Lines>126</Lines>
  <Paragraphs>89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ACM40818 Certificate IV in Farriery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2022-02-18T08:28:10Z</dcterms:created>
  <dcterms:modified xsi:type="dcterms:W3CDTF">2022-02-17T13:52:00Z</dcterms:modified>
</cp:coreProperties>
</file>